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管理中心一楼大堂布展需求书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现计划对一楼大堂进行布展，具体布展内容包括党建内容与公司业务，具体如下：</w:t>
      </w:r>
    </w:p>
    <w:p>
      <w:pPr>
        <w:numPr>
          <w:ilvl w:val="0"/>
          <w:numId w:val="1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布展所需设施</w:t>
      </w:r>
    </w:p>
    <w:p>
      <w:pPr>
        <w:ind w:firstLine="643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（一）大堂进门左侧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1.内容：党建宣传栏、党务公开栏、党建品牌立体字。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形式：（1）瓷砖墙面为党务公开栏，尺寸5x2.2M，采用PVC板UV画面雕刻造型；（2）玻璃墙面为党建宣传栏，尺寸6x3M，采用木结构的长方体框架，在面板上贴PVC造型，底部加轮子可移动，前面装饰字为独立木质结构；（3）上方墙面加上立体字装饰,每个字尺寸1.2x1.2M。（以上包含设计）</w:t>
      </w:r>
    </w:p>
    <w:p>
      <w:pPr>
        <w:jc w:val="both"/>
      </w:pPr>
      <w:r>
        <w:drawing>
          <wp:inline distT="0" distB="0" distL="114300" distR="114300">
            <wp:extent cx="5337810" cy="2471420"/>
            <wp:effectExtent l="0" t="0" r="8890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（参考图）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（二）大堂进门右侧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1.内容：东实集团介绍、东实集团环保产业介绍、海心沙基地介绍、绿色工业服务项目介绍、基地内资源循环利用示意图。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2.形式：玻璃墙面为上述内容展示，尺寸6x3M，采用木结构的长方体框架，在面板上贴PVC造型，底部加轮子可移动。上方墙面加上立体字装饰，每个字尺寸1.2x1.2M。（以上需包含设计）</w:t>
      </w:r>
    </w:p>
    <w:p>
      <w:pPr>
        <w:ind w:firstLine="42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192145"/>
            <wp:effectExtent l="0" t="0" r="190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（参考图）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（三）大堂大门上方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1.内容：环保海报。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2.形式：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铝合金海报框1个，每个海报框尺寸2.4x1.2M,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海报内容可更换;左右两边有立体字，立体字范围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2.4x1.2M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（以上需包含设计）</w:t>
      </w:r>
    </w:p>
    <w:p>
      <w:pPr>
        <w:ind w:firstLine="42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442210"/>
            <wp:effectExtent l="0" t="0" r="63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（参考图）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（四）地面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1.内容：地毯。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2.形式：采用仿羊绒材质，地毯总面积9x13.6M，可分成三块拼接。（需包含设计，只在重要接待时使用，用于大堂吸收回声）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611245" cy="2268220"/>
            <wp:effectExtent l="0" t="0" r="8255" b="508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（效果图）</w:t>
      </w:r>
    </w:p>
    <w:p>
      <w:pPr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项目清单及材质说明</w:t>
      </w:r>
    </w:p>
    <w:p>
      <w:pPr>
        <w:snapToGrid w:val="0"/>
        <w:jc w:val="center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OLE_LINK1"/>
    </w:p>
    <w:tbl>
      <w:tblPr>
        <w:tblStyle w:val="6"/>
        <w:tblW w:w="141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2132"/>
        <w:gridCol w:w="3966"/>
        <w:gridCol w:w="1919"/>
        <w:gridCol w:w="828"/>
        <w:gridCol w:w="903"/>
        <w:gridCol w:w="3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  <w:jc w:val="center"/>
        </w:trPr>
        <w:tc>
          <w:tcPr>
            <w:tcW w:w="14122" w:type="dxa"/>
            <w:gridSpan w:val="7"/>
            <w:vAlign w:val="center"/>
          </w:tcPr>
          <w:p>
            <w:pPr>
              <w:snapToGrid w:val="0"/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一楼大堂布展采购清单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品名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图片</w:t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规格参数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数量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党务公开栏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4900" cy="1073785"/>
                  <wp:effectExtent l="0" t="0" r="6350" b="1206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5x2.2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PVC板UV画面雕刻造型+亚克力插盒+磁吸白板（包含设计）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党务宣传栏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13155" cy="2711450"/>
                  <wp:effectExtent l="0" t="0" r="10795" b="12700"/>
                  <wp:docPr id="11" name="图片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69185" cy="1296670"/>
                  <wp:effectExtent l="0" t="0" r="12065" b="17780"/>
                  <wp:docPr id="2" name="图片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6x3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672" w:type="dxa"/>
            <w:vAlign w:val="center"/>
          </w:tcPr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木结构的长方体框架，在面板上贴PVC造型，左右两边贴色块装饰，10厘PVC底板，10厘PVC UV面板。（包含设计）</w:t>
            </w:r>
          </w:p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内部结构需满足甲方加固要求（包含底部轮子加三脚架固定、木结构底座、内置足够沙袋加重）。</w:t>
            </w:r>
          </w:p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宣传栏下“不忘初心、牢记使命”为独立木质立体装饰。</w:t>
            </w:r>
          </w:p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动态宣传栏为磁吸白板。</w:t>
            </w:r>
          </w:p>
          <w:p>
            <w:pPr>
              <w:numPr>
                <w:ilvl w:val="0"/>
                <w:numId w:val="2"/>
              </w:numPr>
              <w:snapToGri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背面为党建内容宣传海报，尺寸与宣传栏一致。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大堂左侧立体字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2995" cy="759460"/>
                  <wp:effectExtent l="0" t="0" r="8255" b="2540"/>
                  <wp:docPr id="3" name="图片 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1.2x1.2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20厘PVC字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大堂左侧顶部装饰花纹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2995" cy="759460"/>
                  <wp:effectExtent l="0" t="0" r="8255" b="2540"/>
                  <wp:docPr id="4" name="图片 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6.5x1.26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20厘PVC板UV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（包含设计）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大堂右侧立体字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2360" cy="643890"/>
                  <wp:effectExtent l="0" t="0" r="8890" b="3810"/>
                  <wp:docPr id="5" name="图片 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1.2x1.2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20厘PVC字（包含设计）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大堂右侧顶部装饰花纹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2360" cy="643890"/>
                  <wp:effectExtent l="0" t="0" r="8890" b="3810"/>
                  <wp:docPr id="6" name="图片 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8.6x0.7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20厘PVC板UV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（包含设计）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业务宣传栏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13155" cy="2711450"/>
                  <wp:effectExtent l="0" t="0" r="10795" b="12700"/>
                  <wp:docPr id="12" name="图片 1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71725" cy="1222375"/>
                  <wp:effectExtent l="0" t="0" r="9525" b="15875"/>
                  <wp:docPr id="7" name="图片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6x3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672" w:type="dxa"/>
            <w:vAlign w:val="center"/>
          </w:tcPr>
          <w:p>
            <w:pPr>
              <w:numPr>
                <w:ilvl w:val="0"/>
                <w:numId w:val="0"/>
              </w:numPr>
              <w:snapToGrid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1、木结构的长方体框架，在面板上贴PVC造型，左右两边贴色块装饰，10厘PVC底板，10厘PVC UV面板。（包含设计）</w:t>
            </w:r>
          </w:p>
          <w:p>
            <w:pPr>
              <w:numPr>
                <w:ilvl w:val="0"/>
                <w:numId w:val="0"/>
              </w:numPr>
              <w:snapToGrid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2、内部结构需满足甲方加固要求（包含底部轮子加三脚架固定、木结构底座、内置足够沙袋加重）。</w:t>
            </w:r>
          </w:p>
          <w:p>
            <w:pPr>
              <w:numPr>
                <w:ilvl w:val="0"/>
                <w:numId w:val="0"/>
              </w:numPr>
              <w:snapToGrid w:val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3、背面为党建内容宣传海报，尺寸与宣传栏一致。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大厅正面上方海报框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2368550" cy="790575"/>
                  <wp:effectExtent l="0" t="0" r="12700" b="9525"/>
                  <wp:docPr id="8" name="图片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2.4x1.2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铝合金海报框含海报画面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（包含设计）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大厅正面上方左右两侧立体字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2368550" cy="790575"/>
                  <wp:effectExtent l="0" t="0" r="12700" b="9525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2.4x1.2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M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default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立体字标语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134" w:type="dxa"/>
            <w:vAlign w:val="center"/>
          </w:tcPr>
          <w:p>
            <w:pPr>
              <w:snapToGrid w:val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地毯</w:t>
            </w:r>
          </w:p>
        </w:tc>
        <w:tc>
          <w:tcPr>
            <w:tcW w:w="3959" w:type="dxa"/>
            <w:vAlign w:val="center"/>
          </w:tcPr>
          <w:p>
            <w:pPr>
              <w:snapToGrid w:val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69820" cy="1587500"/>
                  <wp:effectExtent l="0" t="0" r="11430" b="12700"/>
                  <wp:docPr id="9" name="图片 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</w:tcPr>
          <w:p>
            <w:pPr>
              <w:snapToGrid w:val="0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9x13.6</w:t>
            </w:r>
          </w:p>
        </w:tc>
        <w:tc>
          <w:tcPr>
            <w:tcW w:w="828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米</w:t>
            </w:r>
          </w:p>
        </w:tc>
        <w:tc>
          <w:tcPr>
            <w:tcW w:w="904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672" w:type="dxa"/>
            <w:vAlign w:val="center"/>
          </w:tcPr>
          <w:p>
            <w:pPr>
              <w:snapToGri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仿羊绒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可拼接，厚度不少于12mm，拼接不超3块（包含设计）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aperSrc/>
          <w:cols w:space="0" w:num="1"/>
          <w:rtlGutter w:val="0"/>
          <w:docGrid w:type="lines" w:linePitch="319" w:charSpace="0"/>
        </w:sectPr>
      </w:pPr>
      <w:bookmarkStart w:id="1" w:name="_GoBack"/>
      <w:bookmarkEnd w:id="1"/>
    </w:p>
    <w:p/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77597"/>
    <w:multiLevelType w:val="singleLevel"/>
    <w:tmpl w:val="A2B775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2C9027"/>
    <w:multiLevelType w:val="singleLevel"/>
    <w:tmpl w:val="4A2C902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673CF4"/>
    <w:rsid w:val="00DE78CC"/>
    <w:rsid w:val="06A037F6"/>
    <w:rsid w:val="0B996772"/>
    <w:rsid w:val="2C00380E"/>
    <w:rsid w:val="311F0841"/>
    <w:rsid w:val="49673CF4"/>
    <w:rsid w:val="6D56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2021-12-28T07:51:00Z</dcterms:created>
  <dc:creator>mandkare</dc:creator>
  <cp:lastModifiedBy>李红艳</cp:lastModifiedBy>
  <dcterms:modified xsi:type="dcterms:W3CDTF">2022-01-06T03:28:33Z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86E422E08EB443D5B884BB6C016D1FA4</vt:lpwstr>
  </property>
</Properties>
</file>