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580" w:lineRule="exact"/>
        <w:jc w:val="center"/>
        <w:rPr>
          <w:rFonts w:ascii="仿宋" w:hAnsi="仿宋" w:eastAsia="仿宋"/>
          <w:sz w:val="44"/>
          <w:szCs w:val="44"/>
        </w:rPr>
      </w:pPr>
      <w:r>
        <w:rPr>
          <w:rFonts w:hint="eastAsia" w:ascii="仿宋" w:hAnsi="仿宋" w:eastAsia="仿宋"/>
          <w:sz w:val="44"/>
          <w:szCs w:val="44"/>
        </w:rPr>
        <w:t>询价文件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东莞市新东元环保投资有限公司需建立ISO9001、ISO14001及ISO45001体系，现拟分别采购一家ISO体系咨询服务单位及一家认证服务单位，给予东莞市新东元环保投资有限公司提供ISO9001、ISO14001及ISO45001体系培训、辅导、认证等相关服务。现将相关情况介绍如下：</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一、项目名称及内容</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项目名称：东莞市新东元环保投资有限公司ISO9001、ISO14001及ISO45001体系（咨询、认证）服务采购项目（重新采购）</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项目内容：</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A包：ISO9001、ISO14001及ISO45001体系咨询服务</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B包：ISO9001、ISO14001及ISO45001体系认证服务</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二、项目概况</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东莞市海心沙资源综合利用中心环保热电厂项目总占地面积约105亩，总投资13.75亿元。项目工艺流程包括了垃圾接收、焚烧及余热利用、烟气净化处理、灰渣收集处理、渗沥液处理等系统。项目建设主要内容包括：焚烧炉车间、锅炉间、汽机间、综合车间、烟气净化系统、灰渣处理系统、飞灰稳定化系统、渗滤液处理系统、集束烟囱及配套的辅助生产设施。项目配置：3*750吨/日炉排炉焚烧处理线和 2*40兆瓦凝汽式汽轮发电机组等系统设施，采用烟气超净排放技术，实现烟气排放指标优于国家标准与欧盟标准。</w:t>
      </w:r>
    </w:p>
    <w:p>
      <w:pPr>
        <w:pStyle w:val="17"/>
      </w:pP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本项目采购信息在东莞实业投资控股集团有限公司网站（http://www.dgsy.com.cn/）及东莞市东实新能源有限公司网站（</w:t>
      </w:r>
      <w:r>
        <w:rPr>
          <w:rFonts w:ascii="仿宋" w:hAnsi="仿宋" w:eastAsia="仿宋"/>
          <w:sz w:val="32"/>
          <w:szCs w:val="32"/>
        </w:rPr>
        <w:t>http://www.dshuanbao.com.cn/</w:t>
      </w:r>
      <w:r>
        <w:rPr>
          <w:rFonts w:hint="eastAsia" w:ascii="仿宋" w:hAnsi="仿宋" w:eastAsia="仿宋"/>
          <w:sz w:val="32"/>
          <w:szCs w:val="32"/>
        </w:rPr>
        <w:t>）发布。</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三、报价人资格要求</w:t>
      </w:r>
    </w:p>
    <w:p>
      <w:pPr>
        <w:pStyle w:val="7"/>
        <w:ind w:firstLine="640" w:firstLineChars="200"/>
        <w:rPr>
          <w:rFonts w:ascii="仿宋" w:hAnsi="仿宋" w:eastAsia="仿宋"/>
          <w:bCs/>
          <w:sz w:val="32"/>
          <w:szCs w:val="32"/>
        </w:rPr>
      </w:pPr>
      <w:r>
        <w:rPr>
          <w:rFonts w:hint="eastAsia" w:ascii="仿宋" w:hAnsi="仿宋" w:eastAsia="仿宋"/>
          <w:bCs/>
          <w:sz w:val="32"/>
          <w:szCs w:val="32"/>
        </w:rPr>
        <w:t>A包：</w:t>
      </w:r>
    </w:p>
    <w:p>
      <w:pPr>
        <w:pStyle w:val="7"/>
        <w:numPr>
          <w:ilvl w:val="255"/>
          <w:numId w:val="0"/>
        </w:numPr>
        <w:ind w:firstLine="640" w:firstLineChars="200"/>
        <w:rPr>
          <w:rFonts w:ascii="仿宋" w:hAnsi="仿宋" w:eastAsia="仿宋"/>
          <w:bCs/>
          <w:sz w:val="32"/>
          <w:szCs w:val="32"/>
        </w:rPr>
      </w:pPr>
      <w:r>
        <w:rPr>
          <w:rFonts w:hint="eastAsia" w:ascii="仿宋" w:hAnsi="仿宋" w:eastAsia="仿宋"/>
          <w:bCs/>
          <w:sz w:val="32"/>
          <w:szCs w:val="32"/>
        </w:rPr>
        <w:t>1.报价人必须是具有独立承担民事责任能力的企业或事业单位法人或其它组织。（提供《营业执照》复印件（加盖公章）或《事业单位法人证书》复印件（加盖公章）或其他主体证书复印件（加盖公章））。</w:t>
      </w:r>
    </w:p>
    <w:p>
      <w:pPr>
        <w:pStyle w:val="7"/>
        <w:ind w:firstLine="640" w:firstLineChars="200"/>
        <w:rPr>
          <w:rFonts w:ascii="仿宋" w:hAnsi="仿宋" w:eastAsia="仿宋"/>
          <w:bCs/>
          <w:sz w:val="32"/>
          <w:szCs w:val="32"/>
        </w:rPr>
      </w:pPr>
      <w:r>
        <w:rPr>
          <w:rFonts w:hint="eastAsia" w:ascii="仿宋" w:hAnsi="仿宋" w:eastAsia="仿宋"/>
          <w:bCs/>
          <w:sz w:val="32"/>
          <w:szCs w:val="32"/>
        </w:rPr>
        <w:t>2.报价人须具有自2019年1月1日以来不少于2个同类项目服务工作（咨询或培训）业绩【</w:t>
      </w:r>
      <w:r>
        <w:rPr>
          <w:rFonts w:hint="eastAsia" w:ascii="仿宋" w:hAnsi="仿宋" w:eastAsia="仿宋"/>
          <w:bCs/>
          <w:color w:val="000000" w:themeColor="text1"/>
          <w:sz w:val="32"/>
          <w:szCs w:val="32"/>
          <w14:textFill>
            <w14:solidFill>
              <w14:schemeClr w14:val="tx1"/>
            </w14:solidFill>
          </w14:textFill>
        </w:rPr>
        <w:t>项目业绩不少于2个，提供过往业绩合同主要页复印件</w:t>
      </w:r>
      <w:r>
        <w:rPr>
          <w:rFonts w:hint="eastAsia" w:ascii="仿宋" w:hAnsi="仿宋" w:eastAsia="仿宋"/>
          <w:color w:val="000000" w:themeColor="text1"/>
          <w:sz w:val="32"/>
          <w:szCs w:val="32"/>
          <w14:textFill>
            <w14:solidFill>
              <w14:schemeClr w14:val="tx1"/>
            </w14:solidFill>
          </w14:textFill>
        </w:rPr>
        <w:t>（包含但不限于合同首页、合同金额页、合同签字页等）</w:t>
      </w:r>
      <w:r>
        <w:rPr>
          <w:rFonts w:hint="eastAsia" w:ascii="仿宋" w:hAnsi="仿宋" w:eastAsia="仿宋"/>
          <w:b/>
          <w:color w:val="000000" w:themeColor="text1"/>
          <w:sz w:val="32"/>
          <w:szCs w:val="32"/>
          <w14:textFill>
            <w14:solidFill>
              <w14:schemeClr w14:val="tx1"/>
            </w14:solidFill>
          </w14:textFill>
        </w:rPr>
        <w:t>及每个</w:t>
      </w:r>
      <w:r>
        <w:rPr>
          <w:rFonts w:hint="eastAsia" w:ascii="仿宋" w:hAnsi="仿宋" w:eastAsia="仿宋"/>
          <w:bCs/>
          <w:color w:val="000000" w:themeColor="text1"/>
          <w:sz w:val="32"/>
          <w:szCs w:val="32"/>
          <w14:textFill>
            <w14:solidFill>
              <w14:schemeClr w14:val="tx1"/>
            </w14:solidFill>
          </w14:textFill>
        </w:rPr>
        <w:t>对应项目任意一期发票复印件</w:t>
      </w:r>
      <w:r>
        <w:rPr>
          <w:rFonts w:hint="eastAsia" w:ascii="仿宋" w:hAnsi="仿宋" w:eastAsia="仿宋"/>
          <w:color w:val="000000" w:themeColor="text1"/>
          <w:sz w:val="32"/>
          <w:szCs w:val="32"/>
          <w14:textFill>
            <w14:solidFill>
              <w14:schemeClr w14:val="tx1"/>
            </w14:solidFill>
          </w14:textFill>
        </w:rPr>
        <w:t>（加盖公章）</w:t>
      </w:r>
      <w:r>
        <w:rPr>
          <w:rFonts w:hint="eastAsia" w:ascii="仿宋" w:hAnsi="仿宋" w:eastAsia="仿宋"/>
          <w:bCs/>
          <w:sz w:val="32"/>
          <w:szCs w:val="32"/>
        </w:rPr>
        <w:t>】；</w:t>
      </w:r>
    </w:p>
    <w:p>
      <w:pPr>
        <w:pStyle w:val="7"/>
        <w:numPr>
          <w:ilvl w:val="255"/>
          <w:numId w:val="0"/>
        </w:numPr>
        <w:ind w:firstLine="640" w:firstLineChars="200"/>
        <w:rPr>
          <w:rFonts w:ascii="仿宋" w:hAnsi="仿宋" w:eastAsia="仿宋"/>
          <w:bCs/>
          <w:sz w:val="32"/>
          <w:szCs w:val="32"/>
        </w:rPr>
      </w:pPr>
      <w:r>
        <w:rPr>
          <w:rFonts w:hint="eastAsia" w:ascii="仿宋" w:hAnsi="仿宋" w:eastAsia="仿宋"/>
          <w:bCs/>
          <w:sz w:val="32"/>
          <w:szCs w:val="32"/>
        </w:rPr>
        <w:t xml:space="preserve">3.报价人提供服务的项目负责人有类似项目的项目（咨询或培训）负责人服务经验【提供项目负责人资料及工作经验证明材料、与报价人公司的劳动合同关键页复印件及近3个月社保缴纳凭证复印件（加盖公章）】； </w:t>
      </w:r>
    </w:p>
    <w:p>
      <w:pPr>
        <w:pStyle w:val="7"/>
        <w:ind w:firstLine="640" w:firstLineChars="200"/>
        <w:rPr>
          <w:rFonts w:ascii="仿宋" w:hAnsi="仿宋" w:eastAsia="仿宋"/>
          <w:bCs/>
          <w:sz w:val="32"/>
          <w:szCs w:val="32"/>
        </w:rPr>
      </w:pPr>
      <w:r>
        <w:rPr>
          <w:rFonts w:hint="eastAsia" w:ascii="仿宋" w:hAnsi="仿宋" w:eastAsia="仿宋"/>
          <w:bCs/>
          <w:sz w:val="32"/>
          <w:szCs w:val="32"/>
        </w:rPr>
        <w:t>B包：</w:t>
      </w:r>
    </w:p>
    <w:p>
      <w:pPr>
        <w:pStyle w:val="7"/>
        <w:ind w:firstLine="640" w:firstLineChars="200"/>
        <w:rPr>
          <w:rFonts w:ascii="仿宋" w:hAnsi="仿宋" w:eastAsia="仿宋"/>
          <w:bCs/>
          <w:sz w:val="32"/>
          <w:szCs w:val="32"/>
        </w:rPr>
      </w:pPr>
      <w:r>
        <w:rPr>
          <w:rFonts w:hint="eastAsia" w:ascii="仿宋" w:hAnsi="仿宋" w:eastAsia="仿宋"/>
          <w:bCs/>
          <w:sz w:val="32"/>
          <w:szCs w:val="32"/>
        </w:rPr>
        <w:t>1.报价人必须是具有独立承担民事责任能力的企业或事业单位法人或其它组织。（提供《营业执照》复印件（加盖公章）或《事业单位法人证书》复印件（加盖公章）或其他主体证书复印件（加盖公章））；</w:t>
      </w:r>
    </w:p>
    <w:p>
      <w:pPr>
        <w:pStyle w:val="7"/>
        <w:ind w:firstLine="640" w:firstLineChars="200"/>
        <w:rPr>
          <w:rFonts w:ascii="仿宋" w:hAnsi="仿宋" w:eastAsia="仿宋"/>
          <w:bCs/>
          <w:sz w:val="32"/>
          <w:szCs w:val="32"/>
        </w:rPr>
      </w:pPr>
      <w:r>
        <w:rPr>
          <w:rFonts w:hint="eastAsia" w:ascii="仿宋" w:hAnsi="仿宋" w:eastAsia="仿宋"/>
          <w:bCs/>
          <w:sz w:val="32"/>
          <w:szCs w:val="32"/>
        </w:rPr>
        <w:t>2.报价人必须具备国家认监委授权的ISO9001、ISO14001及ISO45001认证资格；（提供证明材料复印件加盖公章）；</w:t>
      </w:r>
    </w:p>
    <w:p>
      <w:pPr>
        <w:pStyle w:val="7"/>
        <w:ind w:firstLine="640" w:firstLineChars="200"/>
        <w:rPr>
          <w:rFonts w:ascii="仿宋" w:hAnsi="仿宋" w:eastAsia="仿宋"/>
          <w:bCs/>
          <w:sz w:val="32"/>
          <w:szCs w:val="32"/>
        </w:rPr>
      </w:pPr>
      <w:r>
        <w:rPr>
          <w:rFonts w:hint="eastAsia" w:ascii="仿宋" w:hAnsi="仿宋" w:eastAsia="仿宋"/>
          <w:bCs/>
          <w:sz w:val="32"/>
          <w:szCs w:val="32"/>
        </w:rPr>
        <w:t>3.报价人须具有自2019年1月1日以来不少于2个同类项目服务工作（认证）业绩【</w:t>
      </w:r>
      <w:r>
        <w:rPr>
          <w:rFonts w:hint="eastAsia" w:ascii="仿宋" w:hAnsi="仿宋" w:eastAsia="仿宋"/>
          <w:bCs/>
          <w:color w:val="000000" w:themeColor="text1"/>
          <w:sz w:val="32"/>
          <w:szCs w:val="32"/>
          <w14:textFill>
            <w14:solidFill>
              <w14:schemeClr w14:val="tx1"/>
            </w14:solidFill>
          </w14:textFill>
        </w:rPr>
        <w:t>项目业绩不少于2个，提供过往业绩合同主要页复印件</w:t>
      </w:r>
      <w:r>
        <w:rPr>
          <w:rFonts w:hint="eastAsia" w:ascii="仿宋" w:hAnsi="仿宋" w:eastAsia="仿宋"/>
          <w:color w:val="000000" w:themeColor="text1"/>
          <w:sz w:val="32"/>
          <w:szCs w:val="32"/>
          <w14:textFill>
            <w14:solidFill>
              <w14:schemeClr w14:val="tx1"/>
            </w14:solidFill>
          </w14:textFill>
        </w:rPr>
        <w:t>（包含但不限于合同首页、合同金额页、合同签字页等）</w:t>
      </w:r>
      <w:r>
        <w:rPr>
          <w:rFonts w:hint="eastAsia" w:ascii="仿宋" w:hAnsi="仿宋" w:eastAsia="仿宋"/>
          <w:b/>
          <w:color w:val="000000" w:themeColor="text1"/>
          <w:sz w:val="32"/>
          <w:szCs w:val="32"/>
          <w14:textFill>
            <w14:solidFill>
              <w14:schemeClr w14:val="tx1"/>
            </w14:solidFill>
          </w14:textFill>
        </w:rPr>
        <w:t>及每个</w:t>
      </w:r>
      <w:r>
        <w:rPr>
          <w:rFonts w:hint="eastAsia" w:ascii="仿宋" w:hAnsi="仿宋" w:eastAsia="仿宋"/>
          <w:bCs/>
          <w:color w:val="000000" w:themeColor="text1"/>
          <w:sz w:val="32"/>
          <w:szCs w:val="32"/>
          <w14:textFill>
            <w14:solidFill>
              <w14:schemeClr w14:val="tx1"/>
            </w14:solidFill>
          </w14:textFill>
        </w:rPr>
        <w:t>对应项目任意一期发票复印件</w:t>
      </w:r>
      <w:r>
        <w:rPr>
          <w:rFonts w:hint="eastAsia" w:ascii="仿宋" w:hAnsi="仿宋" w:eastAsia="仿宋"/>
          <w:color w:val="000000" w:themeColor="text1"/>
          <w:sz w:val="32"/>
          <w:szCs w:val="32"/>
          <w14:textFill>
            <w14:solidFill>
              <w14:schemeClr w14:val="tx1"/>
            </w14:solidFill>
          </w14:textFill>
        </w:rPr>
        <w:t>（加盖公章）</w:t>
      </w:r>
      <w:r>
        <w:rPr>
          <w:rFonts w:hint="eastAsia" w:ascii="仿宋" w:hAnsi="仿宋" w:eastAsia="仿宋"/>
          <w:bCs/>
          <w:sz w:val="32"/>
          <w:szCs w:val="32"/>
        </w:rPr>
        <w:t>】</w:t>
      </w:r>
    </w:p>
    <w:p>
      <w:pPr>
        <w:pStyle w:val="7"/>
        <w:ind w:firstLine="640" w:firstLineChars="200"/>
        <w:rPr>
          <w:rFonts w:ascii="仿宋" w:hAnsi="仿宋" w:eastAsia="仿宋"/>
          <w:bCs/>
          <w:sz w:val="32"/>
          <w:szCs w:val="32"/>
        </w:rPr>
      </w:pPr>
      <w:r>
        <w:rPr>
          <w:rFonts w:hint="eastAsia" w:ascii="仿宋" w:hAnsi="仿宋" w:eastAsia="仿宋"/>
          <w:bCs/>
          <w:sz w:val="32"/>
          <w:szCs w:val="32"/>
        </w:rPr>
        <w:t xml:space="preserve">4.报价人提供服务的项目负责人有类似项目的项目（认证）负责人服务经验【提供项目负责人资料及工作经验证明材料、与报价人公司的劳动合同关键页复印件及近3个月社保缴纳凭证复印件（加盖公章）】； </w:t>
      </w:r>
    </w:p>
    <w:p>
      <w:pPr>
        <w:pStyle w:val="7"/>
        <w:ind w:firstLine="640" w:firstLineChars="200"/>
        <w:rPr>
          <w:rFonts w:ascii="仿宋" w:hAnsi="仿宋" w:eastAsia="仿宋"/>
          <w:bCs/>
          <w:sz w:val="32"/>
          <w:szCs w:val="32"/>
        </w:rPr>
      </w:pPr>
      <w:r>
        <w:rPr>
          <w:rFonts w:hint="eastAsia" w:ascii="仿宋" w:hAnsi="仿宋" w:eastAsia="仿宋"/>
          <w:bCs/>
          <w:sz w:val="32"/>
          <w:szCs w:val="32"/>
        </w:rPr>
        <w:t>5. 报价人具有经CCAA注册的同行业专业审核员人数三体系覆盖不少于1人，（提供人员证书或有效网页截图、身份证复印件并加盖公章；人员证书已过期且不再发新证的，报价人提供证件有效性网页查询截图并加盖公章）。</w:t>
      </w:r>
    </w:p>
    <w:p>
      <w:pPr>
        <w:pStyle w:val="7"/>
        <w:ind w:firstLine="640" w:firstLineChars="200"/>
        <w:rPr>
          <w:rFonts w:ascii="仿宋" w:hAnsi="仿宋" w:eastAsia="仿宋"/>
          <w:bCs/>
          <w:sz w:val="32"/>
          <w:szCs w:val="32"/>
        </w:rPr>
      </w:pPr>
      <w:r>
        <w:rPr>
          <w:rFonts w:hint="eastAsia" w:ascii="仿宋" w:hAnsi="仿宋" w:eastAsia="仿宋"/>
          <w:bCs/>
          <w:sz w:val="32"/>
          <w:szCs w:val="32"/>
        </w:rPr>
        <w:t>6.本项目的报价人、合同签订主体、认证证书发证单位必须同一单位。</w:t>
      </w:r>
    </w:p>
    <w:p>
      <w:pPr>
        <w:pStyle w:val="7"/>
        <w:ind w:firstLine="643" w:firstLineChars="200"/>
        <w:rPr>
          <w:rFonts w:ascii="仿宋" w:hAnsi="仿宋" w:eastAsia="仿宋"/>
          <w:b/>
          <w:bCs/>
          <w:sz w:val="32"/>
          <w:szCs w:val="32"/>
        </w:rPr>
      </w:pPr>
      <w:r>
        <w:rPr>
          <w:rFonts w:hint="eastAsia" w:ascii="仿宋" w:hAnsi="仿宋" w:eastAsia="仿宋"/>
          <w:b/>
          <w:bCs/>
          <w:sz w:val="32"/>
          <w:szCs w:val="32"/>
        </w:rPr>
        <w:t>四、采购内容及要求</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1、本项目分为A、B包，A包为ISO9001、ISO14001及ISO45001体系咨询服务，B包为ISO9001、ISO14001及ISO45001体系认证服务。报价人可选择单独参与其中一个包报价或同时参与两个包报价。每个包的报价文件必须独立编制并单独密封，在报价文件封装袋注明项目名称及包号（即注明“东莞市新东元环保投资有限公司ISO9001、ISO14001及ISO45001体系（咨询、认证）服务采购项目（重新采购）A包”或“东莞市新东元环保投资有限公司ISO9001、ISO14001及ISO45001体系（咨询、认证）服务采购项目（重新采购）B包”字样）。</w:t>
      </w:r>
    </w:p>
    <w:p>
      <w:pPr>
        <w:spacing w:line="580" w:lineRule="exact"/>
        <w:ind w:firstLine="640" w:firstLineChars="200"/>
        <w:jc w:val="left"/>
        <w:outlineLvl w:val="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、本项目采购要求：</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A包：</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1.服务范围</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为东莞市新东元环保投资有限公司海心沙环保热电厂搭建ISO9001、14001、45001体系，公司人数暂按140人计。</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2.服务内容</w:t>
      </w:r>
    </w:p>
    <w:tbl>
      <w:tblPr>
        <w:tblStyle w:val="1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977"/>
        <w:gridCol w:w="12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阶段</w:t>
            </w:r>
          </w:p>
        </w:tc>
        <w:tc>
          <w:tcPr>
            <w:tcW w:w="2977"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工作内容</w:t>
            </w:r>
          </w:p>
        </w:tc>
        <w:tc>
          <w:tcPr>
            <w:tcW w:w="1275"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人天</w:t>
            </w:r>
          </w:p>
        </w:tc>
        <w:tc>
          <w:tcPr>
            <w:tcW w:w="2835"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现状调研</w:t>
            </w:r>
          </w:p>
        </w:tc>
        <w:tc>
          <w:tcPr>
            <w:tcW w:w="2977" w:type="dxa"/>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1.成立项目组</w:t>
            </w:r>
          </w:p>
          <w:p>
            <w:pPr>
              <w:spacing w:line="400" w:lineRule="exact"/>
              <w:rPr>
                <w:rFonts w:ascii="宋体" w:hAnsi="宋体" w:cs="宋体"/>
                <w:color w:val="000000"/>
                <w:sz w:val="24"/>
                <w:szCs w:val="24"/>
              </w:rPr>
            </w:pPr>
            <w:r>
              <w:rPr>
                <w:rFonts w:hint="eastAsia" w:ascii="宋体" w:hAnsi="宋体" w:cs="宋体"/>
                <w:color w:val="000000"/>
                <w:sz w:val="24"/>
                <w:szCs w:val="24"/>
              </w:rPr>
              <w:t>2.收集资料</w:t>
            </w:r>
          </w:p>
          <w:p>
            <w:pPr>
              <w:spacing w:line="400" w:lineRule="exact"/>
              <w:rPr>
                <w:rFonts w:ascii="宋体" w:hAnsi="宋体" w:cs="宋体"/>
                <w:color w:val="000000"/>
                <w:sz w:val="24"/>
                <w:szCs w:val="24"/>
              </w:rPr>
            </w:pPr>
            <w:r>
              <w:rPr>
                <w:rFonts w:hint="eastAsia" w:ascii="宋体" w:hAnsi="宋体" w:cs="宋体"/>
                <w:color w:val="000000"/>
                <w:sz w:val="24"/>
                <w:szCs w:val="24"/>
              </w:rPr>
              <w:t>3.高层培训</w:t>
            </w:r>
          </w:p>
          <w:p>
            <w:pPr>
              <w:spacing w:line="400" w:lineRule="exact"/>
              <w:rPr>
                <w:rFonts w:ascii="宋体" w:hAnsi="宋体" w:cs="宋体"/>
                <w:color w:val="000000"/>
                <w:sz w:val="24"/>
                <w:szCs w:val="24"/>
              </w:rPr>
            </w:pPr>
            <w:r>
              <w:rPr>
                <w:rFonts w:hint="eastAsia" w:ascii="宋体" w:hAnsi="宋体" w:cs="宋体"/>
                <w:color w:val="000000"/>
                <w:sz w:val="24"/>
                <w:szCs w:val="24"/>
              </w:rPr>
              <w:t>4.识别行业最佳</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2835" w:type="dxa"/>
            <w:vAlign w:val="center"/>
          </w:tcPr>
          <w:p>
            <w:pPr>
              <w:pStyle w:val="34"/>
              <w:numPr>
                <w:ilvl w:val="0"/>
                <w:numId w:val="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现有文件清单</w:t>
            </w:r>
          </w:p>
          <w:p>
            <w:pPr>
              <w:pStyle w:val="34"/>
              <w:numPr>
                <w:ilvl w:val="0"/>
                <w:numId w:val="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相关标准清单</w:t>
            </w:r>
          </w:p>
          <w:p>
            <w:pPr>
              <w:pStyle w:val="34"/>
              <w:numPr>
                <w:ilvl w:val="0"/>
                <w:numId w:val="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风险识别和评价清单</w:t>
            </w:r>
          </w:p>
          <w:p>
            <w:pPr>
              <w:pStyle w:val="34"/>
              <w:numPr>
                <w:ilvl w:val="0"/>
                <w:numId w:val="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法律法规清单</w:t>
            </w:r>
          </w:p>
          <w:p>
            <w:pPr>
              <w:pStyle w:val="34"/>
              <w:numPr>
                <w:ilvl w:val="0"/>
                <w:numId w:val="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高层意识培训材料</w:t>
            </w:r>
          </w:p>
          <w:p>
            <w:pPr>
              <w:pStyle w:val="34"/>
              <w:numPr>
                <w:ilvl w:val="0"/>
                <w:numId w:val="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项目组的工作计划表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标准培训</w:t>
            </w:r>
          </w:p>
        </w:tc>
        <w:tc>
          <w:tcPr>
            <w:tcW w:w="2977" w:type="dxa"/>
            <w:vAlign w:val="center"/>
          </w:tcPr>
          <w:p>
            <w:pPr>
              <w:pStyle w:val="34"/>
              <w:numPr>
                <w:ilvl w:val="0"/>
                <w:numId w:val="3"/>
              </w:numPr>
              <w:spacing w:line="400" w:lineRule="exact"/>
              <w:ind w:firstLineChars="0"/>
              <w:rPr>
                <w:rFonts w:ascii="宋体" w:hAnsi="宋体" w:cs="宋体"/>
                <w:color w:val="000000"/>
                <w:sz w:val="24"/>
                <w:szCs w:val="24"/>
              </w:rPr>
            </w:pPr>
            <w:r>
              <w:rPr>
                <w:rFonts w:hint="eastAsia" w:ascii="宋体" w:hAnsi="宋体" w:cs="宋体"/>
                <w:color w:val="000000"/>
                <w:sz w:val="24"/>
                <w:szCs w:val="24"/>
              </w:rPr>
              <w:t>风险管理培训</w:t>
            </w:r>
          </w:p>
          <w:p>
            <w:pPr>
              <w:pStyle w:val="34"/>
              <w:numPr>
                <w:ilvl w:val="0"/>
                <w:numId w:val="3"/>
              </w:numPr>
              <w:spacing w:line="400" w:lineRule="exact"/>
              <w:ind w:firstLineChars="0"/>
              <w:rPr>
                <w:rFonts w:ascii="宋体" w:hAnsi="宋体" w:cs="宋体"/>
                <w:color w:val="000000"/>
                <w:sz w:val="24"/>
                <w:szCs w:val="24"/>
              </w:rPr>
            </w:pPr>
            <w:r>
              <w:rPr>
                <w:rFonts w:hint="eastAsia" w:ascii="宋体" w:hAnsi="宋体" w:cs="宋体"/>
                <w:color w:val="000000"/>
                <w:sz w:val="24"/>
                <w:szCs w:val="24"/>
              </w:rPr>
              <w:t>体系文件编写培训</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p>
            <w:pPr>
              <w:spacing w:line="400" w:lineRule="exact"/>
              <w:jc w:val="center"/>
              <w:rPr>
                <w:rFonts w:ascii="宋体" w:hAnsi="宋体" w:cs="宋体"/>
                <w:color w:val="000000"/>
                <w:sz w:val="24"/>
                <w:szCs w:val="24"/>
              </w:rPr>
            </w:pPr>
            <w:r>
              <w:rPr>
                <w:rFonts w:hint="eastAsia" w:ascii="宋体" w:hAnsi="宋体" w:cs="宋体"/>
                <w:color w:val="000000"/>
                <w:sz w:val="24"/>
                <w:szCs w:val="24"/>
              </w:rPr>
              <w:t>(三体系培训总共时间)</w:t>
            </w:r>
          </w:p>
        </w:tc>
        <w:tc>
          <w:tcPr>
            <w:tcW w:w="2835" w:type="dxa"/>
            <w:vAlign w:val="center"/>
          </w:tcPr>
          <w:p>
            <w:pPr>
              <w:pStyle w:val="34"/>
              <w:numPr>
                <w:ilvl w:val="0"/>
                <w:numId w:val="4"/>
              </w:numPr>
              <w:spacing w:line="400" w:lineRule="exact"/>
              <w:ind w:firstLineChars="0"/>
              <w:rPr>
                <w:rFonts w:ascii="宋体" w:hAnsi="宋体" w:cs="宋体"/>
                <w:color w:val="000000"/>
                <w:sz w:val="24"/>
                <w:szCs w:val="24"/>
              </w:rPr>
            </w:pPr>
            <w:r>
              <w:rPr>
                <w:rFonts w:hint="eastAsia" w:ascii="宋体" w:hAnsi="宋体" w:cs="宋体"/>
                <w:color w:val="000000"/>
                <w:sz w:val="24"/>
                <w:szCs w:val="24"/>
              </w:rPr>
              <w:t>风险管理培训材料</w:t>
            </w:r>
          </w:p>
          <w:p>
            <w:pPr>
              <w:pStyle w:val="34"/>
              <w:numPr>
                <w:ilvl w:val="0"/>
                <w:numId w:val="4"/>
              </w:numPr>
              <w:spacing w:line="400" w:lineRule="exact"/>
              <w:ind w:firstLineChars="0"/>
              <w:rPr>
                <w:rFonts w:ascii="宋体" w:hAnsi="宋体" w:cs="宋体"/>
                <w:color w:val="000000"/>
                <w:sz w:val="24"/>
                <w:szCs w:val="24"/>
              </w:rPr>
            </w:pPr>
            <w:r>
              <w:rPr>
                <w:rFonts w:hint="eastAsia" w:ascii="宋体" w:hAnsi="宋体" w:cs="宋体"/>
                <w:color w:val="000000"/>
                <w:sz w:val="24"/>
                <w:szCs w:val="24"/>
              </w:rPr>
              <w:t>体系文件编写培训材料。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策划体系文件框</w:t>
            </w:r>
          </w:p>
          <w:p>
            <w:pPr>
              <w:spacing w:line="400" w:lineRule="exact"/>
              <w:jc w:val="center"/>
              <w:rPr>
                <w:rFonts w:ascii="宋体" w:hAnsi="宋体" w:cs="宋体"/>
                <w:color w:val="000000"/>
                <w:sz w:val="24"/>
                <w:szCs w:val="24"/>
              </w:rPr>
            </w:pPr>
            <w:r>
              <w:rPr>
                <w:rFonts w:hint="eastAsia" w:ascii="宋体" w:hAnsi="宋体" w:cs="宋体"/>
                <w:color w:val="000000"/>
                <w:sz w:val="24"/>
                <w:szCs w:val="24"/>
              </w:rPr>
              <w:t>架结构及文件清单</w:t>
            </w:r>
          </w:p>
        </w:tc>
        <w:tc>
          <w:tcPr>
            <w:tcW w:w="2977" w:type="dxa"/>
            <w:vAlign w:val="center"/>
          </w:tcPr>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策划管理体系构架</w:t>
            </w:r>
          </w:p>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策划管理方针和目标</w:t>
            </w:r>
          </w:p>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策划管理体系要素设置</w:t>
            </w:r>
          </w:p>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策划管理要素职责分配</w:t>
            </w:r>
          </w:p>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策划文件编码及格式要求</w:t>
            </w:r>
          </w:p>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策划管理体系程序</w:t>
            </w:r>
          </w:p>
          <w:p>
            <w:pPr>
              <w:pStyle w:val="34"/>
              <w:numPr>
                <w:ilvl w:val="0"/>
                <w:numId w:val="5"/>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文件和作业文件清单</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2835" w:type="dxa"/>
            <w:vAlign w:val="center"/>
          </w:tcPr>
          <w:p>
            <w:pPr>
              <w:pStyle w:val="34"/>
              <w:numPr>
                <w:ilvl w:val="0"/>
                <w:numId w:val="6"/>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管理体系总体构架</w:t>
            </w:r>
          </w:p>
          <w:p>
            <w:pPr>
              <w:pStyle w:val="34"/>
              <w:numPr>
                <w:ilvl w:val="0"/>
                <w:numId w:val="6"/>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管理方针和目标</w:t>
            </w:r>
          </w:p>
          <w:p>
            <w:pPr>
              <w:pStyle w:val="34"/>
              <w:numPr>
                <w:ilvl w:val="0"/>
                <w:numId w:val="6"/>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管理要素及职责分配</w:t>
            </w:r>
          </w:p>
          <w:p>
            <w:pPr>
              <w:pStyle w:val="34"/>
              <w:numPr>
                <w:ilvl w:val="0"/>
                <w:numId w:val="6"/>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文件编码及格式要求</w:t>
            </w:r>
          </w:p>
          <w:p>
            <w:pPr>
              <w:pStyle w:val="34"/>
              <w:numPr>
                <w:ilvl w:val="0"/>
                <w:numId w:val="6"/>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指导编写文件</w:t>
            </w:r>
          </w:p>
        </w:tc>
        <w:tc>
          <w:tcPr>
            <w:tcW w:w="2977" w:type="dxa"/>
            <w:vAlign w:val="center"/>
          </w:tcPr>
          <w:p>
            <w:pPr>
              <w:pStyle w:val="34"/>
              <w:numPr>
                <w:ilvl w:val="0"/>
                <w:numId w:val="7"/>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文件编写指导</w:t>
            </w:r>
          </w:p>
          <w:p>
            <w:pPr>
              <w:pStyle w:val="34"/>
              <w:numPr>
                <w:ilvl w:val="0"/>
                <w:numId w:val="7"/>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管理手册审核</w:t>
            </w:r>
          </w:p>
          <w:p>
            <w:pPr>
              <w:pStyle w:val="34"/>
              <w:numPr>
                <w:ilvl w:val="0"/>
                <w:numId w:val="7"/>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程序文件审核</w:t>
            </w:r>
          </w:p>
          <w:p>
            <w:pPr>
              <w:pStyle w:val="34"/>
              <w:numPr>
                <w:ilvl w:val="0"/>
                <w:numId w:val="7"/>
              </w:numPr>
              <w:spacing w:line="400" w:lineRule="exact"/>
              <w:ind w:firstLineChars="0"/>
              <w:rPr>
                <w:rFonts w:ascii="宋体" w:hAnsi="宋体" w:cs="宋体"/>
                <w:color w:val="000000"/>
                <w:sz w:val="24"/>
                <w:szCs w:val="24"/>
              </w:rPr>
            </w:pPr>
            <w:r>
              <w:rPr>
                <w:rFonts w:hint="eastAsia" w:ascii="宋体" w:hAnsi="宋体" w:cs="宋体"/>
                <w:color w:val="000000"/>
                <w:sz w:val="24"/>
                <w:szCs w:val="24"/>
              </w:rPr>
              <w:t>作业文件审核</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2835" w:type="dxa"/>
            <w:vAlign w:val="center"/>
          </w:tcPr>
          <w:p>
            <w:pPr>
              <w:pStyle w:val="34"/>
              <w:numPr>
                <w:ilvl w:val="0"/>
                <w:numId w:val="8"/>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管理手册</w:t>
            </w:r>
          </w:p>
          <w:p>
            <w:pPr>
              <w:pStyle w:val="34"/>
              <w:numPr>
                <w:ilvl w:val="0"/>
                <w:numId w:val="8"/>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程序文件</w:t>
            </w:r>
          </w:p>
          <w:p>
            <w:pPr>
              <w:pStyle w:val="34"/>
              <w:numPr>
                <w:ilvl w:val="0"/>
                <w:numId w:val="8"/>
              </w:numPr>
              <w:spacing w:line="400" w:lineRule="exact"/>
              <w:ind w:firstLineChars="0"/>
              <w:rPr>
                <w:rFonts w:ascii="宋体" w:hAnsi="宋体" w:cs="宋体"/>
                <w:color w:val="000000"/>
                <w:sz w:val="24"/>
                <w:szCs w:val="24"/>
              </w:rPr>
            </w:pPr>
            <w:r>
              <w:rPr>
                <w:rFonts w:hint="eastAsia" w:ascii="宋体" w:hAnsi="宋体" w:cs="宋体"/>
                <w:color w:val="000000"/>
                <w:sz w:val="24"/>
                <w:szCs w:val="24"/>
              </w:rPr>
              <w:t>作业文件</w:t>
            </w:r>
          </w:p>
          <w:p>
            <w:pPr>
              <w:pStyle w:val="34"/>
              <w:numPr>
                <w:ilvl w:val="0"/>
                <w:numId w:val="8"/>
              </w:numPr>
              <w:spacing w:line="400" w:lineRule="exact"/>
              <w:ind w:firstLineChars="0"/>
              <w:rPr>
                <w:rFonts w:ascii="宋体" w:hAnsi="宋体" w:cs="宋体"/>
                <w:color w:val="000000"/>
                <w:sz w:val="24"/>
                <w:szCs w:val="24"/>
              </w:rPr>
            </w:pPr>
            <w:r>
              <w:rPr>
                <w:rFonts w:hint="eastAsia"/>
              </w:rPr>
              <w:t>危险源辨识</w:t>
            </w:r>
          </w:p>
          <w:p>
            <w:pPr>
              <w:pStyle w:val="34"/>
              <w:numPr>
                <w:ilvl w:val="0"/>
                <w:numId w:val="8"/>
              </w:numPr>
              <w:spacing w:line="400" w:lineRule="exact"/>
              <w:ind w:firstLineChars="0"/>
              <w:rPr>
                <w:rFonts w:ascii="宋体" w:hAnsi="宋体" w:cs="宋体"/>
                <w:color w:val="000000"/>
                <w:sz w:val="24"/>
                <w:szCs w:val="24"/>
              </w:rPr>
            </w:pPr>
            <w:r>
              <w:rPr>
                <w:rFonts w:hint="eastAsia"/>
              </w:rPr>
              <w:t>环境因素辨识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运行支持</w:t>
            </w:r>
          </w:p>
        </w:tc>
        <w:tc>
          <w:tcPr>
            <w:tcW w:w="2977" w:type="dxa"/>
            <w:vAlign w:val="center"/>
          </w:tcPr>
          <w:p>
            <w:pPr>
              <w:pStyle w:val="34"/>
              <w:numPr>
                <w:ilvl w:val="0"/>
                <w:numId w:val="9"/>
              </w:numPr>
              <w:spacing w:line="400" w:lineRule="exact"/>
              <w:ind w:firstLineChars="0"/>
              <w:rPr>
                <w:rFonts w:ascii="宋体" w:hAnsi="宋体" w:cs="宋体"/>
                <w:color w:val="000000"/>
                <w:sz w:val="24"/>
                <w:szCs w:val="24"/>
              </w:rPr>
            </w:pPr>
            <w:r>
              <w:rPr>
                <w:rFonts w:hint="eastAsia" w:ascii="宋体" w:hAnsi="宋体" w:cs="宋体"/>
                <w:color w:val="000000"/>
                <w:sz w:val="24"/>
                <w:szCs w:val="24"/>
              </w:rPr>
              <w:t>试运行前评价</w:t>
            </w:r>
          </w:p>
          <w:p>
            <w:pPr>
              <w:pStyle w:val="34"/>
              <w:numPr>
                <w:ilvl w:val="0"/>
                <w:numId w:val="9"/>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管理体系宣贯</w:t>
            </w:r>
          </w:p>
          <w:p>
            <w:pPr>
              <w:pStyle w:val="34"/>
              <w:numPr>
                <w:ilvl w:val="0"/>
                <w:numId w:val="9"/>
              </w:numPr>
              <w:spacing w:line="400" w:lineRule="exact"/>
              <w:ind w:firstLineChars="0"/>
              <w:rPr>
                <w:rFonts w:ascii="宋体" w:hAnsi="宋体" w:cs="宋体"/>
                <w:color w:val="000000"/>
                <w:sz w:val="24"/>
                <w:szCs w:val="24"/>
              </w:rPr>
            </w:pPr>
            <w:r>
              <w:rPr>
                <w:rFonts w:hint="eastAsia" w:ascii="宋体" w:hAnsi="宋体" w:cs="宋体"/>
                <w:color w:val="000000"/>
                <w:sz w:val="24"/>
                <w:szCs w:val="24"/>
              </w:rPr>
              <w:t>各部门回访</w:t>
            </w:r>
          </w:p>
          <w:p>
            <w:pPr>
              <w:pStyle w:val="34"/>
              <w:numPr>
                <w:ilvl w:val="0"/>
                <w:numId w:val="9"/>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提出改进建议</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2835" w:type="dxa"/>
            <w:vAlign w:val="center"/>
          </w:tcPr>
          <w:p>
            <w:pPr>
              <w:pStyle w:val="34"/>
              <w:numPr>
                <w:ilvl w:val="0"/>
                <w:numId w:val="10"/>
              </w:numPr>
              <w:spacing w:line="400" w:lineRule="exact"/>
              <w:ind w:firstLineChars="0"/>
              <w:rPr>
                <w:rFonts w:ascii="宋体" w:hAnsi="宋体" w:cs="宋体"/>
                <w:color w:val="000000"/>
                <w:sz w:val="24"/>
                <w:szCs w:val="24"/>
              </w:rPr>
            </w:pPr>
            <w:r>
              <w:rPr>
                <w:rFonts w:hint="eastAsia" w:ascii="宋体" w:hAnsi="宋体" w:cs="宋体"/>
                <w:color w:val="000000"/>
                <w:sz w:val="24"/>
                <w:szCs w:val="24"/>
              </w:rPr>
              <w:t>试运行前评价报告</w:t>
            </w:r>
          </w:p>
          <w:p>
            <w:pPr>
              <w:pStyle w:val="34"/>
              <w:numPr>
                <w:ilvl w:val="0"/>
                <w:numId w:val="10"/>
              </w:numPr>
              <w:spacing w:line="400" w:lineRule="exact"/>
              <w:ind w:firstLineChars="0"/>
              <w:rPr>
                <w:rFonts w:ascii="宋体" w:hAnsi="宋体" w:cs="宋体"/>
                <w:color w:val="000000"/>
                <w:sz w:val="24"/>
                <w:szCs w:val="24"/>
              </w:rPr>
            </w:pPr>
            <w:r>
              <w:rPr>
                <w:rFonts w:hint="eastAsia" w:ascii="宋体" w:hAnsi="宋体" w:cs="宋体"/>
                <w:color w:val="000000"/>
                <w:sz w:val="24"/>
                <w:szCs w:val="24"/>
              </w:rPr>
              <w:t>宣贯材料</w:t>
            </w:r>
          </w:p>
          <w:p>
            <w:pPr>
              <w:pStyle w:val="34"/>
              <w:numPr>
                <w:ilvl w:val="0"/>
                <w:numId w:val="10"/>
              </w:numPr>
              <w:spacing w:line="400" w:lineRule="exact"/>
              <w:ind w:firstLineChars="0"/>
              <w:rPr>
                <w:rFonts w:ascii="宋体" w:hAnsi="宋体" w:cs="宋体"/>
                <w:color w:val="000000"/>
                <w:sz w:val="24"/>
                <w:szCs w:val="24"/>
              </w:rPr>
            </w:pPr>
            <w:r>
              <w:rPr>
                <w:rFonts w:hint="eastAsia" w:ascii="宋体" w:hAnsi="宋体" w:cs="宋体"/>
                <w:color w:val="000000"/>
                <w:sz w:val="24"/>
                <w:szCs w:val="24"/>
              </w:rPr>
              <w:t>回访记录</w:t>
            </w:r>
          </w:p>
          <w:p>
            <w:pPr>
              <w:pStyle w:val="34"/>
              <w:numPr>
                <w:ilvl w:val="0"/>
                <w:numId w:val="10"/>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指导内审、 管理评审和改进</w:t>
            </w:r>
          </w:p>
        </w:tc>
        <w:tc>
          <w:tcPr>
            <w:tcW w:w="2977" w:type="dxa"/>
            <w:vAlign w:val="center"/>
          </w:tcPr>
          <w:p>
            <w:pPr>
              <w:pStyle w:val="34"/>
              <w:numPr>
                <w:ilvl w:val="0"/>
                <w:numId w:val="11"/>
              </w:numPr>
              <w:spacing w:line="400" w:lineRule="exact"/>
              <w:ind w:firstLineChars="0"/>
              <w:rPr>
                <w:rFonts w:ascii="宋体" w:hAnsi="宋体" w:cs="宋体"/>
                <w:color w:val="000000"/>
                <w:sz w:val="24"/>
                <w:szCs w:val="24"/>
              </w:rPr>
            </w:pPr>
            <w:r>
              <w:rPr>
                <w:rFonts w:hint="eastAsia" w:ascii="宋体" w:hAnsi="宋体" w:cs="宋体"/>
                <w:color w:val="000000"/>
                <w:sz w:val="24"/>
                <w:szCs w:val="24"/>
              </w:rPr>
              <w:t>内审计划</w:t>
            </w:r>
          </w:p>
          <w:p>
            <w:pPr>
              <w:pStyle w:val="34"/>
              <w:numPr>
                <w:ilvl w:val="0"/>
                <w:numId w:val="11"/>
              </w:numPr>
              <w:spacing w:line="400" w:lineRule="exact"/>
              <w:ind w:firstLineChars="0"/>
              <w:rPr>
                <w:rFonts w:ascii="宋体" w:hAnsi="宋体" w:cs="宋体"/>
                <w:color w:val="000000"/>
                <w:sz w:val="24"/>
                <w:szCs w:val="24"/>
              </w:rPr>
            </w:pPr>
            <w:r>
              <w:rPr>
                <w:rFonts w:hint="eastAsia" w:ascii="宋体" w:hAnsi="宋体" w:cs="宋体"/>
                <w:color w:val="000000"/>
                <w:sz w:val="24"/>
                <w:szCs w:val="24"/>
              </w:rPr>
              <w:t>参与体系内审</w:t>
            </w:r>
          </w:p>
          <w:p>
            <w:pPr>
              <w:pStyle w:val="34"/>
              <w:numPr>
                <w:ilvl w:val="0"/>
                <w:numId w:val="11"/>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管理评审计划</w:t>
            </w:r>
          </w:p>
          <w:p>
            <w:pPr>
              <w:pStyle w:val="34"/>
              <w:numPr>
                <w:ilvl w:val="0"/>
                <w:numId w:val="11"/>
              </w:numPr>
              <w:spacing w:line="400" w:lineRule="exact"/>
              <w:ind w:firstLineChars="0"/>
              <w:rPr>
                <w:rFonts w:ascii="宋体" w:hAnsi="宋体" w:cs="宋体"/>
                <w:color w:val="000000"/>
                <w:sz w:val="24"/>
                <w:szCs w:val="24"/>
              </w:rPr>
            </w:pPr>
            <w:r>
              <w:rPr>
                <w:rFonts w:hint="eastAsia" w:ascii="宋体" w:hAnsi="宋体" w:cs="宋体"/>
                <w:color w:val="000000"/>
                <w:sz w:val="24"/>
                <w:szCs w:val="24"/>
              </w:rPr>
              <w:t>试运行后评价</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2835" w:type="dxa"/>
            <w:vAlign w:val="center"/>
          </w:tcPr>
          <w:p>
            <w:pPr>
              <w:pStyle w:val="34"/>
              <w:numPr>
                <w:ilvl w:val="0"/>
                <w:numId w:val="1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内审报告</w:t>
            </w:r>
          </w:p>
          <w:p>
            <w:pPr>
              <w:pStyle w:val="34"/>
              <w:numPr>
                <w:ilvl w:val="0"/>
                <w:numId w:val="1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管理评审报告</w:t>
            </w:r>
          </w:p>
          <w:p>
            <w:pPr>
              <w:pStyle w:val="34"/>
              <w:numPr>
                <w:ilvl w:val="0"/>
                <w:numId w:val="1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改进措施报告</w:t>
            </w:r>
          </w:p>
          <w:p>
            <w:pPr>
              <w:pStyle w:val="34"/>
              <w:numPr>
                <w:ilvl w:val="0"/>
                <w:numId w:val="1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试运行后评价报告</w:t>
            </w:r>
          </w:p>
          <w:p>
            <w:pPr>
              <w:pStyle w:val="34"/>
              <w:numPr>
                <w:ilvl w:val="0"/>
                <w:numId w:val="12"/>
              </w:numPr>
              <w:spacing w:line="400" w:lineRule="exact"/>
              <w:ind w:firstLineChars="0"/>
              <w:rPr>
                <w:rFonts w:ascii="宋体" w:hAnsi="宋体" w:cs="宋体"/>
                <w:color w:val="000000"/>
                <w:sz w:val="24"/>
                <w:szCs w:val="24"/>
              </w:rPr>
            </w:pPr>
            <w:r>
              <w:rPr>
                <w:rFonts w:hint="eastAsia" w:ascii="宋体" w:hAnsi="宋体" w:cs="宋体"/>
                <w:color w:val="000000"/>
                <w:sz w:val="24"/>
                <w:szCs w:val="24"/>
              </w:rPr>
              <w:t>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售后服务</w:t>
            </w:r>
          </w:p>
          <w:p>
            <w:pPr>
              <w:spacing w:line="400" w:lineRule="exact"/>
              <w:jc w:val="center"/>
              <w:rPr>
                <w:rFonts w:ascii="宋体" w:hAnsi="宋体" w:cs="宋体"/>
                <w:color w:val="000000"/>
                <w:sz w:val="24"/>
                <w:szCs w:val="24"/>
              </w:rPr>
            </w:pPr>
            <w:r>
              <w:rPr>
                <w:rFonts w:hint="eastAsia" w:ascii="宋体" w:hAnsi="宋体" w:cs="宋体"/>
                <w:color w:val="000000"/>
                <w:sz w:val="24"/>
                <w:szCs w:val="24"/>
              </w:rPr>
              <w:t>（2023年）</w:t>
            </w:r>
          </w:p>
        </w:tc>
        <w:tc>
          <w:tcPr>
            <w:tcW w:w="2977" w:type="dxa"/>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 运行有效性诊断</w:t>
            </w:r>
          </w:p>
          <w:p>
            <w:pPr>
              <w:spacing w:line="400" w:lineRule="exact"/>
              <w:rPr>
                <w:rFonts w:ascii="宋体" w:hAnsi="宋体" w:cs="宋体"/>
                <w:color w:val="000000"/>
                <w:sz w:val="24"/>
                <w:szCs w:val="24"/>
              </w:rPr>
            </w:pPr>
            <w:r>
              <w:rPr>
                <w:rFonts w:hint="eastAsia" w:ascii="宋体" w:hAnsi="宋体" w:cs="宋体"/>
                <w:color w:val="000000"/>
                <w:sz w:val="24"/>
                <w:szCs w:val="24"/>
              </w:rPr>
              <w:t>2. 提出改进建议</w:t>
            </w:r>
          </w:p>
          <w:p>
            <w:pPr>
              <w:spacing w:line="400" w:lineRule="exact"/>
              <w:rPr>
                <w:rFonts w:ascii="宋体" w:hAnsi="宋体" w:cs="宋体"/>
                <w:color w:val="000000"/>
                <w:sz w:val="24"/>
                <w:szCs w:val="24"/>
              </w:rPr>
            </w:pPr>
            <w:r>
              <w:rPr>
                <w:rFonts w:hint="eastAsia" w:ascii="宋体" w:hAnsi="宋体" w:cs="宋体"/>
                <w:color w:val="000000"/>
                <w:sz w:val="24"/>
                <w:szCs w:val="24"/>
              </w:rPr>
              <w:t>3. 适用法规更新</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2835" w:type="dxa"/>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1.诊断报告</w:t>
            </w:r>
          </w:p>
          <w:p>
            <w:pPr>
              <w:spacing w:line="400" w:lineRule="exact"/>
              <w:rPr>
                <w:rFonts w:ascii="宋体" w:hAnsi="宋体" w:cs="宋体"/>
                <w:color w:val="000000"/>
                <w:sz w:val="24"/>
                <w:szCs w:val="24"/>
              </w:rPr>
            </w:pPr>
            <w:r>
              <w:rPr>
                <w:rFonts w:hint="eastAsia" w:ascii="宋体" w:hAnsi="宋体" w:cs="宋体"/>
                <w:color w:val="000000"/>
                <w:sz w:val="24"/>
                <w:szCs w:val="24"/>
              </w:rPr>
              <w:t>2.改进建议</w:t>
            </w:r>
          </w:p>
          <w:p>
            <w:pPr>
              <w:spacing w:line="400" w:lineRule="exact"/>
              <w:rPr>
                <w:rFonts w:ascii="宋体" w:hAnsi="宋体" w:cs="宋体"/>
                <w:color w:val="000000"/>
                <w:sz w:val="24"/>
                <w:szCs w:val="24"/>
              </w:rPr>
            </w:pPr>
            <w:r>
              <w:rPr>
                <w:rFonts w:hint="eastAsia" w:ascii="宋体" w:hAnsi="宋体" w:cs="宋体"/>
                <w:color w:val="000000"/>
                <w:sz w:val="24"/>
                <w:szCs w:val="24"/>
              </w:rPr>
              <w:t>3.法规文件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售后服务</w:t>
            </w:r>
          </w:p>
          <w:p>
            <w:pPr>
              <w:spacing w:line="400" w:lineRule="exact"/>
              <w:jc w:val="center"/>
              <w:rPr>
                <w:rFonts w:ascii="宋体" w:hAnsi="宋体" w:cs="宋体"/>
                <w:color w:val="000000"/>
                <w:sz w:val="24"/>
                <w:szCs w:val="24"/>
              </w:rPr>
            </w:pPr>
            <w:r>
              <w:rPr>
                <w:rFonts w:hint="eastAsia" w:ascii="宋体" w:hAnsi="宋体" w:cs="宋体"/>
                <w:color w:val="000000"/>
                <w:sz w:val="24"/>
                <w:szCs w:val="24"/>
              </w:rPr>
              <w:t>（2024年）</w:t>
            </w:r>
          </w:p>
        </w:tc>
        <w:tc>
          <w:tcPr>
            <w:tcW w:w="2977" w:type="dxa"/>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 运行有效性诊断</w:t>
            </w:r>
          </w:p>
          <w:p>
            <w:pPr>
              <w:spacing w:line="400" w:lineRule="exact"/>
              <w:rPr>
                <w:rFonts w:ascii="宋体" w:hAnsi="宋体" w:cs="宋体"/>
                <w:color w:val="000000"/>
                <w:sz w:val="24"/>
                <w:szCs w:val="24"/>
              </w:rPr>
            </w:pPr>
            <w:r>
              <w:rPr>
                <w:rFonts w:hint="eastAsia" w:ascii="宋体" w:hAnsi="宋体" w:cs="宋体"/>
                <w:color w:val="000000"/>
                <w:sz w:val="24"/>
                <w:szCs w:val="24"/>
              </w:rPr>
              <w:t>2. 提出改进建议</w:t>
            </w:r>
          </w:p>
          <w:p>
            <w:pPr>
              <w:spacing w:line="400" w:lineRule="exact"/>
              <w:rPr>
                <w:rFonts w:ascii="宋体" w:hAnsi="宋体" w:cs="宋体"/>
                <w:color w:val="000000"/>
                <w:sz w:val="24"/>
                <w:szCs w:val="24"/>
              </w:rPr>
            </w:pPr>
            <w:r>
              <w:rPr>
                <w:rFonts w:hint="eastAsia" w:ascii="宋体" w:hAnsi="宋体" w:cs="宋体"/>
                <w:color w:val="000000"/>
                <w:sz w:val="24"/>
                <w:szCs w:val="24"/>
              </w:rPr>
              <w:t>3. 适用法规更新</w:t>
            </w:r>
          </w:p>
        </w:tc>
        <w:tc>
          <w:tcPr>
            <w:tcW w:w="1275"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2835" w:type="dxa"/>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1.诊断报告</w:t>
            </w:r>
          </w:p>
          <w:p>
            <w:pPr>
              <w:spacing w:line="400" w:lineRule="exact"/>
              <w:rPr>
                <w:rFonts w:ascii="宋体" w:hAnsi="宋体" w:cs="宋体"/>
                <w:color w:val="000000"/>
                <w:sz w:val="24"/>
                <w:szCs w:val="24"/>
              </w:rPr>
            </w:pPr>
            <w:r>
              <w:rPr>
                <w:rFonts w:hint="eastAsia" w:ascii="宋体" w:hAnsi="宋体" w:cs="宋体"/>
                <w:color w:val="000000"/>
                <w:sz w:val="24"/>
                <w:szCs w:val="24"/>
              </w:rPr>
              <w:t>2.改进建议</w:t>
            </w:r>
          </w:p>
          <w:p>
            <w:pPr>
              <w:spacing w:line="400" w:lineRule="exact"/>
              <w:rPr>
                <w:rFonts w:ascii="宋体" w:hAnsi="宋体" w:cs="宋体"/>
                <w:color w:val="000000"/>
                <w:sz w:val="24"/>
                <w:szCs w:val="24"/>
              </w:rPr>
            </w:pPr>
            <w:r>
              <w:rPr>
                <w:rFonts w:hint="eastAsia" w:ascii="宋体" w:hAnsi="宋体" w:cs="宋体"/>
                <w:color w:val="000000"/>
                <w:sz w:val="24"/>
                <w:szCs w:val="24"/>
              </w:rPr>
              <w:t>3.法规文件</w:t>
            </w:r>
          </w:p>
        </w:tc>
      </w:tr>
    </w:tbl>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★3.成交人服务区域划分</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上述内容及现场培训时间除三体系标准培训为固定时间，其余为暂定，采购人有权根据实际经营情况对其他项时间进行调整，以实际需求时间为准，采购人不承担成交人的任何损失，请各报价人在投标报价时充分考虑。</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4.提供服务的辅导人员需为成交人（或其下属公司）员工，需出示相关证明资料，不得转包。</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5.售后服务期自采购人完成首次认证之日起为期两年。</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B包：</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1.服务范围</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为东莞市新东元环保投资有限公司海心沙环保热电厂搭建ISO9001、14001、45001体系，公司总人数暂按140人计。</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2.服务内容</w:t>
      </w:r>
    </w:p>
    <w:tbl>
      <w:tblPr>
        <w:tblStyle w:val="1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148"/>
        <w:gridCol w:w="124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89" w:type="dxa"/>
            <w:shd w:val="clear" w:color="auto" w:fill="auto"/>
            <w:vAlign w:val="center"/>
          </w:tcPr>
          <w:p>
            <w:pPr>
              <w:jc w:val="center"/>
              <w:rPr>
                <w:rFonts w:ascii="宋体" w:hAnsi="宋体" w:cs="宋体"/>
                <w:sz w:val="24"/>
                <w:szCs w:val="24"/>
              </w:rPr>
            </w:pPr>
            <w:r>
              <w:rPr>
                <w:rFonts w:hint="eastAsia" w:ascii="宋体" w:hAnsi="宋体" w:cs="宋体"/>
                <w:sz w:val="24"/>
                <w:szCs w:val="24"/>
              </w:rPr>
              <w:t>阶段</w:t>
            </w:r>
          </w:p>
        </w:tc>
        <w:tc>
          <w:tcPr>
            <w:tcW w:w="3148" w:type="dxa"/>
            <w:shd w:val="clear" w:color="auto" w:fill="auto"/>
            <w:vAlign w:val="center"/>
          </w:tcPr>
          <w:p>
            <w:pPr>
              <w:jc w:val="center"/>
              <w:rPr>
                <w:rFonts w:ascii="宋体" w:hAnsi="宋体" w:cs="宋体"/>
                <w:sz w:val="24"/>
                <w:szCs w:val="24"/>
              </w:rPr>
            </w:pPr>
            <w:r>
              <w:rPr>
                <w:rFonts w:hint="eastAsia" w:ascii="宋体" w:hAnsi="宋体" w:cs="宋体"/>
                <w:sz w:val="24"/>
                <w:szCs w:val="24"/>
              </w:rPr>
              <w:t>工作内容</w:t>
            </w:r>
          </w:p>
        </w:tc>
        <w:tc>
          <w:tcPr>
            <w:tcW w:w="1247" w:type="dxa"/>
            <w:shd w:val="clear" w:color="auto" w:fill="auto"/>
            <w:vAlign w:val="center"/>
          </w:tcPr>
          <w:p>
            <w:pPr>
              <w:jc w:val="center"/>
              <w:rPr>
                <w:rFonts w:ascii="宋体" w:hAnsi="宋体" w:cs="宋体"/>
                <w:sz w:val="24"/>
                <w:szCs w:val="24"/>
              </w:rPr>
            </w:pPr>
            <w:r>
              <w:rPr>
                <w:rFonts w:hint="eastAsia" w:ascii="宋体" w:hAnsi="宋体" w:cs="宋体"/>
                <w:sz w:val="24"/>
                <w:szCs w:val="24"/>
              </w:rPr>
              <w:t>人天</w:t>
            </w:r>
          </w:p>
        </w:tc>
        <w:tc>
          <w:tcPr>
            <w:tcW w:w="3260" w:type="dxa"/>
            <w:shd w:val="clear" w:color="auto" w:fill="auto"/>
            <w:vAlign w:val="center"/>
          </w:tcPr>
          <w:p>
            <w:pPr>
              <w:jc w:val="center"/>
              <w:rPr>
                <w:rFonts w:ascii="宋体" w:hAnsi="宋体" w:cs="宋体"/>
                <w:sz w:val="24"/>
                <w:szCs w:val="24"/>
              </w:rPr>
            </w:pPr>
            <w:r>
              <w:rPr>
                <w:rFonts w:hint="eastAsia" w:ascii="宋体" w:hAnsi="宋体" w:cs="宋体"/>
                <w:sz w:val="24"/>
                <w:szCs w:val="24"/>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vAlign w:val="center"/>
          </w:tcPr>
          <w:p>
            <w:pPr>
              <w:jc w:val="center"/>
              <w:rPr>
                <w:rFonts w:ascii="宋体" w:hAnsi="宋体" w:cs="宋体"/>
                <w:sz w:val="24"/>
                <w:szCs w:val="24"/>
              </w:rPr>
            </w:pPr>
            <w:r>
              <w:rPr>
                <w:rFonts w:hint="eastAsia" w:ascii="宋体" w:hAnsi="宋体" w:cs="宋体"/>
                <w:sz w:val="24"/>
                <w:szCs w:val="24"/>
              </w:rPr>
              <w:t>首次认证</w:t>
            </w:r>
          </w:p>
        </w:tc>
        <w:tc>
          <w:tcPr>
            <w:tcW w:w="3148" w:type="dxa"/>
            <w:shd w:val="clear" w:color="auto" w:fill="auto"/>
            <w:vAlign w:val="center"/>
          </w:tcPr>
          <w:p>
            <w:pPr>
              <w:jc w:val="left"/>
              <w:rPr>
                <w:rFonts w:ascii="宋体" w:hAnsi="宋体" w:cs="宋体"/>
                <w:sz w:val="24"/>
                <w:szCs w:val="24"/>
              </w:rPr>
            </w:pPr>
            <w:r>
              <w:rPr>
                <w:rFonts w:hint="eastAsia" w:ascii="宋体" w:hAnsi="宋体" w:cs="宋体"/>
                <w:sz w:val="24"/>
                <w:szCs w:val="24"/>
              </w:rPr>
              <w:t>完成注册申请</w:t>
            </w:r>
          </w:p>
          <w:p>
            <w:pPr>
              <w:jc w:val="left"/>
              <w:rPr>
                <w:rFonts w:ascii="宋体" w:hAnsi="宋体" w:cs="宋体"/>
                <w:sz w:val="24"/>
                <w:szCs w:val="24"/>
              </w:rPr>
            </w:pPr>
            <w:r>
              <w:rPr>
                <w:rFonts w:hint="eastAsia" w:ascii="宋体" w:hAnsi="宋体" w:cs="宋体"/>
                <w:sz w:val="24"/>
                <w:szCs w:val="24"/>
              </w:rPr>
              <w:t>第一次审核（文审、现场审核）</w:t>
            </w:r>
          </w:p>
          <w:p>
            <w:pPr>
              <w:jc w:val="left"/>
              <w:rPr>
                <w:rFonts w:ascii="宋体" w:hAnsi="宋体" w:cs="宋体"/>
                <w:sz w:val="24"/>
                <w:szCs w:val="24"/>
              </w:rPr>
            </w:pPr>
            <w:r>
              <w:rPr>
                <w:rFonts w:hint="eastAsia" w:ascii="宋体" w:hAnsi="宋体" w:cs="宋体"/>
                <w:sz w:val="24"/>
                <w:szCs w:val="24"/>
              </w:rPr>
              <w:t>第二次审核（现场审核）</w:t>
            </w:r>
          </w:p>
          <w:p>
            <w:pPr>
              <w:jc w:val="left"/>
              <w:rPr>
                <w:rFonts w:ascii="宋体" w:hAnsi="宋体" w:cs="宋体"/>
                <w:sz w:val="24"/>
                <w:szCs w:val="24"/>
              </w:rPr>
            </w:pPr>
            <w:r>
              <w:rPr>
                <w:rFonts w:hint="eastAsia" w:ascii="宋体" w:hAnsi="宋体" w:cs="宋体"/>
                <w:sz w:val="24"/>
                <w:szCs w:val="24"/>
              </w:rPr>
              <w:t>完成认证，传送证书</w:t>
            </w:r>
          </w:p>
        </w:tc>
        <w:tc>
          <w:tcPr>
            <w:tcW w:w="1247"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c>
          <w:tcPr>
            <w:tcW w:w="3260" w:type="dxa"/>
            <w:shd w:val="clear" w:color="auto" w:fill="auto"/>
            <w:vAlign w:val="center"/>
          </w:tcPr>
          <w:p>
            <w:pPr>
              <w:jc w:val="center"/>
              <w:rPr>
                <w:rFonts w:ascii="宋体" w:hAnsi="宋体" w:cs="宋体"/>
                <w:sz w:val="24"/>
                <w:szCs w:val="24"/>
              </w:rPr>
            </w:pPr>
            <w:r>
              <w:rPr>
                <w:rFonts w:hint="eastAsia" w:ascii="宋体" w:hAnsi="宋体" w:cs="宋体"/>
                <w:sz w:val="24"/>
                <w:szCs w:val="24"/>
              </w:rPr>
              <w:t>完成相关平台注册</w:t>
            </w:r>
          </w:p>
          <w:p>
            <w:pPr>
              <w:jc w:val="center"/>
              <w:rPr>
                <w:rFonts w:ascii="宋体" w:hAnsi="宋体" w:cs="宋体"/>
                <w:sz w:val="24"/>
                <w:szCs w:val="24"/>
              </w:rPr>
            </w:pPr>
            <w:r>
              <w:rPr>
                <w:rFonts w:hint="eastAsia" w:ascii="宋体" w:hAnsi="宋体" w:cs="宋体"/>
                <w:sz w:val="24"/>
                <w:szCs w:val="24"/>
              </w:rPr>
              <w:t>取得审核报告</w:t>
            </w:r>
          </w:p>
          <w:p>
            <w:pPr>
              <w:jc w:val="center"/>
              <w:rPr>
                <w:rFonts w:ascii="宋体" w:hAnsi="宋体" w:cs="宋体"/>
                <w:sz w:val="24"/>
                <w:szCs w:val="24"/>
              </w:rPr>
            </w:pPr>
            <w:r>
              <w:rPr>
                <w:rFonts w:hint="eastAsia" w:ascii="宋体" w:hAnsi="宋体" w:cs="宋体"/>
                <w:sz w:val="24"/>
                <w:szCs w:val="24"/>
              </w:rPr>
              <w:t>取得相关有效证书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vAlign w:val="center"/>
          </w:tcPr>
          <w:p>
            <w:pPr>
              <w:jc w:val="center"/>
              <w:rPr>
                <w:rFonts w:ascii="宋体" w:hAnsi="宋体" w:cs="宋体"/>
                <w:sz w:val="24"/>
                <w:szCs w:val="24"/>
              </w:rPr>
            </w:pPr>
            <w:r>
              <w:rPr>
                <w:rFonts w:hint="eastAsia" w:ascii="宋体" w:hAnsi="宋体" w:cs="宋体"/>
                <w:sz w:val="24"/>
                <w:szCs w:val="24"/>
              </w:rPr>
              <w:t>年度审核</w:t>
            </w:r>
          </w:p>
        </w:tc>
        <w:tc>
          <w:tcPr>
            <w:tcW w:w="3148" w:type="dxa"/>
            <w:shd w:val="clear" w:color="auto" w:fill="auto"/>
            <w:vAlign w:val="center"/>
          </w:tcPr>
          <w:p>
            <w:pPr>
              <w:jc w:val="left"/>
              <w:rPr>
                <w:rFonts w:ascii="宋体" w:hAnsi="宋体" w:cs="宋体"/>
                <w:sz w:val="24"/>
                <w:szCs w:val="24"/>
              </w:rPr>
            </w:pPr>
            <w:r>
              <w:rPr>
                <w:rFonts w:hint="eastAsia" w:ascii="宋体" w:hAnsi="宋体" w:cs="宋体"/>
                <w:sz w:val="24"/>
                <w:szCs w:val="24"/>
              </w:rPr>
              <w:t>完成年度审核</w:t>
            </w:r>
          </w:p>
          <w:p>
            <w:pPr>
              <w:jc w:val="left"/>
              <w:rPr>
                <w:rFonts w:ascii="宋体" w:hAnsi="宋体" w:cs="宋体"/>
                <w:sz w:val="24"/>
                <w:szCs w:val="24"/>
              </w:rPr>
            </w:pPr>
            <w:r>
              <w:rPr>
                <w:rFonts w:hint="eastAsia" w:ascii="宋体" w:hAnsi="宋体" w:cs="宋体"/>
                <w:sz w:val="24"/>
                <w:szCs w:val="24"/>
              </w:rPr>
              <w:t>编写年度审核报告</w:t>
            </w:r>
          </w:p>
        </w:tc>
        <w:tc>
          <w:tcPr>
            <w:tcW w:w="1247"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c>
          <w:tcPr>
            <w:tcW w:w="3260" w:type="dxa"/>
            <w:shd w:val="clear" w:color="auto" w:fill="auto"/>
            <w:vAlign w:val="center"/>
          </w:tcPr>
          <w:p>
            <w:pPr>
              <w:jc w:val="center"/>
              <w:rPr>
                <w:rFonts w:ascii="宋体" w:hAnsi="宋体" w:cs="宋体"/>
                <w:sz w:val="24"/>
                <w:szCs w:val="24"/>
              </w:rPr>
            </w:pPr>
            <w:r>
              <w:rPr>
                <w:rFonts w:hint="eastAsia" w:ascii="宋体" w:hAnsi="宋体" w:cs="宋体"/>
                <w:sz w:val="24"/>
                <w:szCs w:val="24"/>
              </w:rPr>
              <w:t>年度审核报告</w:t>
            </w:r>
          </w:p>
        </w:tc>
      </w:tr>
    </w:tbl>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备注：年度审核为完成认证后的每12个月的审核，共需完成2次年度审核。</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★3.成交人服务区域划分</w:t>
      </w:r>
    </w:p>
    <w:p>
      <w:pPr>
        <w:spacing w:line="580" w:lineRule="exact"/>
        <w:ind w:firstLine="640" w:firstLineChars="200"/>
        <w:jc w:val="left"/>
        <w:outlineLvl w:val="1"/>
        <w:rPr>
          <w:rFonts w:ascii="仿宋" w:hAnsi="仿宋" w:eastAsia="仿宋"/>
          <w:sz w:val="32"/>
          <w:szCs w:val="32"/>
        </w:rPr>
      </w:pPr>
      <w:r>
        <w:rPr>
          <w:rFonts w:hint="eastAsia" w:ascii="仿宋" w:hAnsi="仿宋" w:eastAsia="仿宋"/>
          <w:sz w:val="32"/>
          <w:szCs w:val="32"/>
        </w:rPr>
        <w:t>“人天”计量单位仅供参考，具体实施情况以实际所用“人天”为准。请各投标人在投标报价时充分考虑所需人天时间。</w:t>
      </w:r>
    </w:p>
    <w:p>
      <w:pPr>
        <w:spacing w:line="580" w:lineRule="exact"/>
        <w:ind w:firstLine="640" w:firstLineChars="200"/>
        <w:jc w:val="left"/>
        <w:outlineLvl w:val="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cs="仿宋"/>
          <w:color w:val="000000" w:themeColor="text1"/>
          <w:sz w:val="32"/>
          <w:szCs w:val="32"/>
          <w14:textFill>
            <w14:solidFill>
              <w14:schemeClr w14:val="tx1"/>
            </w14:solidFill>
          </w14:textFill>
        </w:rPr>
        <w:t>项目要求及现场有疑问，可咨询项目负责人温工</w:t>
      </w:r>
      <w:r>
        <w:rPr>
          <w:rFonts w:eastAsia="仿宋_GB2312"/>
          <w:sz w:val="32"/>
          <w:szCs w:val="32"/>
        </w:rPr>
        <w:t>13827256644</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五、服务期要求</w:t>
      </w:r>
    </w:p>
    <w:p>
      <w:pPr>
        <w:spacing w:line="5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A包：自收到采购人结果确认函和服务需求之日起，60个日历天内完成体系咨询服务。</w:t>
      </w:r>
    </w:p>
    <w:p>
      <w:pPr>
        <w:spacing w:line="5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B包：自收到采购人结果确认函和第一次审核之日起，45个日历天内完成认证服务。</w:t>
      </w:r>
    </w:p>
    <w:p>
      <w:pPr>
        <w:spacing w:line="580" w:lineRule="exact"/>
        <w:ind w:firstLine="643" w:firstLineChars="200"/>
        <w:outlineLvl w:val="1"/>
        <w:rPr>
          <w:rFonts w:ascii="仿宋" w:hAnsi="仿宋" w:eastAsia="仿宋"/>
          <w:sz w:val="32"/>
          <w:szCs w:val="32"/>
        </w:rPr>
      </w:pPr>
      <w:r>
        <w:rPr>
          <w:rFonts w:hint="eastAsia" w:ascii="仿宋" w:hAnsi="仿宋" w:eastAsia="仿宋"/>
          <w:b/>
          <w:bCs/>
          <w:sz w:val="32"/>
          <w:szCs w:val="32"/>
        </w:rPr>
        <w:t>六、支付方式</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A包：</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（一）费用要求</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本项目为总价包干，报价人价格须包含项目实施整个过程的咨询、辅导、调研、所有培训费、所有审核、评价、专家多次评审费、全过程交通费、差旅费、住宿费、税费、保险费等一切为满足项目实施可能产生的费用，结算时价格不做调整。</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（二）支付方式</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1.合同签订完后，成交人提交请款资料及等额增值税专用发票，采购人在收到有效资料的30个日历日内支付合同总价的20%作为定金；</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2.成交人完成所有咨询服务，协助采购人完成体系认证且采购人取得体系认证证书后，成交人提交请款资料及等额增值税专用发票，采购人在收到有效资料的30个日历日内支付至合同总金额的95%。</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3.剩余合同5%作为质保金，成交人完成首次认证后进入售后服务期（即质保期两年），售后服务期满，采购人在收到有效资料的30个日历日内支付至合同总金额的支付合同总价的5%；</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成交人缴纳的报价保证金在双方签订合同后转为履约保证金，作为成交人在履约过程中违约金或罚款的扣罚来源之一，返还申请时间为采购人完成体系认证之日后，成交人没有任何违约的情况下由成交人提交退款申请，收到成交人申请后30个日历日内，采购人一次性无息退回。</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B包：</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（一）费用要求</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本项目为总价包干，报价人价格须包含项目实施整个过程的调研、所有审核、评价、认证费用、专家多次评审费、全过程交通费、差旅费、住宿费、税费、保险费、证书传递费用、年度审核费用等一切为满足项目实施可能产生的费用，结算时价格不做调整。</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（二）支付方式</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1.合同签订完后，报价人提交请款资料及等额增值税专用发票，采购人在收到有效资料的30个日历日内支付合同总价的20%作为定金；</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2.报价人完成体系认证且采购人收到体系认证证书后，报价人提交请款资料及等额增值税专用发票，采购人在收到有效资料的30个日历日内支付首年度认证的剩余费用；</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3．报价人每年度完成年度审核且采购人收到相应的证明，报价人提交请款资料及等额增值税专用发票，采购人在收到有效资料的30个日历日内支付该年度审核费用。</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成交人缴纳的报价保证金在双方签订合同后转为履约保证金，作为成交人在履约过程中违约金或罚款的扣罚来源之一，返还申请时间为完成两次年度审核且取得相应证明之日后，成交人没有任何违约的情况下由成交人提交退款申请，收到成交人申请后30个日历日内，采购人一次性无息退回 </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七、报价</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A包：人民币6.6万元（含税）；</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B包：人民币9.7万元（含税）。</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本项目为固定总价包干，实行固定价格报价，报价包含</w:t>
      </w:r>
      <w:bookmarkStart w:id="0" w:name="_Hlk75268179"/>
      <w:r>
        <w:rPr>
          <w:rFonts w:hint="eastAsia" w:ascii="仿宋" w:hAnsi="仿宋" w:eastAsia="仿宋"/>
          <w:sz w:val="32"/>
          <w:szCs w:val="32"/>
        </w:rPr>
        <w:t>整个过程的咨询、辅导、调研、所有培训费、所有审核、评价、专家多次评审费、旅费、住宿费、税费、保险费等一切为满足项目实施可能产生的费用</w:t>
      </w:r>
      <w:bookmarkEnd w:id="0"/>
      <w:r>
        <w:rPr>
          <w:rFonts w:hint="eastAsia" w:ascii="仿宋" w:hAnsi="仿宋" w:eastAsia="仿宋"/>
          <w:sz w:val="32"/>
          <w:szCs w:val="32"/>
        </w:rPr>
        <w:t>，结算时价格不做调整。</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要求报价人提供总价及分项报价，分项包括：报价人认为需要列出的其他分项。报价人所报价格不得高于采购限价。</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八、定标</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本次项目采用询价方式进行采购，原则上以完全符合询价文件、技术需求书要求的含税总价最低报价的报价人为中标单位。</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同时参与A、B包的报价人仅可作为其中一个包的中标单位，采购人将根据项目定标原则先确认A包中标人，如B包有效最低价报价人与A包为同一报价人，则采购人将推荐B包有效次低价报价人为第一中标候选人。</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开标结束后由我司招标采购小组将相关询价情况审定，由我司招标采购小组定标。</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九、采取的合同文本</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合同签订的依据为询价文件、报价文件及补充说明等。确定成交人后，成交人在15天内与采购人签订合同（详见附件合同模板）。</w:t>
      </w:r>
    </w:p>
    <w:p>
      <w:pPr>
        <w:spacing w:line="580" w:lineRule="exact"/>
        <w:ind w:firstLine="640" w:firstLineChars="200"/>
        <w:outlineLvl w:val="1"/>
        <w:rPr>
          <w:rFonts w:ascii="仿宋" w:hAnsi="仿宋" w:eastAsia="仿宋"/>
          <w:b/>
          <w:bCs/>
          <w:sz w:val="32"/>
          <w:szCs w:val="32"/>
        </w:rPr>
      </w:pPr>
      <w:bookmarkStart w:id="1" w:name="_Hlk43303210"/>
      <w:r>
        <w:rPr>
          <w:rFonts w:hint="eastAsia" w:ascii="仿宋" w:hAnsi="仿宋" w:eastAsia="仿宋"/>
          <w:sz w:val="32"/>
          <w:szCs w:val="32"/>
        </w:rPr>
        <w:t>★</w:t>
      </w:r>
      <w:r>
        <w:rPr>
          <w:rFonts w:hint="eastAsia" w:ascii="仿宋" w:hAnsi="仿宋" w:eastAsia="仿宋"/>
          <w:b/>
          <w:bCs/>
          <w:sz w:val="32"/>
          <w:szCs w:val="32"/>
        </w:rPr>
        <w:t>十、报价文件的组成部分</w:t>
      </w:r>
      <w:bookmarkEnd w:id="1"/>
      <w:r>
        <w:rPr>
          <w:rFonts w:hint="eastAsia" w:ascii="仿宋" w:hAnsi="仿宋" w:eastAsia="仿宋"/>
          <w:b/>
          <w:bCs/>
          <w:sz w:val="32"/>
          <w:szCs w:val="32"/>
        </w:rPr>
        <w:t>（报价人</w:t>
      </w:r>
      <w:bookmarkStart w:id="2" w:name="_Hlk90414255"/>
      <w:r>
        <w:rPr>
          <w:rFonts w:hint="eastAsia" w:ascii="仿宋" w:hAnsi="仿宋" w:eastAsia="仿宋"/>
          <w:b/>
          <w:bCs/>
          <w:sz w:val="32"/>
          <w:szCs w:val="32"/>
        </w:rPr>
        <w:t>如未按本项要求提供资料</w:t>
      </w:r>
      <w:bookmarkEnd w:id="2"/>
      <w:r>
        <w:rPr>
          <w:rFonts w:hint="eastAsia" w:ascii="仿宋" w:hAnsi="仿宋" w:eastAsia="仿宋"/>
          <w:b/>
          <w:bCs/>
          <w:sz w:val="32"/>
          <w:szCs w:val="32"/>
        </w:rPr>
        <w:t>，则作无效报价处理）</w:t>
      </w:r>
    </w:p>
    <w:p>
      <w:pPr>
        <w:pStyle w:val="17"/>
        <w:numPr>
          <w:ilvl w:val="255"/>
          <w:numId w:val="0"/>
        </w:numPr>
        <w:ind w:left="840" w:leftChars="400"/>
        <w:rPr>
          <w:rFonts w:ascii="仿宋" w:hAnsi="仿宋" w:eastAsia="仿宋"/>
          <w:sz w:val="32"/>
          <w:szCs w:val="32"/>
        </w:rPr>
      </w:pPr>
      <w:r>
        <w:rPr>
          <w:rFonts w:ascii="仿宋" w:hAnsi="仿宋" w:eastAsia="仿宋"/>
          <w:sz w:val="32"/>
          <w:szCs w:val="32"/>
        </w:rPr>
        <w:t>A包：</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报价函（模板）及报价清单（</w:t>
      </w:r>
      <w:r>
        <w:rPr>
          <w:rFonts w:hint="eastAsia" w:ascii="仿宋" w:hAnsi="仿宋" w:eastAsia="仿宋"/>
          <w:sz w:val="32"/>
          <w:szCs w:val="32"/>
        </w:rPr>
        <w:t>格式自拟，需</w:t>
      </w:r>
      <w:r>
        <w:rPr>
          <w:rFonts w:hint="eastAsia" w:eastAsia="仿宋_GB2312"/>
          <w:color w:val="000000" w:themeColor="text1"/>
          <w:sz w:val="32"/>
          <w:szCs w:val="32"/>
          <w14:textFill>
            <w14:solidFill>
              <w14:schemeClr w14:val="tx1"/>
            </w14:solidFill>
          </w14:textFill>
        </w:rPr>
        <w:t>加盖公章</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2、法人证明（模板）以及法人身份证复印件</w:t>
      </w:r>
      <w:r>
        <w:rPr>
          <w:rFonts w:hint="eastAsia" w:eastAsia="仿宋_GB2312"/>
          <w:color w:val="000000" w:themeColor="text1"/>
          <w:sz w:val="32"/>
          <w:szCs w:val="32"/>
          <w14:textFill>
            <w14:solidFill>
              <w14:schemeClr w14:val="tx1"/>
            </w14:solidFill>
          </w14:textFill>
        </w:rPr>
        <w:t>并加盖公章</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3、法人授权书（模板）及被委托人身份证复印件</w:t>
      </w:r>
      <w:r>
        <w:rPr>
          <w:rFonts w:hint="eastAsia" w:eastAsia="仿宋_GB2312"/>
          <w:color w:val="000000" w:themeColor="text1"/>
          <w:sz w:val="32"/>
          <w:szCs w:val="32"/>
          <w14:textFill>
            <w14:solidFill>
              <w14:schemeClr w14:val="tx1"/>
            </w14:solidFill>
          </w14:textFill>
        </w:rPr>
        <w:t>并加盖公章（法人本人参加报价不需提供）</w:t>
      </w:r>
      <w:r>
        <w:rPr>
          <w:rFonts w:eastAsia="仿宋_GB2312"/>
          <w:color w:val="000000" w:themeColor="text1"/>
          <w:sz w:val="32"/>
          <w:szCs w:val="32"/>
          <w14:textFill>
            <w14:solidFill>
              <w14:schemeClr w14:val="tx1"/>
            </w14:solidFill>
          </w14:textFill>
        </w:rPr>
        <w:t>；</w:t>
      </w:r>
    </w:p>
    <w:p>
      <w:pPr>
        <w:pStyle w:val="7"/>
        <w:ind w:firstLine="640" w:firstLineChars="200"/>
        <w:rPr>
          <w:rFonts w:ascii="仿宋" w:hAnsi="仿宋" w:eastAsia="仿宋"/>
          <w:bCs/>
          <w:sz w:val="32"/>
          <w:szCs w:val="32"/>
        </w:rPr>
      </w:pPr>
      <w:r>
        <w:rPr>
          <w:rFonts w:eastAsia="仿宋_GB2312"/>
          <w:color w:val="000000" w:themeColor="text1"/>
          <w:sz w:val="32"/>
          <w:szCs w:val="32"/>
          <w14:textFill>
            <w14:solidFill>
              <w14:schemeClr w14:val="tx1"/>
            </w14:solidFill>
          </w14:textFill>
        </w:rPr>
        <w:t>4、</w:t>
      </w:r>
      <w:r>
        <w:rPr>
          <w:rFonts w:hint="eastAsia" w:ascii="仿宋" w:hAnsi="仿宋" w:eastAsia="仿宋"/>
          <w:bCs/>
          <w:sz w:val="32"/>
          <w:szCs w:val="32"/>
        </w:rPr>
        <w:t>报价人须具有自2019年1月1日以来不少于2个同类项目服务工作（咨询或培训）业绩【</w:t>
      </w:r>
      <w:r>
        <w:rPr>
          <w:rFonts w:hint="eastAsia" w:ascii="仿宋" w:hAnsi="仿宋" w:eastAsia="仿宋"/>
          <w:bCs/>
          <w:color w:val="000000" w:themeColor="text1"/>
          <w:sz w:val="32"/>
          <w:szCs w:val="32"/>
          <w14:textFill>
            <w14:solidFill>
              <w14:schemeClr w14:val="tx1"/>
            </w14:solidFill>
          </w14:textFill>
        </w:rPr>
        <w:t>项目业绩不少于2个，提供过往业绩合同主要页复印件</w:t>
      </w:r>
      <w:r>
        <w:rPr>
          <w:rFonts w:hint="eastAsia" w:ascii="仿宋" w:hAnsi="仿宋" w:eastAsia="仿宋"/>
          <w:color w:val="000000" w:themeColor="text1"/>
          <w:sz w:val="32"/>
          <w:szCs w:val="32"/>
          <w14:textFill>
            <w14:solidFill>
              <w14:schemeClr w14:val="tx1"/>
            </w14:solidFill>
          </w14:textFill>
        </w:rPr>
        <w:t>（包含但不限于合同首页、合同金额页、合同签字页等）</w:t>
      </w:r>
      <w:r>
        <w:rPr>
          <w:rFonts w:hint="eastAsia" w:ascii="仿宋" w:hAnsi="仿宋" w:eastAsia="仿宋"/>
          <w:b/>
          <w:color w:val="000000" w:themeColor="text1"/>
          <w:sz w:val="32"/>
          <w:szCs w:val="32"/>
          <w14:textFill>
            <w14:solidFill>
              <w14:schemeClr w14:val="tx1"/>
            </w14:solidFill>
          </w14:textFill>
        </w:rPr>
        <w:t>及每个</w:t>
      </w:r>
      <w:r>
        <w:rPr>
          <w:rFonts w:hint="eastAsia" w:ascii="仿宋" w:hAnsi="仿宋" w:eastAsia="仿宋"/>
          <w:bCs/>
          <w:color w:val="000000" w:themeColor="text1"/>
          <w:sz w:val="32"/>
          <w:szCs w:val="32"/>
          <w14:textFill>
            <w14:solidFill>
              <w14:schemeClr w14:val="tx1"/>
            </w14:solidFill>
          </w14:textFill>
        </w:rPr>
        <w:t>对应项目任意一期发票复印件</w:t>
      </w:r>
      <w:r>
        <w:rPr>
          <w:rFonts w:hint="eastAsia" w:ascii="仿宋" w:hAnsi="仿宋" w:eastAsia="仿宋"/>
          <w:color w:val="000000" w:themeColor="text1"/>
          <w:sz w:val="32"/>
          <w:szCs w:val="32"/>
          <w14:textFill>
            <w14:solidFill>
              <w14:schemeClr w14:val="tx1"/>
            </w14:solidFill>
          </w14:textFill>
        </w:rPr>
        <w:t>（加盖公章）</w:t>
      </w:r>
      <w:r>
        <w:rPr>
          <w:rFonts w:hint="eastAsia" w:ascii="仿宋" w:hAnsi="仿宋" w:eastAsia="仿宋"/>
          <w:bCs/>
          <w:sz w:val="32"/>
          <w:szCs w:val="32"/>
        </w:rPr>
        <w:t>】；</w:t>
      </w:r>
    </w:p>
    <w:p>
      <w:pPr>
        <w:pStyle w:val="7"/>
        <w:ind w:firstLine="640" w:firstLineChars="200"/>
        <w:rPr>
          <w:rFonts w:ascii="仿宋" w:hAnsi="仿宋" w:eastAsia="仿宋"/>
          <w:bCs/>
          <w:sz w:val="32"/>
          <w:szCs w:val="32"/>
        </w:rPr>
      </w:pPr>
      <w:r>
        <w:rPr>
          <w:rFonts w:hint="eastAsia" w:ascii="仿宋" w:hAnsi="仿宋" w:eastAsia="仿宋"/>
          <w:bCs/>
          <w:sz w:val="32"/>
          <w:szCs w:val="32"/>
        </w:rPr>
        <w:t>5、报价人提供服务的项目负责人有类似项目（咨询或培训）的项目负责人服务经验【提供项目负责人资料及工作经验证明材料、与报价人公司的劳动合同关键页复印件及近3个月社保缴纳凭证复印件（加盖公章）】；</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hint="eastAsia" w:ascii="仿宋" w:hAnsi="仿宋" w:eastAsia="仿宋"/>
          <w:bCs/>
          <w:sz w:val="32"/>
          <w:szCs w:val="32"/>
        </w:rPr>
        <w:t>6</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报价人营业</w:t>
      </w:r>
      <w:r>
        <w:rPr>
          <w:rFonts w:eastAsia="仿宋_GB2312"/>
          <w:color w:val="000000" w:themeColor="text1"/>
          <w:sz w:val="32"/>
          <w:szCs w:val="32"/>
          <w14:textFill>
            <w14:solidFill>
              <w14:schemeClr w14:val="tx1"/>
            </w14:solidFill>
          </w14:textFill>
        </w:rPr>
        <w:t>执照复印件</w:t>
      </w:r>
      <w:r>
        <w:rPr>
          <w:rFonts w:hint="eastAsia" w:eastAsia="仿宋_GB2312"/>
          <w:color w:val="000000" w:themeColor="text1"/>
          <w:sz w:val="32"/>
          <w:szCs w:val="32"/>
          <w14:textFill>
            <w14:solidFill>
              <w14:schemeClr w14:val="tx1"/>
            </w14:solidFill>
          </w14:textFill>
        </w:rPr>
        <w:t>并加盖公章</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ascii="仿宋" w:hAnsi="仿宋" w:eastAsia="仿宋"/>
          <w:sz w:val="32"/>
          <w:szCs w:val="32"/>
        </w:rPr>
      </w:pPr>
      <w:r>
        <w:rPr>
          <w:rFonts w:hint="eastAsia" w:eastAsia="仿宋_GB2312"/>
          <w:color w:val="000000" w:themeColor="text1"/>
          <w:sz w:val="32"/>
          <w:szCs w:val="32"/>
          <w14:textFill>
            <w14:solidFill>
              <w14:schemeClr w14:val="tx1"/>
            </w14:solidFill>
          </w14:textFill>
        </w:rPr>
        <w:t>7、</w:t>
      </w:r>
      <w:r>
        <w:rPr>
          <w:rFonts w:hint="eastAsia" w:ascii="仿宋" w:hAnsi="仿宋" w:eastAsia="仿宋"/>
          <w:sz w:val="32"/>
          <w:szCs w:val="32"/>
        </w:rPr>
        <w:t>报价人未到场声明（详见附件）；</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8、项目实施方案（须包括但不限于项目实施拟投人员安排、工作推进进度计划及质量目标等。）</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9、报价保证金汇入情况说明</w:t>
      </w:r>
    </w:p>
    <w:p>
      <w:pPr>
        <w:spacing w:line="360" w:lineRule="auto"/>
        <w:ind w:firstLine="640" w:firstLineChars="200"/>
        <w:outlineLvl w:val="1"/>
        <w:rPr>
          <w:rFonts w:eastAsia="仿宋_GB2312"/>
        </w:rPr>
      </w:pPr>
      <w:r>
        <w:rPr>
          <w:rFonts w:hint="eastAsia" w:eastAsia="仿宋_GB2312"/>
          <w:color w:val="000000" w:themeColor="text1"/>
          <w:sz w:val="32"/>
          <w:szCs w:val="32"/>
          <w14:textFill>
            <w14:solidFill>
              <w14:schemeClr w14:val="tx1"/>
            </w14:solidFill>
          </w14:textFill>
        </w:rPr>
        <w:t>10、</w:t>
      </w:r>
      <w:r>
        <w:rPr>
          <w:rFonts w:ascii="仿宋" w:hAnsi="仿宋" w:eastAsia="仿宋"/>
          <w:sz w:val="32"/>
          <w:szCs w:val="32"/>
        </w:rPr>
        <w:t>本项目询价文件要求的其他资料（如有</w:t>
      </w:r>
      <w:r>
        <w:rPr>
          <w:rFonts w:hint="eastAsia" w:ascii="仿宋" w:hAnsi="仿宋" w:eastAsia="仿宋"/>
          <w:sz w:val="32"/>
          <w:szCs w:val="32"/>
        </w:rPr>
        <w:t>，加盖公章</w:t>
      </w:r>
      <w:r>
        <w:rPr>
          <w:rFonts w:ascii="仿宋" w:hAnsi="仿宋" w:eastAsia="仿宋"/>
          <w:sz w:val="32"/>
          <w:szCs w:val="32"/>
        </w:rPr>
        <w:t>）</w:t>
      </w:r>
      <w:r>
        <w:rPr>
          <w:rFonts w:eastAsia="仿宋_GB2312"/>
          <w:color w:val="000000" w:themeColor="text1"/>
          <w:sz w:val="32"/>
          <w:szCs w:val="32"/>
          <w14:textFill>
            <w14:solidFill>
              <w14:schemeClr w14:val="tx1"/>
            </w14:solidFill>
          </w14:textFill>
        </w:rPr>
        <w:t>。</w:t>
      </w:r>
    </w:p>
    <w:p>
      <w:pPr>
        <w:pStyle w:val="17"/>
        <w:ind w:left="0" w:leftChars="0" w:firstLine="640"/>
        <w:rPr>
          <w:rFonts w:ascii="仿宋" w:hAnsi="仿宋" w:eastAsia="仿宋"/>
          <w:sz w:val="32"/>
          <w:szCs w:val="32"/>
        </w:rPr>
      </w:pPr>
      <w:r>
        <w:rPr>
          <w:rFonts w:ascii="仿宋" w:hAnsi="仿宋" w:eastAsia="仿宋"/>
          <w:sz w:val="32"/>
          <w:szCs w:val="32"/>
        </w:rPr>
        <w:t>B包：</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报价函（模板）及报价清单（</w:t>
      </w:r>
      <w:r>
        <w:rPr>
          <w:rFonts w:hint="eastAsia" w:ascii="仿宋" w:hAnsi="仿宋" w:eastAsia="仿宋"/>
          <w:sz w:val="32"/>
          <w:szCs w:val="32"/>
        </w:rPr>
        <w:t>格式自拟，需</w:t>
      </w:r>
      <w:r>
        <w:rPr>
          <w:rFonts w:hint="eastAsia" w:eastAsia="仿宋_GB2312"/>
          <w:color w:val="000000" w:themeColor="text1"/>
          <w:sz w:val="32"/>
          <w:szCs w:val="32"/>
          <w14:textFill>
            <w14:solidFill>
              <w14:schemeClr w14:val="tx1"/>
            </w14:solidFill>
          </w14:textFill>
        </w:rPr>
        <w:t>加盖公章</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2、法人证明（模板）以及法人身份证复印件</w:t>
      </w:r>
      <w:r>
        <w:rPr>
          <w:rFonts w:hint="eastAsia" w:eastAsia="仿宋_GB2312"/>
          <w:color w:val="000000" w:themeColor="text1"/>
          <w:sz w:val="32"/>
          <w:szCs w:val="32"/>
          <w14:textFill>
            <w14:solidFill>
              <w14:schemeClr w14:val="tx1"/>
            </w14:solidFill>
          </w14:textFill>
        </w:rPr>
        <w:t>并加盖公章</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3、法人授权书（模板）及被委托人身份证复印件</w:t>
      </w:r>
      <w:r>
        <w:rPr>
          <w:rFonts w:hint="eastAsia" w:eastAsia="仿宋_GB2312"/>
          <w:color w:val="000000" w:themeColor="text1"/>
          <w:sz w:val="32"/>
          <w:szCs w:val="32"/>
          <w14:textFill>
            <w14:solidFill>
              <w14:schemeClr w14:val="tx1"/>
            </w14:solidFill>
          </w14:textFill>
        </w:rPr>
        <w:t>并加盖公章（法人本人参加报价不需提供）</w:t>
      </w:r>
      <w:r>
        <w:rPr>
          <w:rFonts w:eastAsia="仿宋_GB2312"/>
          <w:color w:val="000000" w:themeColor="text1"/>
          <w:sz w:val="32"/>
          <w:szCs w:val="32"/>
          <w14:textFill>
            <w14:solidFill>
              <w14:schemeClr w14:val="tx1"/>
            </w14:solidFill>
          </w14:textFill>
        </w:rPr>
        <w:t>；</w:t>
      </w:r>
    </w:p>
    <w:p>
      <w:pPr>
        <w:spacing w:line="360" w:lineRule="auto"/>
        <w:ind w:firstLine="64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报价人必须具备国家认监委授权的ISO9001、ISO14001及ISO45001认证资格；</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提供证明材料复印件加盖公章</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w:t>
      </w:r>
    </w:p>
    <w:p>
      <w:pPr>
        <w:spacing w:line="360" w:lineRule="auto"/>
        <w:ind w:firstLine="64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报价人须具有自2019年1月1日以来不少于2个同类项目服务工作</w:t>
      </w:r>
      <w:r>
        <w:rPr>
          <w:rFonts w:hint="eastAsia" w:eastAsia="仿宋_GB2312"/>
          <w:color w:val="000000" w:themeColor="text1"/>
          <w:sz w:val="32"/>
          <w:szCs w:val="32"/>
          <w14:textFill>
            <w14:solidFill>
              <w14:schemeClr w14:val="tx1"/>
            </w14:solidFill>
          </w14:textFill>
        </w:rPr>
        <w:t>（认证）</w:t>
      </w:r>
      <w:r>
        <w:rPr>
          <w:rFonts w:eastAsia="仿宋_GB2312"/>
          <w:color w:val="000000" w:themeColor="text1"/>
          <w:sz w:val="32"/>
          <w:szCs w:val="32"/>
          <w14:textFill>
            <w14:solidFill>
              <w14:schemeClr w14:val="tx1"/>
            </w14:solidFill>
          </w14:textFill>
        </w:rPr>
        <w:t>业绩【项目业绩不少于2个，提供过往业绩合同主要页复印件（包含但不限于合同首页、合同金额页、合同签字页等）及</w:t>
      </w:r>
      <w:r>
        <w:rPr>
          <w:rFonts w:hint="eastAsia" w:eastAsia="仿宋_GB2312"/>
          <w:color w:val="000000" w:themeColor="text1"/>
          <w:sz w:val="32"/>
          <w:szCs w:val="32"/>
          <w14:textFill>
            <w14:solidFill>
              <w14:schemeClr w14:val="tx1"/>
            </w14:solidFill>
          </w14:textFill>
        </w:rPr>
        <w:t>每个</w:t>
      </w:r>
      <w:r>
        <w:rPr>
          <w:rFonts w:eastAsia="仿宋_GB2312"/>
          <w:color w:val="000000" w:themeColor="text1"/>
          <w:sz w:val="32"/>
          <w:szCs w:val="32"/>
          <w14:textFill>
            <w14:solidFill>
              <w14:schemeClr w14:val="tx1"/>
            </w14:solidFill>
          </w14:textFill>
        </w:rPr>
        <w:t>对应项目任意一期发票复印件（加盖公章）】</w:t>
      </w:r>
    </w:p>
    <w:p>
      <w:pPr>
        <w:spacing w:line="360" w:lineRule="auto"/>
        <w:ind w:firstLine="64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报价人提供服务的项目负责人有类似项目</w:t>
      </w:r>
      <w:r>
        <w:rPr>
          <w:rFonts w:hint="eastAsia" w:eastAsia="仿宋_GB2312"/>
          <w:color w:val="000000" w:themeColor="text1"/>
          <w:sz w:val="32"/>
          <w:szCs w:val="32"/>
          <w14:textFill>
            <w14:solidFill>
              <w14:schemeClr w14:val="tx1"/>
            </w14:solidFill>
          </w14:textFill>
        </w:rPr>
        <w:t>（认证）</w:t>
      </w:r>
      <w:r>
        <w:rPr>
          <w:rFonts w:eastAsia="仿宋_GB2312"/>
          <w:color w:val="000000" w:themeColor="text1"/>
          <w:sz w:val="32"/>
          <w:szCs w:val="32"/>
          <w14:textFill>
            <w14:solidFill>
              <w14:schemeClr w14:val="tx1"/>
            </w14:solidFill>
          </w14:textFill>
        </w:rPr>
        <w:t>的项目负责人服务经验</w:t>
      </w:r>
      <w:r>
        <w:rPr>
          <w:rFonts w:hint="eastAsia" w:ascii="仿宋" w:hAnsi="仿宋" w:eastAsia="仿宋"/>
          <w:bCs/>
          <w:sz w:val="32"/>
          <w:szCs w:val="32"/>
        </w:rPr>
        <w:t>【提供项目负责人资料及工作经验证明材料、与报价人公司的劳动合同关键页复印件及近3个月社保缴纳凭证复印件（加盖公章）】</w:t>
      </w:r>
      <w:r>
        <w:rPr>
          <w:rFonts w:eastAsia="仿宋_GB2312"/>
          <w:color w:val="000000" w:themeColor="text1"/>
          <w:sz w:val="32"/>
          <w:szCs w:val="32"/>
          <w14:textFill>
            <w14:solidFill>
              <w14:schemeClr w14:val="tx1"/>
            </w14:solidFill>
          </w14:textFill>
        </w:rPr>
        <w:t xml:space="preserve">； </w:t>
      </w:r>
    </w:p>
    <w:p>
      <w:pPr>
        <w:spacing w:line="360" w:lineRule="auto"/>
        <w:ind w:firstLine="64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w:t>
      </w:r>
      <w:r>
        <w:rPr>
          <w:rFonts w:eastAsia="仿宋_GB2312"/>
          <w:color w:val="000000" w:themeColor="text1"/>
          <w:sz w:val="32"/>
          <w:szCs w:val="32"/>
          <w14:textFill>
            <w14:solidFill>
              <w14:schemeClr w14:val="tx1"/>
            </w14:solidFill>
          </w14:textFill>
        </w:rPr>
        <w:t>报价人具有CCAA资格审核员人数每个体系不少于3人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（提供人员证书</w:t>
      </w:r>
      <w:r>
        <w:rPr>
          <w:rFonts w:hint="eastAsia" w:eastAsia="仿宋_GB2312"/>
          <w:color w:val="000000" w:themeColor="text1"/>
          <w:sz w:val="32"/>
          <w:szCs w:val="32"/>
          <w14:textFill>
            <w14:solidFill>
              <w14:schemeClr w14:val="tx1"/>
            </w14:solidFill>
          </w14:textFill>
        </w:rPr>
        <w:t>或有效</w:t>
      </w:r>
      <w:r>
        <w:rPr>
          <w:rFonts w:eastAsia="仿宋_GB2312"/>
          <w:color w:val="000000" w:themeColor="text1"/>
          <w:sz w:val="32"/>
          <w:szCs w:val="32"/>
          <w14:textFill>
            <w14:solidFill>
              <w14:schemeClr w14:val="tx1"/>
            </w14:solidFill>
          </w14:textFill>
        </w:rPr>
        <w:t>网页截图、身份证复印件并加盖公章；人员证书已过期且不再发新证的，报价人提供证件有效性网页查询截图并加盖公章）</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ascii="仿宋" w:hAnsi="仿宋" w:eastAsia="仿宋"/>
          <w:bCs/>
          <w:sz w:val="32"/>
          <w:szCs w:val="32"/>
        </w:rPr>
      </w:pPr>
      <w:r>
        <w:rPr>
          <w:rFonts w:hint="eastAsia" w:ascii="仿宋" w:hAnsi="仿宋" w:eastAsia="仿宋"/>
          <w:bCs/>
          <w:sz w:val="32"/>
          <w:szCs w:val="32"/>
        </w:rPr>
        <w:t>8</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报价人营业</w:t>
      </w:r>
      <w:r>
        <w:rPr>
          <w:rFonts w:eastAsia="仿宋_GB2312"/>
          <w:color w:val="000000" w:themeColor="text1"/>
          <w:sz w:val="32"/>
          <w:szCs w:val="32"/>
          <w14:textFill>
            <w14:solidFill>
              <w14:schemeClr w14:val="tx1"/>
            </w14:solidFill>
          </w14:textFill>
        </w:rPr>
        <w:t>执照复印件</w:t>
      </w:r>
      <w:r>
        <w:rPr>
          <w:rFonts w:hint="eastAsia" w:eastAsia="仿宋_GB2312"/>
          <w:color w:val="000000" w:themeColor="text1"/>
          <w:sz w:val="32"/>
          <w:szCs w:val="32"/>
          <w14:textFill>
            <w14:solidFill>
              <w14:schemeClr w14:val="tx1"/>
            </w14:solidFill>
          </w14:textFill>
        </w:rPr>
        <w:t>并加盖公章</w:t>
      </w:r>
      <w:r>
        <w:rPr>
          <w:rFonts w:eastAsia="仿宋_GB2312"/>
          <w:color w:val="000000" w:themeColor="text1"/>
          <w:sz w:val="32"/>
          <w:szCs w:val="32"/>
          <w14:textFill>
            <w14:solidFill>
              <w14:schemeClr w14:val="tx1"/>
            </w14:solidFill>
          </w14:textFill>
        </w:rPr>
        <w:t>；</w:t>
      </w:r>
    </w:p>
    <w:p>
      <w:pPr>
        <w:spacing w:line="360" w:lineRule="auto"/>
        <w:ind w:firstLine="640" w:firstLineChars="200"/>
        <w:outlineLvl w:val="1"/>
        <w:rPr>
          <w:rFonts w:ascii="仿宋" w:hAnsi="仿宋" w:eastAsia="仿宋"/>
          <w:sz w:val="32"/>
          <w:szCs w:val="32"/>
        </w:rPr>
      </w:pPr>
      <w:r>
        <w:rPr>
          <w:rFonts w:hint="eastAsia" w:eastAsia="仿宋_GB2312"/>
          <w:color w:val="000000" w:themeColor="text1"/>
          <w:sz w:val="32"/>
          <w:szCs w:val="32"/>
          <w14:textFill>
            <w14:solidFill>
              <w14:schemeClr w14:val="tx1"/>
            </w14:solidFill>
          </w14:textFill>
        </w:rPr>
        <w:t>9、</w:t>
      </w:r>
      <w:r>
        <w:rPr>
          <w:rFonts w:hint="eastAsia" w:ascii="仿宋" w:hAnsi="仿宋" w:eastAsia="仿宋"/>
          <w:sz w:val="32"/>
          <w:szCs w:val="32"/>
        </w:rPr>
        <w:t>报价人未到场声明（详见附件）；</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10、项目实施方案（须包括但不限于项目实施拟投人员安排、工作推进进度计划及质量目标等）</w:t>
      </w:r>
    </w:p>
    <w:p>
      <w:pPr>
        <w:spacing w:line="360" w:lineRule="auto"/>
        <w:ind w:firstLine="640" w:firstLineChars="200"/>
        <w:outlineLvl w:val="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11、报价保证金汇入情况说明</w:t>
      </w:r>
    </w:p>
    <w:p>
      <w:pPr>
        <w:spacing w:line="360" w:lineRule="auto"/>
        <w:ind w:firstLine="640" w:firstLineChars="200"/>
        <w:outlineLvl w:val="1"/>
        <w:rPr>
          <w:rFonts w:ascii="仿宋" w:hAnsi="仿宋" w:eastAsia="仿宋"/>
          <w:sz w:val="32"/>
          <w:szCs w:val="32"/>
        </w:rPr>
      </w:pPr>
      <w:r>
        <w:rPr>
          <w:rFonts w:hint="eastAsia" w:eastAsia="仿宋_GB2312"/>
          <w:color w:val="000000" w:themeColor="text1"/>
          <w:sz w:val="32"/>
          <w:szCs w:val="32"/>
          <w14:textFill>
            <w14:solidFill>
              <w14:schemeClr w14:val="tx1"/>
            </w14:solidFill>
          </w14:textFill>
        </w:rPr>
        <w:t>12、</w:t>
      </w:r>
      <w:r>
        <w:rPr>
          <w:rFonts w:ascii="仿宋" w:hAnsi="仿宋" w:eastAsia="仿宋"/>
          <w:sz w:val="32"/>
          <w:szCs w:val="32"/>
        </w:rPr>
        <w:t>本项目询价文件要求的其他资料（如有</w:t>
      </w:r>
      <w:r>
        <w:rPr>
          <w:rFonts w:hint="eastAsia" w:ascii="仿宋" w:hAnsi="仿宋" w:eastAsia="仿宋"/>
          <w:sz w:val="32"/>
          <w:szCs w:val="32"/>
        </w:rPr>
        <w:t>，加盖公章</w:t>
      </w:r>
      <w:r>
        <w:rPr>
          <w:rFonts w:ascii="仿宋" w:hAnsi="仿宋" w:eastAsia="仿宋"/>
          <w:sz w:val="32"/>
          <w:szCs w:val="32"/>
        </w:rPr>
        <w:t>）</w:t>
      </w:r>
      <w:r>
        <w:rPr>
          <w:rFonts w:eastAsia="仿宋_GB2312"/>
          <w:color w:val="000000" w:themeColor="text1"/>
          <w:sz w:val="32"/>
          <w:szCs w:val="32"/>
          <w14:textFill>
            <w14:solidFill>
              <w14:schemeClr w14:val="tx1"/>
            </w14:solidFill>
          </w14:textFill>
        </w:rPr>
        <w:t>。</w:t>
      </w:r>
    </w:p>
    <w:p>
      <w:pPr>
        <w:ind w:firstLine="643" w:firstLineChars="200"/>
        <w:rPr>
          <w:rFonts w:ascii="仿宋" w:hAnsi="仿宋" w:eastAsia="仿宋"/>
          <w:b/>
          <w:bCs/>
          <w:sz w:val="32"/>
          <w:szCs w:val="32"/>
        </w:rPr>
      </w:pPr>
      <w:r>
        <w:rPr>
          <w:rFonts w:hint="eastAsia" w:ascii="仿宋" w:hAnsi="仿宋" w:eastAsia="仿宋"/>
          <w:b/>
          <w:bCs/>
          <w:sz w:val="32"/>
          <w:szCs w:val="32"/>
        </w:rPr>
        <w:sym w:font="Wingdings" w:char="00AB"/>
      </w:r>
      <w:r>
        <w:rPr>
          <w:rFonts w:hint="eastAsia" w:ascii="仿宋" w:hAnsi="仿宋" w:eastAsia="仿宋"/>
          <w:b/>
          <w:bCs/>
          <w:sz w:val="32"/>
          <w:szCs w:val="32"/>
        </w:rPr>
        <w:t>十一、响应文件份数</w:t>
      </w:r>
      <w:bookmarkStart w:id="3" w:name="_Hlk90414502"/>
      <w:r>
        <w:rPr>
          <w:rFonts w:hint="eastAsia" w:ascii="仿宋" w:hAnsi="仿宋" w:eastAsia="仿宋"/>
          <w:b/>
          <w:bCs/>
          <w:sz w:val="32"/>
          <w:szCs w:val="32"/>
        </w:rPr>
        <w:t>及要求</w:t>
      </w:r>
      <w:bookmarkEnd w:id="3"/>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1、正本一份、副本一份。</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2、报价人须严格按照采购人提供的表单格式及要求报价，响应文件必须装订或胶装成册，正本必须每页加盖公章，副本可使用正本复印件并于封面及骑缝处加盖公章。</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3、响应文件必须密封完好，装有响应文件的文件袋须贴有密封条，于骑缝处加盖企业公章。不得以快递文件袋作为密封。</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4、报价人所递交的响应文件必须为盖章原件，公章、私章或签字不得为彩色/黑白的打印件/复印件。</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5、报价人需将本项目密封文件袋封面（附件二）粘贴于响应文件密封袋上。</w:t>
      </w:r>
    </w:p>
    <w:p>
      <w:pPr>
        <w:spacing w:line="580" w:lineRule="exact"/>
        <w:ind w:firstLine="640" w:firstLineChars="200"/>
        <w:outlineLvl w:val="1"/>
        <w:rPr>
          <w:rFonts w:ascii="仿宋" w:hAnsi="仿宋" w:eastAsia="仿宋"/>
          <w:sz w:val="32"/>
          <w:szCs w:val="32"/>
        </w:rPr>
      </w:pPr>
      <w:r>
        <w:rPr>
          <w:rFonts w:hint="eastAsia" w:eastAsia="仿宋_GB2312"/>
          <w:color w:val="000000" w:themeColor="text1"/>
          <w:sz w:val="32"/>
          <w:szCs w:val="32"/>
          <w14:textFill>
            <w14:solidFill>
              <w14:schemeClr w14:val="tx1"/>
            </w14:solidFill>
          </w14:textFill>
        </w:rPr>
        <w:t>6、不符合本项要求的响应文件为无效报价。</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十二、报价保证金</w:t>
      </w:r>
    </w:p>
    <w:p>
      <w:pPr>
        <w:pStyle w:val="17"/>
        <w:ind w:firstLine="640"/>
        <w:rPr>
          <w:rFonts w:ascii="仿宋" w:hAnsi="仿宋" w:eastAsia="仿宋"/>
          <w:sz w:val="32"/>
          <w:szCs w:val="32"/>
        </w:rPr>
      </w:pPr>
      <w:r>
        <w:rPr>
          <w:rFonts w:hint="eastAsia" w:ascii="仿宋" w:hAnsi="仿宋" w:eastAsia="仿宋"/>
          <w:sz w:val="32"/>
          <w:szCs w:val="32"/>
        </w:rPr>
        <w:t>报价人应按询价文件规定的金额和期限交纳报价保证金，报价保证金作为报价文件的组成部分。报价人与交款人名称必须一致，非报价人缴纳的报价保证金无效。</w:t>
      </w:r>
      <w:bookmarkStart w:id="4" w:name="_Hlk80275625"/>
    </w:p>
    <w:p>
      <w:pPr>
        <w:pStyle w:val="17"/>
        <w:ind w:firstLine="640"/>
        <w:rPr>
          <w:rFonts w:ascii="仿宋" w:hAnsi="仿宋" w:eastAsia="仿宋"/>
          <w:sz w:val="32"/>
          <w:szCs w:val="32"/>
        </w:rPr>
      </w:pPr>
      <w:r>
        <w:rPr>
          <w:rFonts w:hint="eastAsia" w:ascii="仿宋" w:hAnsi="仿宋" w:eastAsia="仿宋"/>
          <w:sz w:val="32"/>
          <w:szCs w:val="32"/>
        </w:rPr>
        <w:t>1、报价保证金金额：</w:t>
      </w:r>
    </w:p>
    <w:p>
      <w:pPr>
        <w:pStyle w:val="17"/>
        <w:ind w:firstLine="640"/>
        <w:rPr>
          <w:rFonts w:ascii="仿宋" w:hAnsi="仿宋" w:eastAsia="仿宋"/>
          <w:sz w:val="32"/>
          <w:szCs w:val="32"/>
        </w:rPr>
      </w:pPr>
      <w:r>
        <w:rPr>
          <w:rFonts w:hint="eastAsia" w:ascii="仿宋" w:hAnsi="仿宋" w:eastAsia="仿宋"/>
          <w:sz w:val="32"/>
          <w:szCs w:val="32"/>
        </w:rPr>
        <w:t>A包：人民币壹仟叁佰贰拾元整（￥1320.00）；</w:t>
      </w:r>
    </w:p>
    <w:p>
      <w:pPr>
        <w:pStyle w:val="17"/>
        <w:ind w:firstLine="640"/>
        <w:rPr>
          <w:rFonts w:ascii="仿宋" w:hAnsi="仿宋" w:eastAsia="仿宋"/>
          <w:sz w:val="32"/>
          <w:szCs w:val="32"/>
        </w:rPr>
      </w:pPr>
      <w:r>
        <w:rPr>
          <w:rFonts w:hint="eastAsia" w:ascii="仿宋" w:hAnsi="仿宋" w:eastAsia="仿宋"/>
          <w:sz w:val="32"/>
          <w:szCs w:val="32"/>
        </w:rPr>
        <w:t>B包：人民币壹仟玖佰肆拾元整（￥1940.00）。</w:t>
      </w:r>
    </w:p>
    <w:p>
      <w:pPr>
        <w:pStyle w:val="17"/>
        <w:ind w:firstLine="640"/>
        <w:rPr>
          <w:rFonts w:ascii="仿宋" w:hAnsi="仿宋" w:eastAsia="仿宋"/>
          <w:sz w:val="32"/>
          <w:szCs w:val="32"/>
        </w:rPr>
      </w:pPr>
      <w:r>
        <w:rPr>
          <w:rFonts w:hint="eastAsia" w:ascii="仿宋" w:hAnsi="仿宋" w:eastAsia="仿宋"/>
          <w:sz w:val="32"/>
          <w:szCs w:val="32"/>
        </w:rPr>
        <w:t>每个包的报价保证金须单独单笔转账。参与两个包的报价人不得以两个包报价保证金总价转账，以总价转账的报价保证金无效。</w:t>
      </w:r>
    </w:p>
    <w:p>
      <w:pPr>
        <w:pStyle w:val="17"/>
        <w:ind w:firstLine="640"/>
        <w:rPr>
          <w:rFonts w:ascii="仿宋" w:hAnsi="仿宋" w:eastAsia="仿宋"/>
          <w:sz w:val="32"/>
          <w:szCs w:val="32"/>
        </w:rPr>
      </w:pPr>
      <w:r>
        <w:rPr>
          <w:rFonts w:hint="eastAsia" w:ascii="仿宋" w:hAnsi="仿宋" w:eastAsia="仿宋"/>
          <w:sz w:val="32"/>
          <w:szCs w:val="32"/>
        </w:rPr>
        <w:t>2、报价保证金缴纳期限：报价文件递交截止时间前（报价保证金汇错账号、迟到或不足额均作无效处理）。</w:t>
      </w:r>
    </w:p>
    <w:bookmarkEnd w:id="4"/>
    <w:p>
      <w:pPr>
        <w:pStyle w:val="17"/>
        <w:ind w:firstLine="640"/>
        <w:rPr>
          <w:rFonts w:ascii="仿宋" w:hAnsi="仿宋" w:eastAsia="仿宋"/>
          <w:sz w:val="32"/>
          <w:szCs w:val="32"/>
        </w:rPr>
      </w:pPr>
      <w:r>
        <w:rPr>
          <w:rFonts w:hint="eastAsia" w:ascii="仿宋" w:hAnsi="仿宋" w:eastAsia="仿宋"/>
          <w:sz w:val="32"/>
          <w:szCs w:val="32"/>
        </w:rPr>
        <w:t>3、报价保证金收款账户信息：</w:t>
      </w:r>
    </w:p>
    <w:p>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账</w:t>
      </w:r>
      <w:r>
        <w:rPr>
          <w:rFonts w:hint="eastAsia" w:ascii="仿宋" w:hAnsi="仿宋" w:eastAsia="仿宋"/>
          <w:sz w:val="32"/>
          <w:szCs w:val="32"/>
        </w:rPr>
        <w:t>户名称：东莞市新东元环保投资有限公司</w:t>
      </w:r>
    </w:p>
    <w:p>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 xml:space="preserve">开户银行：中国银行股份有限公司东莞分行 </w:t>
      </w:r>
    </w:p>
    <w:p>
      <w:pPr>
        <w:pStyle w:val="17"/>
        <w:ind w:left="0" w:leftChars="0" w:firstLine="640"/>
        <w:rPr>
          <w:rFonts w:ascii="仿宋" w:hAnsi="仿宋" w:eastAsia="仿宋"/>
          <w:sz w:val="32"/>
          <w:szCs w:val="32"/>
        </w:rPr>
      </w:pPr>
      <w:r>
        <w:rPr>
          <w:rFonts w:hint="eastAsia" w:ascii="仿宋" w:hAnsi="仿宋" w:eastAsia="仿宋"/>
          <w:sz w:val="32"/>
          <w:szCs w:val="32"/>
        </w:rPr>
        <w:t>银行</w:t>
      </w:r>
      <w:r>
        <w:rPr>
          <w:rFonts w:hint="eastAsia" w:ascii="仿宋" w:hAnsi="仿宋" w:eastAsia="仿宋"/>
          <w:sz w:val="32"/>
          <w:szCs w:val="32"/>
          <w:lang w:val="en-US" w:eastAsia="zh-CN"/>
        </w:rPr>
        <w:t>账</w:t>
      </w:r>
      <w:r>
        <w:rPr>
          <w:rFonts w:hint="eastAsia" w:ascii="仿宋" w:hAnsi="仿宋" w:eastAsia="仿宋"/>
          <w:sz w:val="32"/>
          <w:szCs w:val="32"/>
        </w:rPr>
        <w:t>号：669170104633</w:t>
      </w:r>
    </w:p>
    <w:p>
      <w:pPr>
        <w:pStyle w:val="17"/>
        <w:ind w:firstLine="640"/>
        <w:rPr>
          <w:rFonts w:ascii="仿宋" w:hAnsi="仿宋" w:eastAsia="仿宋"/>
          <w:color w:val="000000"/>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color w:val="000000"/>
          <w:sz w:val="32"/>
          <w:szCs w:val="32"/>
        </w:rPr>
        <w:t>未成交的报价人报价保证金在开标结束后无息退还。成交人缴纳的报价保证金在双方签订合同后</w:t>
      </w:r>
      <w:r>
        <w:rPr>
          <w:rFonts w:hint="eastAsia" w:ascii="仿宋" w:hAnsi="仿宋" w:eastAsia="仿宋"/>
          <w:sz w:val="32"/>
          <w:szCs w:val="32"/>
        </w:rPr>
        <w:t>转为履约保证金</w:t>
      </w:r>
      <w:r>
        <w:rPr>
          <w:rFonts w:hint="eastAsia" w:ascii="仿宋" w:hAnsi="仿宋" w:eastAsia="仿宋"/>
          <w:color w:val="000000"/>
          <w:sz w:val="32"/>
          <w:szCs w:val="32"/>
        </w:rPr>
        <w:t>。</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5、报价人参加本项目第一次采购所转账的保证金在本次采购中依然有效。如报价人在第一次采购中交纳了保证金且不参加本次采购，可将保证金转账凭证及退款要求以邮件方式发送到</w:t>
      </w:r>
      <w:r>
        <w:rPr>
          <w:rFonts w:eastAsia="仿宋_GB2312"/>
          <w:color w:val="000000"/>
          <w:sz w:val="32"/>
          <w:szCs w:val="32"/>
        </w:rPr>
        <w:t>ganmin0721@163.com</w:t>
      </w:r>
      <w:r>
        <w:rPr>
          <w:rFonts w:hint="eastAsia" w:eastAsia="仿宋_GB2312"/>
          <w:color w:val="000000"/>
          <w:sz w:val="32"/>
          <w:szCs w:val="32"/>
        </w:rPr>
        <w:t>申请退款。</w:t>
      </w:r>
    </w:p>
    <w:p>
      <w:pPr>
        <w:spacing w:line="58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十三、开标时间及地址</w:t>
      </w:r>
    </w:p>
    <w:p>
      <w:pPr>
        <w:spacing w:before="120" w:line="600" w:lineRule="exact"/>
        <w:ind w:firstLine="643" w:firstLineChars="200"/>
        <w:rPr>
          <w:rFonts w:eastAsia="仿宋_GB2312"/>
          <w:b/>
          <w:color w:val="000000"/>
          <w:sz w:val="32"/>
          <w:szCs w:val="32"/>
        </w:rPr>
      </w:pPr>
      <w:r>
        <w:rPr>
          <w:rFonts w:hint="eastAsia" w:eastAsia="仿宋_GB2312"/>
          <w:b/>
          <w:color w:val="000000"/>
          <w:sz w:val="32"/>
          <w:szCs w:val="32"/>
        </w:rPr>
        <w:t>开标时间：</w:t>
      </w:r>
      <w:r>
        <w:rPr>
          <w:rFonts w:eastAsia="仿宋_GB2312"/>
          <w:b/>
          <w:color w:val="000000"/>
          <w:sz w:val="32"/>
          <w:szCs w:val="32"/>
          <w:u w:val="single"/>
        </w:rPr>
        <w:t>2022</w:t>
      </w:r>
      <w:r>
        <w:rPr>
          <w:rFonts w:hint="eastAsia" w:eastAsia="仿宋_GB2312"/>
          <w:b/>
          <w:color w:val="000000"/>
          <w:sz w:val="32"/>
          <w:szCs w:val="32"/>
        </w:rPr>
        <w:t>年</w:t>
      </w:r>
      <w:r>
        <w:rPr>
          <w:rFonts w:hint="eastAsia" w:eastAsia="仿宋_GB2312"/>
          <w:b/>
          <w:color w:val="000000"/>
          <w:sz w:val="32"/>
          <w:szCs w:val="32"/>
          <w:u w:val="single"/>
        </w:rPr>
        <w:t>6</w:t>
      </w:r>
      <w:r>
        <w:rPr>
          <w:rFonts w:hint="eastAsia" w:eastAsia="仿宋_GB2312"/>
          <w:b/>
          <w:color w:val="000000"/>
          <w:sz w:val="32"/>
          <w:szCs w:val="32"/>
        </w:rPr>
        <w:t>月</w:t>
      </w:r>
      <w:r>
        <w:rPr>
          <w:rFonts w:eastAsia="仿宋_GB2312"/>
          <w:b/>
          <w:color w:val="000000"/>
          <w:sz w:val="32"/>
          <w:szCs w:val="32"/>
          <w:u w:val="single"/>
        </w:rPr>
        <w:t>30</w:t>
      </w:r>
      <w:r>
        <w:rPr>
          <w:rFonts w:hint="eastAsia" w:eastAsia="仿宋_GB2312"/>
          <w:b/>
          <w:color w:val="000000"/>
          <w:sz w:val="32"/>
          <w:szCs w:val="32"/>
        </w:rPr>
        <w:t>日（星期</w:t>
      </w:r>
      <w:r>
        <w:rPr>
          <w:rFonts w:hint="eastAsia" w:eastAsia="仿宋_GB2312"/>
          <w:b/>
          <w:color w:val="000000"/>
          <w:sz w:val="32"/>
          <w:szCs w:val="32"/>
          <w:u w:val="thick"/>
        </w:rPr>
        <w:t>四</w:t>
      </w:r>
      <w:r>
        <w:rPr>
          <w:rFonts w:hint="eastAsia" w:eastAsia="仿宋_GB2312"/>
          <w:b/>
          <w:color w:val="000000"/>
          <w:sz w:val="32"/>
          <w:szCs w:val="32"/>
        </w:rPr>
        <w:t>）</w:t>
      </w:r>
      <w:r>
        <w:rPr>
          <w:rFonts w:hint="eastAsia" w:eastAsia="仿宋_GB2312"/>
          <w:b/>
          <w:color w:val="000000"/>
          <w:sz w:val="32"/>
          <w:szCs w:val="32"/>
          <w:u w:val="single"/>
        </w:rPr>
        <w:t>上</w:t>
      </w:r>
      <w:r>
        <w:rPr>
          <w:rFonts w:hint="eastAsia" w:eastAsia="仿宋_GB2312"/>
          <w:b/>
          <w:color w:val="000000"/>
          <w:sz w:val="32"/>
          <w:szCs w:val="32"/>
        </w:rPr>
        <w:t>午</w:t>
      </w:r>
      <w:r>
        <w:rPr>
          <w:rFonts w:eastAsia="仿宋_GB2312"/>
          <w:b/>
          <w:color w:val="000000"/>
          <w:sz w:val="32"/>
          <w:szCs w:val="32"/>
          <w:u w:val="single"/>
        </w:rPr>
        <w:t>10</w:t>
      </w:r>
      <w:r>
        <w:rPr>
          <w:rFonts w:hint="eastAsia" w:eastAsia="仿宋_GB2312"/>
          <w:b/>
          <w:color w:val="000000"/>
          <w:sz w:val="32"/>
          <w:szCs w:val="32"/>
          <w:u w:val="single"/>
        </w:rPr>
        <w:t>:</w:t>
      </w:r>
      <w:r>
        <w:rPr>
          <w:rFonts w:eastAsia="仿宋_GB2312"/>
          <w:b/>
          <w:color w:val="000000"/>
          <w:sz w:val="32"/>
          <w:szCs w:val="32"/>
          <w:u w:val="single"/>
        </w:rPr>
        <w:t>3</w:t>
      </w:r>
      <w:r>
        <w:rPr>
          <w:rFonts w:hint="eastAsia" w:eastAsia="仿宋_GB2312"/>
          <w:b/>
          <w:color w:val="000000"/>
          <w:sz w:val="32"/>
          <w:szCs w:val="32"/>
          <w:u w:val="single"/>
        </w:rPr>
        <w:t>0</w:t>
      </w:r>
      <w:r>
        <w:rPr>
          <w:rFonts w:hint="eastAsia" w:eastAsia="仿宋_GB2312"/>
          <w:b/>
          <w:color w:val="000000"/>
          <w:sz w:val="32"/>
          <w:szCs w:val="32"/>
        </w:rPr>
        <w:t>。</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为响应新型冠状病毒肺炎防疫工作，本项目报价人仅可邮寄递交报价文件。</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收件地址：东莞市麻涌镇大步村海心沙岛东莞市东实新能源有限公司管理中心6楼招标成本部</w:t>
      </w:r>
    </w:p>
    <w:p>
      <w:pPr>
        <w:spacing w:before="120"/>
        <w:ind w:firstLine="640" w:firstLineChars="200"/>
        <w:outlineLvl w:val="1"/>
        <w:rPr>
          <w:rFonts w:ascii="仿宋" w:hAnsi="仿宋" w:eastAsia="仿宋"/>
          <w:sz w:val="32"/>
          <w:szCs w:val="32"/>
        </w:rPr>
      </w:pPr>
      <w:r>
        <w:rPr>
          <w:rFonts w:hint="eastAsia" w:ascii="仿宋" w:hAnsi="仿宋" w:eastAsia="仿宋"/>
          <w:sz w:val="32"/>
          <w:szCs w:val="32"/>
        </w:rPr>
        <w:t>联系人：徐小姐</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联系电话：0769-39028727</w:t>
      </w:r>
    </w:p>
    <w:p>
      <w:pPr>
        <w:spacing w:line="580" w:lineRule="exact"/>
        <w:ind w:firstLine="422" w:firstLineChars="200"/>
        <w:outlineLvl w:val="1"/>
        <w:rPr>
          <w:rFonts w:ascii="仿宋" w:hAnsi="仿宋" w:eastAsia="仿宋"/>
          <w:b/>
          <w:bCs/>
          <w:sz w:val="32"/>
          <w:szCs w:val="32"/>
        </w:rPr>
      </w:pPr>
      <w:r>
        <w:rPr>
          <w:rFonts w:hint="eastAsia"/>
          <w:b/>
          <w:color w:val="000000"/>
        </w:rPr>
        <w:t>★</w:t>
      </w:r>
      <w:r>
        <w:rPr>
          <w:rFonts w:hint="eastAsia" w:ascii="仿宋" w:hAnsi="仿宋" w:eastAsia="仿宋"/>
          <w:b/>
          <w:bCs/>
          <w:sz w:val="32"/>
          <w:szCs w:val="32"/>
        </w:rPr>
        <w:t>十四、注意事项</w:t>
      </w:r>
    </w:p>
    <w:p>
      <w:pPr>
        <w:spacing w:before="156" w:line="600" w:lineRule="exact"/>
        <w:ind w:firstLine="640" w:firstLineChars="200"/>
        <w:rPr>
          <w:rFonts w:eastAsia="仿宋_GB2312"/>
          <w:color w:val="000000"/>
          <w:sz w:val="32"/>
          <w:szCs w:val="32"/>
        </w:rPr>
      </w:pPr>
      <w:bookmarkStart w:id="5" w:name="_Hlk517879660"/>
      <w:r>
        <w:rPr>
          <w:rFonts w:hint="eastAsia" w:eastAsia="仿宋_GB2312"/>
          <w:color w:val="000000"/>
          <w:sz w:val="32"/>
          <w:szCs w:val="32"/>
        </w:rPr>
        <w:t>1、若报价人未按规定时间递交响应文件，视为放弃报价资格。</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2、报价人如未按要求交纳报价保证金，则视为放弃报价资格。</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3、采购人向报价人提供的有关资料和数据，是采购人现有的能使报价人利用的资料，采购人对报价人由此而做出的推论、理解和结论概不负责。</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4、本项目执行过程中将遵循国家、省、市有关法律、法规、标准、技术规范和规范性文件的最新规定。</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5、本项目仅可提交一个报价方案，提交两个或以上报价方案的报价人视为无效报价。</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6、本项目不接受报价人其他附加条件。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7、有下列情形之一的，报价保证金将被没收，报价人纳入采购人供应商黑名单：</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1）中标后无正当理由放弃中标或不与采购人签订合同，又或者签订合同后不交定金（履约保证金）的。</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2）成交人将本项目转让给他人，或者在响应文件中未说明，且未经采购人同意，将中标项目分包给他人，采购人可没收其报价保证金。</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3）报价人提供虚假响应文件或虚假补充文件。</w:t>
      </w:r>
    </w:p>
    <w:p>
      <w:pPr>
        <w:spacing w:before="156"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）成交人在签订合同后，未按合同约定缴纳履约保证金。</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8、有下列情形之一的，视为报价人串通询价，其报价无效：</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（1）不同报价人的响应文件由同一单位或者个人编制；</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（2）不同报价人委托同一单位或者个人办理报价事宜；</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（3）不同报价人的响应文件载明的项目管理成员或者联系人员为同一人；</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（4）不同报价人的响应文件异常一致或者报价呈规律性差异；</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（5）不同报价人的响应文件相互混装；</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（6）不同报价人的报价保证金从同一单位或者个人的账户转出。</w:t>
      </w:r>
    </w:p>
    <w:p>
      <w:pPr>
        <w:spacing w:before="156" w:line="600" w:lineRule="exact"/>
        <w:ind w:firstLine="640" w:firstLineChars="200"/>
        <w:rPr>
          <w:rFonts w:eastAsia="仿宋_GB2312"/>
          <w:color w:val="000000"/>
          <w:sz w:val="32"/>
          <w:szCs w:val="32"/>
        </w:rPr>
      </w:pPr>
      <w:r>
        <w:rPr>
          <w:rFonts w:hint="eastAsia" w:eastAsia="仿宋_GB2312"/>
          <w:color w:val="000000"/>
          <w:sz w:val="32"/>
          <w:szCs w:val="32"/>
        </w:rPr>
        <w:t>9、已列入采购人及上级单位部门黑名单的报价人的响应文件视为无效。</w:t>
      </w:r>
    </w:p>
    <w:p>
      <w:pPr>
        <w:pStyle w:val="7"/>
      </w:pPr>
    </w:p>
    <w:p>
      <w:pPr>
        <w:spacing w:line="360" w:lineRule="auto"/>
        <w:ind w:firstLine="640" w:firstLineChars="200"/>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东莞市新东元环保投资有限公司</w:t>
      </w:r>
    </w:p>
    <w:p>
      <w:pPr>
        <w:spacing w:line="360" w:lineRule="auto"/>
        <w:ind w:firstLine="640" w:firstLineChars="200"/>
        <w:jc w:val="right"/>
        <w:rPr>
          <w:rFonts w:eastAsia="仿宋_GB2312"/>
          <w:color w:val="000000" w:themeColor="text1"/>
          <w:sz w:val="32"/>
          <w:szCs w:val="32"/>
          <w:highlight w:val="red"/>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rFonts w:hint="eastAsia" w:eastAsia="仿宋_GB2312"/>
          <w:color w:val="000000" w:themeColor="text1"/>
          <w:sz w:val="32"/>
          <w:szCs w:val="32"/>
          <w14:textFill>
            <w14:solidFill>
              <w14:schemeClr w14:val="tx1"/>
            </w14:solidFill>
          </w14:textFill>
        </w:rPr>
        <w:t>2022</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u w:val="single"/>
          <w14:textFill>
            <w14:solidFill>
              <w14:schemeClr w14:val="tx1"/>
            </w14:solidFill>
          </w14:textFill>
        </w:rPr>
        <w:t xml:space="preserve"> 6</w:t>
      </w:r>
      <w:r>
        <w:rPr>
          <w:rFonts w:eastAsia="仿宋_GB2312"/>
          <w:color w:val="000000" w:themeColor="text1"/>
          <w:sz w:val="32"/>
          <w:szCs w:val="32"/>
          <w14:textFill>
            <w14:solidFill>
              <w14:schemeClr w14:val="tx1"/>
            </w14:solidFill>
          </w14:textFill>
        </w:rPr>
        <w:t>月</w:t>
      </w:r>
      <w:r>
        <w:rPr>
          <w:rFonts w:eastAsia="仿宋_GB2312"/>
          <w:color w:val="000000" w:themeColor="text1"/>
          <w:sz w:val="32"/>
          <w:szCs w:val="32"/>
          <w:u w:val="single"/>
          <w14:textFill>
            <w14:solidFill>
              <w14:schemeClr w14:val="tx1"/>
            </w14:solidFill>
          </w14:textFill>
        </w:rPr>
        <w:t>24</w:t>
      </w:r>
      <w:r>
        <w:rPr>
          <w:rFonts w:eastAsia="仿宋_GB2312"/>
          <w:color w:val="000000" w:themeColor="text1"/>
          <w:sz w:val="32"/>
          <w:szCs w:val="32"/>
          <w14:textFill>
            <w14:solidFill>
              <w14:schemeClr w14:val="tx1"/>
            </w14:solidFill>
          </w14:textFill>
        </w:rPr>
        <w:t>日</w:t>
      </w:r>
    </w:p>
    <w:bookmarkEnd w:id="5"/>
    <w:p>
      <w:pPr>
        <w:widowControl/>
        <w:spacing w:line="560" w:lineRule="exact"/>
        <w:jc w:val="left"/>
        <w:rPr>
          <w:rFonts w:ascii="仿宋" w:hAnsi="仿宋" w:eastAsia="仿宋"/>
          <w:b/>
          <w:bCs/>
          <w:sz w:val="28"/>
          <w:szCs w:val="44"/>
        </w:rPr>
      </w:pPr>
      <w:bookmarkStart w:id="6" w:name="_Hlk524442005"/>
      <w:r>
        <w:rPr>
          <w:rFonts w:hint="eastAsia" w:ascii="仿宋" w:hAnsi="仿宋" w:eastAsia="仿宋"/>
          <w:b/>
          <w:bCs/>
          <w:sz w:val="28"/>
          <w:szCs w:val="44"/>
        </w:rPr>
        <w:t>附件二    密封文件袋封面</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b/>
          <w:bCs/>
          <w:sz w:val="52"/>
          <w:szCs w:val="52"/>
        </w:rPr>
      </w:pPr>
      <w:r>
        <w:rPr>
          <w:rFonts w:hint="eastAsia" w:ascii="仿宋" w:hAnsi="仿宋" w:eastAsia="仿宋"/>
          <w:b/>
          <w:bCs/>
          <w:sz w:val="52"/>
          <w:szCs w:val="52"/>
        </w:rPr>
        <w:t>东莞市新东元环保投资有限公司ISO9001、ISO14001及ISO45001体系（咨询、认证）服务采购项目（重新采购）</w:t>
      </w:r>
      <w:r>
        <w:rPr>
          <w:rFonts w:hint="eastAsia" w:ascii="仿宋" w:hAnsi="仿宋" w:eastAsia="仿宋"/>
          <w:b/>
          <w:bCs/>
          <w:sz w:val="52"/>
          <w:szCs w:val="52"/>
          <w:u w:val="single"/>
        </w:rPr>
        <w:t xml:space="preserve">    </w:t>
      </w:r>
      <w:r>
        <w:rPr>
          <w:rFonts w:hint="eastAsia" w:ascii="仿宋" w:hAnsi="仿宋" w:eastAsia="仿宋"/>
          <w:b/>
          <w:bCs/>
          <w:sz w:val="52"/>
          <w:szCs w:val="52"/>
        </w:rPr>
        <w:t>包</w:t>
      </w:r>
    </w:p>
    <w:p>
      <w:pPr>
        <w:jc w:val="center"/>
        <w:rPr>
          <w:rFonts w:ascii="仿宋" w:hAnsi="仿宋" w:eastAsia="仿宋"/>
          <w:b/>
          <w:bCs/>
          <w:sz w:val="52"/>
          <w:szCs w:val="52"/>
        </w:rPr>
      </w:pP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widowControl/>
        <w:jc w:val="left"/>
        <w:rPr>
          <w:rFonts w:ascii="仿宋" w:hAnsi="仿宋" w:eastAsia="仿宋"/>
          <w:b/>
          <w:bCs/>
          <w:sz w:val="28"/>
          <w:szCs w:val="44"/>
        </w:rPr>
      </w:pPr>
      <w:r>
        <w:rPr>
          <w:rFonts w:ascii="仿宋" w:hAnsi="仿宋" w:eastAsia="仿宋"/>
          <w:b/>
          <w:bCs/>
          <w:sz w:val="28"/>
          <w:szCs w:val="44"/>
        </w:rPr>
        <w:br w:type="page"/>
      </w:r>
    </w:p>
    <w:p>
      <w:pPr>
        <w:pStyle w:val="31"/>
        <w:ind w:left="426" w:firstLine="0" w:firstLineChars="0"/>
        <w:jc w:val="left"/>
        <w:outlineLvl w:val="1"/>
        <w:rPr>
          <w:rFonts w:ascii="仿宋" w:hAnsi="仿宋" w:eastAsia="仿宋"/>
          <w:b/>
          <w:bCs/>
          <w:sz w:val="28"/>
          <w:szCs w:val="44"/>
        </w:rPr>
      </w:pPr>
      <w:r>
        <w:rPr>
          <w:rFonts w:hint="eastAsia" w:ascii="仿宋" w:hAnsi="仿宋" w:eastAsia="仿宋"/>
          <w:b/>
          <w:bCs/>
          <w:sz w:val="28"/>
          <w:szCs w:val="44"/>
        </w:rPr>
        <w:t>附件三  报价函</w:t>
      </w:r>
    </w:p>
    <w:p>
      <w:pPr>
        <w:jc w:val="center"/>
        <w:rPr>
          <w:rFonts w:ascii="仿宋" w:hAnsi="仿宋" w:eastAsia="仿宋"/>
          <w:sz w:val="44"/>
          <w:szCs w:val="44"/>
        </w:rPr>
      </w:pPr>
      <w:r>
        <w:rPr>
          <w:rFonts w:hint="eastAsia" w:ascii="仿宋" w:hAnsi="仿宋" w:eastAsia="仿宋"/>
          <w:sz w:val="44"/>
          <w:szCs w:val="44"/>
        </w:rPr>
        <w:t>报价函</w:t>
      </w:r>
    </w:p>
    <w:p>
      <w:pPr>
        <w:ind w:firstLine="560"/>
        <w:jc w:val="cente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东莞市新东元环保投资有限公司：</w:t>
      </w:r>
    </w:p>
    <w:p>
      <w:pPr>
        <w:ind w:firstLine="640" w:firstLineChars="200"/>
        <w:rPr>
          <w:rFonts w:ascii="仿宋" w:hAnsi="仿宋" w:eastAsia="仿宋"/>
          <w:sz w:val="32"/>
          <w:szCs w:val="32"/>
        </w:rPr>
      </w:pPr>
      <w:r>
        <w:rPr>
          <w:rFonts w:hint="eastAsia" w:ascii="仿宋" w:hAnsi="仿宋" w:eastAsia="仿宋"/>
          <w:sz w:val="32"/>
          <w:szCs w:val="32"/>
        </w:rPr>
        <w:t>针对贵司关于东莞市新东元环保投资有限公司ISO9001、ISO14001及ISO45001体系（咨询、认证）服务采购项目（重新采购）</w:t>
      </w:r>
      <w:r>
        <w:rPr>
          <w:rFonts w:hint="eastAsia" w:ascii="仿宋" w:hAnsi="仿宋" w:eastAsia="仿宋"/>
          <w:sz w:val="32"/>
          <w:szCs w:val="32"/>
          <w:u w:val="single"/>
        </w:rPr>
        <w:t xml:space="preserve">    </w:t>
      </w:r>
      <w:r>
        <w:rPr>
          <w:rFonts w:hint="eastAsia" w:ascii="仿宋" w:hAnsi="仿宋" w:eastAsia="仿宋"/>
          <w:sz w:val="32"/>
          <w:szCs w:val="32"/>
        </w:rPr>
        <w:t>包，我司愿意以</w:t>
      </w:r>
      <w:r>
        <w:rPr>
          <w:rFonts w:hint="eastAsia" w:ascii="仿宋" w:hAnsi="仿宋" w:eastAsia="仿宋"/>
          <w:sz w:val="32"/>
          <w:szCs w:val="32"/>
          <w:u w:val="single"/>
        </w:rPr>
        <w:t>价税合计人民币XXXX元（大写），</w:t>
      </w:r>
      <w:r>
        <w:rPr>
          <w:rFonts w:ascii="Calibri" w:hAnsi="Calibri" w:eastAsia="仿宋" w:cs="Calibri"/>
          <w:sz w:val="32"/>
          <w:szCs w:val="32"/>
          <w:u w:val="single"/>
        </w:rPr>
        <w:t>¥</w:t>
      </w:r>
      <w:r>
        <w:rPr>
          <w:rFonts w:hint="eastAsia" w:ascii="仿宋" w:hAnsi="仿宋" w:eastAsia="仿宋"/>
          <w:sz w:val="32"/>
          <w:szCs w:val="32"/>
          <w:u w:val="single"/>
        </w:rPr>
        <w:t>XXXX（小写）</w:t>
      </w:r>
      <w:r>
        <w:rPr>
          <w:rFonts w:hint="eastAsia" w:ascii="仿宋" w:hAnsi="仿宋" w:eastAsia="仿宋"/>
          <w:sz w:val="32"/>
          <w:szCs w:val="32"/>
        </w:rPr>
        <w:t>承接此项目的服务。本报价含税，开具增值税发票，票面税率</w:t>
      </w:r>
      <w:r>
        <w:rPr>
          <w:rFonts w:ascii="仿宋" w:hAnsi="仿宋" w:eastAsia="仿宋"/>
          <w:sz w:val="32"/>
          <w:szCs w:val="32"/>
          <w:u w:val="single"/>
        </w:rPr>
        <w:t xml:space="preserve">    %</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报价人名称（加盖公章）：</w:t>
      </w:r>
    </w:p>
    <w:p>
      <w:pPr>
        <w:wordWrap w:val="0"/>
        <w:jc w:val="left"/>
        <w:rPr>
          <w:rFonts w:ascii="仿宋" w:hAnsi="仿宋" w:eastAsia="仿宋"/>
          <w:sz w:val="32"/>
          <w:szCs w:val="32"/>
        </w:rPr>
      </w:pPr>
      <w:r>
        <w:rPr>
          <w:rFonts w:hint="eastAsia" w:ascii="仿宋" w:hAnsi="仿宋" w:eastAsia="仿宋"/>
          <w:sz w:val="32"/>
          <w:szCs w:val="32"/>
        </w:rPr>
        <w:t>法定代表人（签名或盖章）：</w:t>
      </w:r>
    </w:p>
    <w:p>
      <w:pPr>
        <w:wordWrap w:val="0"/>
        <w:jc w:val="left"/>
        <w:rPr>
          <w:rFonts w:ascii="仿宋" w:hAnsi="仿宋" w:eastAsia="仿宋"/>
          <w:sz w:val="32"/>
          <w:szCs w:val="32"/>
        </w:rPr>
      </w:pPr>
      <w:r>
        <w:rPr>
          <w:rFonts w:hint="eastAsia" w:ascii="仿宋" w:hAnsi="仿宋" w:eastAsia="仿宋"/>
          <w:sz w:val="32"/>
          <w:szCs w:val="32"/>
        </w:rPr>
        <w:t>联系人：</w:t>
      </w:r>
    </w:p>
    <w:p>
      <w:pPr>
        <w:wordWrap w:val="0"/>
        <w:jc w:val="left"/>
        <w:rPr>
          <w:rFonts w:ascii="仿宋" w:hAnsi="仿宋" w:eastAsia="仿宋"/>
          <w:sz w:val="32"/>
          <w:szCs w:val="32"/>
        </w:rPr>
      </w:pPr>
      <w:r>
        <w:rPr>
          <w:rFonts w:hint="eastAsia" w:ascii="仿宋" w:hAnsi="仿宋" w:eastAsia="仿宋"/>
          <w:sz w:val="32"/>
          <w:szCs w:val="32"/>
        </w:rPr>
        <w:t>联系电话：</w:t>
      </w:r>
    </w:p>
    <w:p>
      <w:pPr>
        <w:wordWrap w:val="0"/>
        <w:jc w:val="left"/>
        <w:rPr>
          <w:rFonts w:ascii="仿宋" w:hAnsi="仿宋" w:eastAsia="仿宋"/>
          <w:sz w:val="32"/>
          <w:szCs w:val="32"/>
        </w:rPr>
      </w:pPr>
      <w:r>
        <w:rPr>
          <w:rFonts w:hint="eastAsia" w:ascii="仿宋" w:hAnsi="仿宋" w:eastAsia="仿宋"/>
          <w:sz w:val="32"/>
          <w:szCs w:val="32"/>
        </w:rPr>
        <w:t>日期：</w:t>
      </w:r>
    </w:p>
    <w:p>
      <w:pPr>
        <w:wordWrap w:val="0"/>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pStyle w:val="31"/>
        <w:ind w:left="426" w:firstLine="0" w:firstLineChars="0"/>
        <w:jc w:val="left"/>
        <w:outlineLvl w:val="1"/>
        <w:rPr>
          <w:rFonts w:ascii="仿宋" w:hAnsi="仿宋" w:eastAsia="仿宋"/>
          <w:b/>
          <w:bCs/>
          <w:sz w:val="28"/>
          <w:szCs w:val="44"/>
        </w:rPr>
      </w:pPr>
      <w:r>
        <w:rPr>
          <w:rFonts w:hint="eastAsia" w:ascii="仿宋" w:hAnsi="仿宋" w:eastAsia="仿宋"/>
          <w:b/>
          <w:bCs/>
          <w:sz w:val="28"/>
          <w:szCs w:val="44"/>
        </w:rPr>
        <w:t>附件四   报价清单</w:t>
      </w:r>
    </w:p>
    <w:p>
      <w:pPr>
        <w:snapToGrid w:val="0"/>
        <w:jc w:val="center"/>
        <w:rPr>
          <w:rFonts w:ascii="仿宋" w:hAnsi="仿宋" w:eastAsia="仿宋"/>
          <w:sz w:val="44"/>
          <w:szCs w:val="44"/>
        </w:rPr>
      </w:pPr>
      <w:r>
        <w:rPr>
          <w:rFonts w:hint="eastAsia" w:ascii="仿宋" w:hAnsi="仿宋" w:eastAsia="仿宋"/>
          <w:sz w:val="44"/>
          <w:szCs w:val="44"/>
        </w:rPr>
        <w:t>报价清单</w:t>
      </w:r>
    </w:p>
    <w:p>
      <w:pPr>
        <w:jc w:val="left"/>
        <w:rPr>
          <w:rFonts w:ascii="仿宋" w:hAnsi="仿宋" w:eastAsia="仿宋"/>
          <w:sz w:val="32"/>
          <w:szCs w:val="32"/>
        </w:rPr>
      </w:pPr>
      <w:r>
        <w:rPr>
          <w:rFonts w:hint="eastAsia" w:ascii="仿宋" w:hAnsi="仿宋" w:eastAsia="仿宋"/>
          <w:sz w:val="32"/>
          <w:szCs w:val="32"/>
        </w:rPr>
        <w:t>（分项报价清单由报价人自拟，必须满足本项目需求书要求。其中B包报价清单必须明确首次认证及年度审核分别的费用金额。如在执行过程中如发现有任何漏项或缺项是满足本项目需求书要求所必需的，均由报价人负责并承担费用。）</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pPr>
        <w:wordWrap w:val="0"/>
        <w:jc w:val="left"/>
        <w:rPr>
          <w:rFonts w:ascii="仿宋" w:hAnsi="仿宋" w:eastAsia="仿宋"/>
          <w:sz w:val="32"/>
          <w:szCs w:val="32"/>
        </w:rPr>
      </w:pPr>
      <w:r>
        <w:rPr>
          <w:rFonts w:ascii="仿宋" w:hAnsi="仿宋" w:eastAsia="仿宋"/>
          <w:sz w:val="32"/>
          <w:szCs w:val="32"/>
        </w:rPr>
        <w:t>日期：</w:t>
      </w:r>
      <w:r>
        <w:rPr>
          <w:rFonts w:hint="eastAsia" w:ascii="仿宋" w:hAnsi="仿宋" w:eastAsia="仿宋"/>
          <w:sz w:val="32"/>
          <w:szCs w:val="32"/>
        </w:rPr>
        <w:br w:type="page"/>
      </w:r>
    </w:p>
    <w:p>
      <w:pPr>
        <w:pStyle w:val="31"/>
        <w:ind w:left="426" w:firstLine="0" w:firstLineChars="0"/>
        <w:jc w:val="left"/>
        <w:outlineLvl w:val="1"/>
        <w:rPr>
          <w:rFonts w:ascii="仿宋" w:hAnsi="仿宋" w:eastAsia="仿宋"/>
          <w:b/>
          <w:bCs/>
          <w:sz w:val="28"/>
          <w:szCs w:val="44"/>
        </w:rPr>
      </w:pPr>
      <w:r>
        <w:rPr>
          <w:rFonts w:hint="eastAsia" w:ascii="仿宋" w:hAnsi="仿宋" w:eastAsia="仿宋"/>
          <w:b/>
          <w:bCs/>
          <w:sz w:val="28"/>
          <w:szCs w:val="44"/>
        </w:rPr>
        <w:t>附件五   法人证明</w:t>
      </w:r>
    </w:p>
    <w:p>
      <w:pPr>
        <w:jc w:val="center"/>
        <w:rPr>
          <w:rFonts w:ascii="仿宋" w:hAnsi="仿宋" w:eastAsia="仿宋"/>
          <w:b/>
          <w:bCs/>
          <w:sz w:val="32"/>
          <w:szCs w:val="32"/>
        </w:rPr>
      </w:pPr>
      <w:r>
        <w:rPr>
          <w:rFonts w:hint="eastAsia" w:ascii="仿宋" w:hAnsi="仿宋" w:eastAsia="仿宋"/>
          <w:b/>
          <w:bCs/>
          <w:sz w:val="32"/>
          <w:szCs w:val="32"/>
        </w:rPr>
        <w:t>法定代表人身份证明书及法定代表人身份证复印件</w:t>
      </w:r>
    </w:p>
    <w:p>
      <w:pPr>
        <w:rPr>
          <w:rFonts w:ascii="仿宋" w:hAnsi="仿宋" w:eastAsia="仿宋"/>
          <w:sz w:val="32"/>
          <w:szCs w:val="32"/>
        </w:rPr>
      </w:pPr>
    </w:p>
    <w:p>
      <w:pPr>
        <w:pStyle w:val="24"/>
        <w:ind w:firstLine="0" w:firstLineChars="0"/>
        <w:rPr>
          <w:rFonts w:ascii="仿宋" w:hAnsi="仿宋" w:eastAsia="仿宋" w:cs="Times New Roman"/>
          <w:sz w:val="32"/>
          <w:szCs w:val="32"/>
        </w:rPr>
      </w:pPr>
      <w:r>
        <w:rPr>
          <w:rFonts w:hint="eastAsia" w:ascii="仿宋" w:hAnsi="仿宋" w:eastAsia="仿宋" w:cs="Times New Roman"/>
          <w:sz w:val="32"/>
          <w:szCs w:val="32"/>
        </w:rPr>
        <w:t>东莞市新东元环保投资有限公司：</w:t>
      </w:r>
    </w:p>
    <w:p>
      <w:pPr>
        <w:pStyle w:val="24"/>
        <w:ind w:firstLine="659"/>
        <w:rPr>
          <w:rFonts w:ascii="仿宋" w:hAnsi="仿宋" w:eastAsia="仿宋" w:cs="Times New Roman"/>
          <w:sz w:val="32"/>
          <w:szCs w:val="32"/>
        </w:rPr>
      </w:pPr>
      <w:r>
        <w:rPr>
          <w:rFonts w:hint="eastAsia" w:ascii="仿宋" w:hAnsi="仿宋" w:eastAsia="仿宋" w:cs="Times New Roman"/>
          <w:sz w:val="32"/>
          <w:szCs w:val="32"/>
        </w:rPr>
        <w:t>本证明书声明：注册于</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（国家名称）的</w:t>
      </w:r>
      <w:r>
        <w:rPr>
          <w:rFonts w:hint="eastAsia" w:ascii="仿宋" w:hAnsi="仿宋" w:eastAsia="仿宋" w:cs="Times New Roman"/>
          <w:sz w:val="32"/>
          <w:szCs w:val="32"/>
          <w:u w:val="single"/>
        </w:rPr>
        <w:t>　　</w:t>
      </w:r>
      <w:r>
        <w:rPr>
          <w:rFonts w:hint="eastAsia" w:ascii="仿宋" w:hAnsi="仿宋" w:eastAsia="仿宋" w:cs="Times New Roman"/>
          <w:sz w:val="32"/>
          <w:szCs w:val="32"/>
        </w:rPr>
        <w:t>（报价人名称）在下面签字的</w:t>
      </w:r>
      <w:r>
        <w:rPr>
          <w:rFonts w:hint="eastAsia" w:ascii="仿宋" w:hAnsi="仿宋" w:eastAsia="仿宋" w:cs="Times New Roman"/>
          <w:sz w:val="32"/>
          <w:szCs w:val="32"/>
          <w:u w:val="single"/>
        </w:rPr>
        <w:t>　　　　　</w:t>
      </w:r>
      <w:r>
        <w:rPr>
          <w:rFonts w:hint="eastAsia" w:ascii="仿宋" w:hAnsi="仿宋" w:eastAsia="仿宋" w:cs="Times New Roman"/>
          <w:sz w:val="32"/>
          <w:szCs w:val="32"/>
        </w:rPr>
        <w:t>（法定代表人姓名、职务）为本公司的合法代表人（</w:t>
      </w:r>
      <w:r>
        <w:rPr>
          <w:rFonts w:hint="eastAsia" w:ascii="仿宋" w:hAnsi="仿宋" w:eastAsia="仿宋" w:cs="Times New Roman"/>
          <w:b/>
          <w:bCs/>
          <w:sz w:val="32"/>
          <w:szCs w:val="32"/>
        </w:rPr>
        <w:t>须附法定代表人身份证复印件</w:t>
      </w:r>
      <w:r>
        <w:rPr>
          <w:rFonts w:hint="eastAsia" w:ascii="仿宋" w:hAnsi="仿宋" w:eastAsia="仿宋" w:cs="Times New Roman"/>
          <w:sz w:val="32"/>
          <w:szCs w:val="32"/>
        </w:rPr>
        <w:t>）。</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特此证明</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left"/>
        <w:rPr>
          <w:rFonts w:ascii="仿宋" w:hAnsi="仿宋" w:eastAsia="仿宋"/>
          <w:sz w:val="32"/>
          <w:szCs w:val="32"/>
        </w:rPr>
      </w:pPr>
      <w:r>
        <w:rPr>
          <w:rFonts w:hint="eastAsia" w:ascii="仿宋" w:hAnsi="仿宋" w:eastAsia="仿宋"/>
          <w:sz w:val="32"/>
          <w:szCs w:val="32"/>
        </w:rPr>
        <w:t>报价人名称（加盖公章）：</w:t>
      </w:r>
    </w:p>
    <w:p>
      <w:pPr>
        <w:spacing w:line="600" w:lineRule="exact"/>
        <w:jc w:val="left"/>
        <w:rPr>
          <w:rFonts w:ascii="仿宋" w:hAnsi="仿宋" w:eastAsia="仿宋"/>
          <w:sz w:val="32"/>
          <w:szCs w:val="32"/>
        </w:rPr>
      </w:pPr>
      <w:r>
        <w:rPr>
          <w:rFonts w:hint="eastAsia" w:ascii="仿宋" w:hAnsi="仿宋" w:eastAsia="仿宋"/>
          <w:sz w:val="32"/>
          <w:szCs w:val="32"/>
        </w:rPr>
        <w:t>报价人地址：</w:t>
      </w:r>
    </w:p>
    <w:p>
      <w:pPr>
        <w:spacing w:line="600" w:lineRule="exact"/>
        <w:jc w:val="left"/>
        <w:rPr>
          <w:rFonts w:ascii="仿宋" w:hAnsi="仿宋" w:eastAsia="仿宋"/>
          <w:sz w:val="32"/>
          <w:szCs w:val="32"/>
        </w:rPr>
      </w:pPr>
      <w:r>
        <w:rPr>
          <w:rFonts w:hint="eastAsia" w:ascii="仿宋" w:hAnsi="仿宋" w:eastAsia="仿宋"/>
          <w:sz w:val="32"/>
          <w:szCs w:val="32"/>
        </w:rPr>
        <w:t>法定代表人（签名或盖私章）：</w:t>
      </w:r>
    </w:p>
    <w:p>
      <w:pPr>
        <w:spacing w:line="600" w:lineRule="exact"/>
        <w:jc w:val="left"/>
        <w:rPr>
          <w:rFonts w:ascii="仿宋" w:hAnsi="仿宋" w:eastAsia="仿宋"/>
          <w:sz w:val="32"/>
          <w:szCs w:val="32"/>
        </w:rPr>
      </w:pPr>
      <w:r>
        <w:rPr>
          <w:rFonts w:hint="eastAsia" w:ascii="仿宋" w:hAnsi="仿宋" w:eastAsia="仿宋"/>
          <w:sz w:val="32"/>
          <w:szCs w:val="32"/>
        </w:rPr>
        <w:t>职务：</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仿宋" w:hAnsi="仿宋" w:eastAsia="仿宋"/>
          <w:sz w:val="32"/>
          <w:szCs w:val="32"/>
        </w:rPr>
      </w:pPr>
      <w:r>
        <w:rPr>
          <w:rFonts w:hint="eastAsia" w:ascii="仿宋" w:hAnsi="仿宋" w:eastAsia="仿宋"/>
          <w:sz w:val="32"/>
          <w:szCs w:val="32"/>
        </w:rPr>
        <w:t>法人身份证复印件（加盖公章）</w:t>
      </w:r>
    </w:p>
    <w:p>
      <w:pPr>
        <w:widowControl/>
        <w:jc w:val="center"/>
        <w:rPr>
          <w:rFonts w:ascii="仿宋" w:hAnsi="仿宋" w:eastAsia="仿宋"/>
          <w:sz w:val="32"/>
          <w:szCs w:val="32"/>
        </w:rPr>
      </w:pPr>
      <w:r>
        <w:rPr>
          <w:rFonts w:hint="eastAsia" w:ascii="仿宋" w:hAnsi="仿宋" w:eastAsia="仿宋"/>
          <w:sz w:val="32"/>
          <w:szCs w:val="32"/>
        </w:rPr>
        <w:br w:type="page"/>
      </w:r>
      <w:bookmarkStart w:id="7" w:name="_Toc384752807"/>
    </w:p>
    <w:p>
      <w:pPr>
        <w:pStyle w:val="31"/>
        <w:ind w:left="426" w:firstLine="0" w:firstLineChars="0"/>
        <w:jc w:val="left"/>
        <w:outlineLvl w:val="1"/>
        <w:rPr>
          <w:rFonts w:ascii="仿宋" w:hAnsi="仿宋" w:eastAsia="仿宋"/>
          <w:b/>
          <w:bCs/>
          <w:sz w:val="28"/>
          <w:szCs w:val="44"/>
        </w:rPr>
      </w:pPr>
      <w:r>
        <w:rPr>
          <w:rFonts w:hint="eastAsia" w:ascii="仿宋" w:hAnsi="仿宋" w:eastAsia="仿宋"/>
          <w:b/>
          <w:bCs/>
          <w:sz w:val="28"/>
          <w:szCs w:val="44"/>
        </w:rPr>
        <w:t>附件六  法人授权书</w:t>
      </w:r>
    </w:p>
    <w:p>
      <w:pPr>
        <w:widowControl/>
        <w:jc w:val="center"/>
        <w:rPr>
          <w:rFonts w:ascii="仿宋" w:hAnsi="仿宋" w:eastAsia="仿宋"/>
          <w:sz w:val="32"/>
          <w:szCs w:val="32"/>
        </w:rPr>
      </w:pPr>
      <w:r>
        <w:rPr>
          <w:rFonts w:hint="eastAsia" w:ascii="仿宋" w:hAnsi="仿宋" w:eastAsia="仿宋"/>
          <w:b/>
          <w:sz w:val="32"/>
          <w:szCs w:val="32"/>
        </w:rPr>
        <w:t>授权委托书</w:t>
      </w:r>
      <w:bookmarkEnd w:id="7"/>
    </w:p>
    <w:p>
      <w:pPr>
        <w:pStyle w:val="24"/>
        <w:ind w:firstLine="0" w:firstLineChars="0"/>
        <w:rPr>
          <w:rFonts w:ascii="仿宋" w:hAnsi="仿宋" w:eastAsia="仿宋" w:cs="Times New Roman"/>
          <w:sz w:val="32"/>
          <w:szCs w:val="32"/>
        </w:rPr>
      </w:pPr>
    </w:p>
    <w:p>
      <w:pPr>
        <w:pStyle w:val="24"/>
        <w:ind w:firstLine="0" w:firstLineChars="0"/>
        <w:rPr>
          <w:rFonts w:ascii="仿宋" w:hAnsi="仿宋" w:eastAsia="仿宋" w:cs="Times New Roman"/>
          <w:sz w:val="32"/>
          <w:szCs w:val="32"/>
        </w:rPr>
      </w:pPr>
      <w:r>
        <w:rPr>
          <w:rFonts w:hint="eastAsia" w:ascii="仿宋" w:hAnsi="仿宋" w:eastAsia="仿宋" w:cs="Times New Roman"/>
          <w:sz w:val="32"/>
          <w:szCs w:val="32"/>
        </w:rPr>
        <w:t>东莞市新东元环保投资有限公司：</w:t>
      </w:r>
    </w:p>
    <w:p>
      <w:pPr>
        <w:pStyle w:val="24"/>
        <w:ind w:firstLine="659"/>
        <w:rPr>
          <w:rFonts w:ascii="仿宋" w:hAnsi="仿宋" w:eastAsia="仿宋" w:cs="Times New Roman"/>
          <w:sz w:val="32"/>
          <w:szCs w:val="32"/>
        </w:rPr>
      </w:pPr>
      <w:r>
        <w:rPr>
          <w:rFonts w:hint="eastAsia" w:ascii="仿宋" w:hAnsi="仿宋" w:eastAsia="仿宋" w:cs="Times New Roman"/>
          <w:sz w:val="32"/>
          <w:szCs w:val="32"/>
        </w:rPr>
        <w:t>本委托书声明：在下面签字的</w:t>
      </w:r>
      <w:r>
        <w:rPr>
          <w:rFonts w:hint="eastAsia" w:ascii="仿宋" w:hAnsi="仿宋" w:eastAsia="仿宋" w:cs="Times New Roman"/>
          <w:sz w:val="32"/>
          <w:szCs w:val="32"/>
          <w:u w:val="single"/>
        </w:rPr>
        <w:t>（填写法定代表人姓名、职务）</w:t>
      </w:r>
      <w:r>
        <w:rPr>
          <w:rFonts w:hint="eastAsia" w:ascii="仿宋" w:hAnsi="仿宋" w:eastAsia="仿宋" w:cs="Times New Roman"/>
          <w:sz w:val="32"/>
          <w:szCs w:val="32"/>
        </w:rPr>
        <w:t>代表</w:t>
      </w:r>
      <w:r>
        <w:rPr>
          <w:rFonts w:hint="eastAsia" w:ascii="仿宋" w:hAnsi="仿宋" w:eastAsia="仿宋" w:cs="Times New Roman"/>
          <w:sz w:val="32"/>
          <w:szCs w:val="32"/>
          <w:u w:val="single"/>
        </w:rPr>
        <w:t>（填写报价人名称）</w:t>
      </w:r>
      <w:r>
        <w:rPr>
          <w:rFonts w:hint="eastAsia" w:ascii="仿宋" w:hAnsi="仿宋" w:eastAsia="仿宋" w:cs="Times New Roman"/>
          <w:sz w:val="32"/>
          <w:szCs w:val="32"/>
        </w:rPr>
        <w:t>委托在下面签字的</w:t>
      </w:r>
      <w:r>
        <w:rPr>
          <w:rFonts w:hint="eastAsia" w:ascii="仿宋" w:hAnsi="仿宋" w:eastAsia="仿宋" w:cs="Times New Roman"/>
          <w:sz w:val="32"/>
          <w:szCs w:val="32"/>
          <w:u w:val="single"/>
        </w:rPr>
        <w:t>（填写受委托人的姓名、职务）</w:t>
      </w:r>
      <w:r>
        <w:rPr>
          <w:rFonts w:hint="eastAsia" w:ascii="仿宋" w:hAnsi="仿宋" w:eastAsia="仿宋" w:cs="Times New Roman"/>
          <w:sz w:val="32"/>
          <w:szCs w:val="32"/>
        </w:rPr>
        <w:t>为本公司的合法代表人，就东莞市新东元环保投资有限公司ISO9001、ISO14001及ISO45001体系（咨询、认证）服务采购项目（重新采购）</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包等相关服务的报价、谈判和合同的签订、执行，以我方的名义处理一切与之有关的事宜（相关身份证复印件须附后）。</w:t>
      </w:r>
    </w:p>
    <w:p>
      <w:pPr>
        <w:pStyle w:val="24"/>
        <w:ind w:firstLine="659"/>
        <w:rPr>
          <w:rFonts w:ascii="仿宋" w:hAnsi="仿宋" w:eastAsia="仿宋" w:cs="Times New Roman"/>
          <w:sz w:val="32"/>
          <w:szCs w:val="32"/>
        </w:rPr>
      </w:pPr>
    </w:p>
    <w:p>
      <w:pPr>
        <w:pStyle w:val="24"/>
        <w:ind w:firstLine="659"/>
        <w:rPr>
          <w:rFonts w:ascii="仿宋" w:hAnsi="仿宋" w:eastAsia="仿宋" w:cs="Times New Roman"/>
          <w:sz w:val="32"/>
          <w:szCs w:val="32"/>
        </w:rPr>
      </w:pPr>
      <w:r>
        <w:rPr>
          <w:rFonts w:hint="eastAsia" w:ascii="仿宋" w:hAnsi="仿宋" w:eastAsia="仿宋" w:cs="Times New Roman"/>
          <w:sz w:val="32"/>
          <w:szCs w:val="32"/>
        </w:rPr>
        <w:t>本委托书于</w:t>
      </w:r>
      <w:r>
        <w:rPr>
          <w:rFonts w:hint="eastAsia" w:ascii="仿宋" w:hAnsi="仿宋" w:eastAsia="仿宋" w:cs="Times New Roman"/>
          <w:sz w:val="32"/>
          <w:szCs w:val="32"/>
          <w:u w:val="single"/>
        </w:rPr>
        <w:t>　</w:t>
      </w:r>
      <w:r>
        <w:rPr>
          <w:rFonts w:hint="eastAsia" w:ascii="仿宋" w:hAnsi="仿宋" w:eastAsia="仿宋" w:cs="Times New Roman"/>
          <w:sz w:val="32"/>
          <w:szCs w:val="32"/>
        </w:rPr>
        <w:t>年</w:t>
      </w:r>
      <w:r>
        <w:rPr>
          <w:rFonts w:hint="eastAsia" w:ascii="仿宋" w:hAnsi="仿宋" w:eastAsia="仿宋" w:cs="Times New Roman"/>
          <w:sz w:val="32"/>
          <w:szCs w:val="32"/>
          <w:u w:val="single"/>
        </w:rPr>
        <w:t>　</w:t>
      </w:r>
      <w:r>
        <w:rPr>
          <w:rFonts w:hint="eastAsia" w:ascii="仿宋" w:hAnsi="仿宋" w:eastAsia="仿宋" w:cs="Times New Roman"/>
          <w:sz w:val="32"/>
          <w:szCs w:val="32"/>
        </w:rPr>
        <w:t>月</w:t>
      </w:r>
      <w:r>
        <w:rPr>
          <w:rFonts w:hint="eastAsia" w:ascii="仿宋" w:hAnsi="仿宋" w:eastAsia="仿宋" w:cs="Times New Roman"/>
          <w:sz w:val="32"/>
          <w:szCs w:val="32"/>
          <w:u w:val="single"/>
        </w:rPr>
        <w:t>　</w:t>
      </w:r>
      <w:r>
        <w:rPr>
          <w:rFonts w:hint="eastAsia" w:ascii="仿宋" w:hAnsi="仿宋" w:eastAsia="仿宋" w:cs="Times New Roman"/>
          <w:sz w:val="32"/>
          <w:szCs w:val="32"/>
        </w:rPr>
        <w:t>日至</w:t>
      </w:r>
      <w:r>
        <w:rPr>
          <w:rFonts w:hint="eastAsia" w:ascii="仿宋" w:hAnsi="仿宋" w:eastAsia="仿宋" w:cs="Times New Roman"/>
          <w:sz w:val="32"/>
          <w:szCs w:val="32"/>
          <w:u w:val="single"/>
        </w:rPr>
        <w:t>　</w:t>
      </w:r>
      <w:r>
        <w:rPr>
          <w:rFonts w:hint="eastAsia" w:ascii="仿宋" w:hAnsi="仿宋" w:eastAsia="仿宋" w:cs="Times New Roman"/>
          <w:sz w:val="32"/>
          <w:szCs w:val="32"/>
        </w:rPr>
        <w:t>年</w:t>
      </w:r>
      <w:r>
        <w:rPr>
          <w:rFonts w:hint="eastAsia" w:ascii="仿宋" w:hAnsi="仿宋" w:eastAsia="仿宋" w:cs="Times New Roman"/>
          <w:sz w:val="32"/>
          <w:szCs w:val="32"/>
          <w:u w:val="single"/>
        </w:rPr>
        <w:t>　</w:t>
      </w:r>
      <w:r>
        <w:rPr>
          <w:rFonts w:hint="eastAsia" w:ascii="仿宋" w:hAnsi="仿宋" w:eastAsia="仿宋" w:cs="Times New Roman"/>
          <w:sz w:val="32"/>
          <w:szCs w:val="32"/>
        </w:rPr>
        <w:t>月</w:t>
      </w:r>
      <w:r>
        <w:rPr>
          <w:rFonts w:hint="eastAsia" w:ascii="仿宋" w:hAnsi="仿宋" w:eastAsia="仿宋" w:cs="Times New Roman"/>
          <w:sz w:val="32"/>
          <w:szCs w:val="32"/>
          <w:u w:val="single"/>
        </w:rPr>
        <w:t>　</w:t>
      </w:r>
      <w:r>
        <w:rPr>
          <w:rFonts w:hint="eastAsia" w:ascii="仿宋" w:hAnsi="仿宋" w:eastAsia="仿宋" w:cs="Times New Roman"/>
          <w:sz w:val="32"/>
          <w:szCs w:val="32"/>
        </w:rPr>
        <w:t>日签字生效，特此声明。</w:t>
      </w:r>
      <w:r>
        <w:rPr>
          <w:rFonts w:ascii="仿宋" w:hAnsi="仿宋" w:eastAsia="仿宋" w:cs="Times New Roman"/>
          <w:sz w:val="32"/>
          <w:szCs w:val="32"/>
        </w:rPr>
        <w:t>（</w:t>
      </w:r>
      <w:r>
        <w:rPr>
          <w:rFonts w:hint="eastAsia" w:ascii="仿宋" w:hAnsi="仿宋" w:eastAsia="仿宋" w:cs="Times New Roman"/>
          <w:sz w:val="32"/>
          <w:szCs w:val="32"/>
        </w:rPr>
        <w:t>有效期不得少于90个日历日）</w:t>
      </w:r>
    </w:p>
    <w:p>
      <w:pPr>
        <w:pStyle w:val="24"/>
        <w:ind w:firstLine="659"/>
        <w:rPr>
          <w:rFonts w:ascii="仿宋" w:hAnsi="仿宋" w:eastAsia="仿宋" w:cs="Times New Roman"/>
          <w:sz w:val="32"/>
          <w:szCs w:val="32"/>
        </w:rPr>
      </w:pPr>
    </w:p>
    <w:p>
      <w:pPr>
        <w:pStyle w:val="24"/>
        <w:ind w:right="160" w:firstLine="0" w:firstLineChars="0"/>
        <w:jc w:val="left"/>
        <w:rPr>
          <w:rFonts w:ascii="仿宋" w:hAnsi="仿宋" w:eastAsia="仿宋" w:cs="Times New Roman"/>
          <w:sz w:val="32"/>
          <w:szCs w:val="32"/>
        </w:rPr>
      </w:pPr>
      <w:r>
        <w:rPr>
          <w:rFonts w:hint="eastAsia" w:ascii="仿宋" w:hAnsi="仿宋" w:eastAsia="仿宋" w:cs="Times New Roman"/>
          <w:sz w:val="32"/>
          <w:szCs w:val="32"/>
        </w:rPr>
        <w:t>报价人名称（加盖公章）：</w:t>
      </w:r>
    </w:p>
    <w:p>
      <w:pPr>
        <w:pStyle w:val="24"/>
        <w:wordWrap w:val="0"/>
        <w:ind w:firstLine="0" w:firstLineChars="0"/>
        <w:jc w:val="left"/>
        <w:rPr>
          <w:rFonts w:ascii="仿宋" w:hAnsi="仿宋" w:eastAsia="仿宋" w:cs="Times New Roman"/>
          <w:sz w:val="32"/>
          <w:szCs w:val="32"/>
        </w:rPr>
      </w:pPr>
      <w:r>
        <w:rPr>
          <w:rFonts w:hint="eastAsia" w:ascii="仿宋" w:hAnsi="仿宋" w:eastAsia="仿宋" w:cs="Times New Roman"/>
          <w:sz w:val="32"/>
          <w:szCs w:val="32"/>
        </w:rPr>
        <w:t>报价人地址：</w:t>
      </w:r>
    </w:p>
    <w:p>
      <w:pPr>
        <w:pStyle w:val="24"/>
        <w:wordWrap w:val="0"/>
        <w:ind w:firstLine="0" w:firstLineChars="0"/>
        <w:jc w:val="left"/>
        <w:rPr>
          <w:rFonts w:ascii="仿宋" w:hAnsi="仿宋" w:eastAsia="仿宋" w:cs="Times New Roman"/>
          <w:sz w:val="32"/>
          <w:szCs w:val="32"/>
        </w:rPr>
      </w:pPr>
      <w:r>
        <w:rPr>
          <w:rFonts w:hint="eastAsia" w:ascii="仿宋" w:hAnsi="仿宋" w:eastAsia="仿宋" w:cs="Times New Roman"/>
          <w:sz w:val="32"/>
          <w:szCs w:val="32"/>
        </w:rPr>
        <w:t>法定代表人（签字或盖章）：</w:t>
      </w:r>
    </w:p>
    <w:p>
      <w:pPr>
        <w:pStyle w:val="24"/>
        <w:wordWrap w:val="0"/>
        <w:ind w:firstLine="0" w:firstLineChars="0"/>
        <w:jc w:val="left"/>
        <w:rPr>
          <w:rFonts w:ascii="仿宋" w:hAnsi="仿宋" w:eastAsia="仿宋" w:cs="Times New Roman"/>
          <w:sz w:val="32"/>
          <w:szCs w:val="32"/>
        </w:rPr>
      </w:pPr>
      <w:r>
        <w:rPr>
          <w:rFonts w:hint="eastAsia" w:ascii="仿宋" w:hAnsi="仿宋" w:eastAsia="仿宋" w:cs="Times New Roman"/>
          <w:sz w:val="32"/>
          <w:szCs w:val="32"/>
        </w:rPr>
        <w:t>职务：</w:t>
      </w:r>
    </w:p>
    <w:p>
      <w:pPr>
        <w:pStyle w:val="24"/>
        <w:wordWrap w:val="0"/>
        <w:ind w:firstLine="0" w:firstLineChars="0"/>
        <w:jc w:val="left"/>
        <w:rPr>
          <w:rFonts w:ascii="仿宋" w:hAnsi="仿宋" w:eastAsia="仿宋" w:cs="Times New Roman"/>
          <w:sz w:val="32"/>
          <w:szCs w:val="32"/>
        </w:rPr>
      </w:pPr>
      <w:r>
        <w:rPr>
          <w:rFonts w:hint="eastAsia" w:ascii="仿宋" w:hAnsi="仿宋" w:eastAsia="仿宋" w:cs="Times New Roman"/>
          <w:sz w:val="32"/>
          <w:szCs w:val="32"/>
        </w:rPr>
        <w:t>受委托人（签字或盖章）：</w:t>
      </w:r>
    </w:p>
    <w:p>
      <w:pPr>
        <w:pStyle w:val="24"/>
        <w:wordWrap w:val="0"/>
        <w:ind w:firstLine="0" w:firstLineChars="0"/>
        <w:jc w:val="left"/>
        <w:rPr>
          <w:rFonts w:ascii="仿宋" w:hAnsi="仿宋" w:eastAsia="仿宋" w:cs="Times New Roman"/>
          <w:sz w:val="32"/>
          <w:szCs w:val="32"/>
        </w:rPr>
      </w:pPr>
      <w:r>
        <w:rPr>
          <w:rFonts w:hint="eastAsia" w:ascii="仿宋" w:hAnsi="仿宋" w:eastAsia="仿宋" w:cs="Times New Roman"/>
          <w:sz w:val="32"/>
          <w:szCs w:val="32"/>
        </w:rPr>
        <w:t>职务：</w:t>
      </w:r>
    </w:p>
    <w:p>
      <w:pPr>
        <w:pStyle w:val="24"/>
        <w:wordWrap w:val="0"/>
        <w:ind w:firstLine="0" w:firstLineChars="0"/>
        <w:jc w:val="left"/>
        <w:rPr>
          <w:rFonts w:ascii="仿宋" w:hAnsi="仿宋" w:eastAsia="仿宋" w:cs="Times New Roman"/>
          <w:sz w:val="32"/>
          <w:szCs w:val="32"/>
        </w:rPr>
      </w:pPr>
      <w:r>
        <w:rPr>
          <w:rFonts w:hint="eastAsia" w:ascii="仿宋" w:hAnsi="仿宋" w:eastAsia="仿宋" w:cs="Times New Roman"/>
          <w:sz w:val="32"/>
          <w:szCs w:val="32"/>
        </w:rPr>
        <w:t>日期：</w:t>
      </w:r>
    </w:p>
    <w:p>
      <w:pPr>
        <w:pStyle w:val="17"/>
      </w:pPr>
      <w:r>
        <w:br w:type="page"/>
      </w:r>
    </w:p>
    <w:p>
      <w:pPr>
        <w:pStyle w:val="24"/>
        <w:ind w:firstLine="0" w:firstLineChars="0"/>
        <w:jc w:val="center"/>
        <w:rPr>
          <w:rFonts w:ascii="仿宋" w:hAnsi="仿宋" w:eastAsia="仿宋" w:cs="Times New Roman"/>
          <w:sz w:val="32"/>
          <w:szCs w:val="32"/>
        </w:rPr>
      </w:pPr>
      <w:r>
        <w:rPr>
          <w:rFonts w:hint="eastAsia" w:ascii="仿宋" w:hAnsi="仿宋" w:eastAsia="仿宋" w:cs="Times New Roman"/>
          <w:sz w:val="32"/>
          <w:szCs w:val="32"/>
        </w:rPr>
        <w:t>授权委托人身份证复印件（加盖公章）</w:t>
      </w:r>
    </w:p>
    <w:p>
      <w:pPr>
        <w:rPr>
          <w:rFonts w:ascii="仿宋" w:hAnsi="仿宋" w:eastAsia="仿宋"/>
        </w:rPr>
      </w:pPr>
      <w:r>
        <w:rPr>
          <w:rFonts w:hint="eastAsia" w:ascii="仿宋" w:hAnsi="仿宋" w:eastAsia="仿宋"/>
        </w:rPr>
        <w:br w:type="page"/>
      </w:r>
    </w:p>
    <w:p>
      <w:pPr>
        <w:jc w:val="left"/>
        <w:rPr>
          <w:rFonts w:ascii="仿宋" w:hAnsi="仿宋" w:eastAsia="仿宋"/>
          <w:sz w:val="32"/>
          <w:szCs w:val="32"/>
        </w:rPr>
        <w:sectPr>
          <w:pgSz w:w="11906" w:h="16838"/>
          <w:pgMar w:top="1440" w:right="1558" w:bottom="1440" w:left="1701" w:header="851" w:footer="992" w:gutter="0"/>
          <w:cols w:space="720" w:num="1"/>
          <w:docGrid w:type="lines" w:linePitch="312" w:charSpace="0"/>
        </w:sectPr>
      </w:pPr>
    </w:p>
    <w:bookmarkEnd w:id="6"/>
    <w:p>
      <w:pPr>
        <w:pStyle w:val="31"/>
        <w:ind w:left="426" w:firstLine="0" w:firstLineChars="0"/>
        <w:jc w:val="left"/>
        <w:outlineLvl w:val="1"/>
        <w:rPr>
          <w:rFonts w:ascii="仿宋" w:hAnsi="仿宋" w:eastAsia="仿宋"/>
          <w:b/>
          <w:bCs/>
          <w:sz w:val="28"/>
          <w:szCs w:val="44"/>
        </w:rPr>
      </w:pPr>
      <w:r>
        <w:rPr>
          <w:rFonts w:hint="eastAsia" w:ascii="仿宋" w:hAnsi="仿宋" w:eastAsia="仿宋"/>
          <w:b/>
          <w:bCs/>
          <w:sz w:val="28"/>
          <w:szCs w:val="44"/>
        </w:rPr>
        <w:t>附件七   报价保证金汇入情况说明</w:t>
      </w:r>
    </w:p>
    <w:p>
      <w:pPr>
        <w:jc w:val="center"/>
        <w:rPr>
          <w:rFonts w:ascii="仿宋" w:hAnsi="仿宋" w:eastAsia="仿宋"/>
          <w:sz w:val="44"/>
          <w:szCs w:val="44"/>
        </w:rPr>
      </w:pPr>
      <w:bookmarkStart w:id="8" w:name="_Toc30323"/>
      <w:bookmarkStart w:id="9" w:name="_Toc10037"/>
      <w:bookmarkStart w:id="10" w:name="_Toc28801"/>
      <w:bookmarkStart w:id="11" w:name="_Toc3217"/>
      <w:bookmarkStart w:id="12" w:name="_Toc12220"/>
      <w:bookmarkStart w:id="13" w:name="_Toc30346"/>
      <w:bookmarkStart w:id="14" w:name="_Toc3118"/>
      <w:bookmarkStart w:id="15" w:name="_Toc32088"/>
      <w:bookmarkStart w:id="16" w:name="_Toc5428"/>
      <w:bookmarkStart w:id="17" w:name="_Toc1367"/>
      <w:r>
        <w:rPr>
          <w:rFonts w:hint="eastAsia" w:ascii="仿宋" w:hAnsi="仿宋" w:eastAsia="仿宋"/>
          <w:sz w:val="44"/>
          <w:szCs w:val="44"/>
        </w:rPr>
        <w:t>报价保证金汇入情况说明</w:t>
      </w:r>
      <w:bookmarkEnd w:id="8"/>
      <w:bookmarkEnd w:id="9"/>
      <w:bookmarkEnd w:id="10"/>
      <w:bookmarkEnd w:id="11"/>
      <w:bookmarkEnd w:id="12"/>
      <w:bookmarkEnd w:id="13"/>
      <w:bookmarkEnd w:id="14"/>
      <w:bookmarkEnd w:id="15"/>
      <w:bookmarkEnd w:id="16"/>
      <w:bookmarkEnd w:id="17"/>
    </w:p>
    <w:p>
      <w:pPr>
        <w:spacing w:line="360" w:lineRule="auto"/>
        <w:rPr>
          <w:rFonts w:ascii="仿宋" w:hAnsi="仿宋" w:eastAsia="仿宋"/>
          <w:sz w:val="28"/>
          <w:szCs w:val="44"/>
        </w:rPr>
      </w:pPr>
      <w:r>
        <w:rPr>
          <w:rFonts w:hint="eastAsia" w:ascii="仿宋" w:hAnsi="仿宋" w:eastAsia="仿宋"/>
          <w:sz w:val="28"/>
          <w:szCs w:val="44"/>
        </w:rPr>
        <w:t>致：东莞市新东元环保投资有限公司</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本单位已按东莞市新东元环保投资有限公司ISO9001、ISO14001及ISO45001体系（咨询、认证）服务采购项目（重新采购）</w:t>
      </w:r>
      <w:r>
        <w:rPr>
          <w:rFonts w:hint="eastAsia" w:ascii="仿宋" w:hAnsi="仿宋" w:eastAsia="仿宋"/>
          <w:sz w:val="24"/>
          <w:szCs w:val="24"/>
          <w:u w:val="single"/>
        </w:rPr>
        <w:t xml:space="preserve">    </w:t>
      </w:r>
      <w:r>
        <w:rPr>
          <w:rFonts w:hint="eastAsia" w:ascii="仿宋" w:hAnsi="仿宋" w:eastAsia="仿宋"/>
          <w:sz w:val="24"/>
          <w:szCs w:val="24"/>
        </w:rPr>
        <w:t>包的采购文件要求，于</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日前以</w:t>
      </w:r>
      <w:r>
        <w:rPr>
          <w:rFonts w:hint="eastAsia" w:ascii="仿宋" w:hAnsi="仿宋" w:eastAsia="仿宋"/>
          <w:sz w:val="24"/>
          <w:szCs w:val="24"/>
          <w:u w:val="single"/>
        </w:rPr>
        <w:t xml:space="preserve">    （付款形式）  </w:t>
      </w:r>
      <w:r>
        <w:rPr>
          <w:rFonts w:hint="eastAsia" w:ascii="仿宋" w:hAnsi="仿宋" w:eastAsia="仿宋"/>
          <w:sz w:val="24"/>
          <w:szCs w:val="24"/>
        </w:rPr>
        <w:t>方式汇入指定</w:t>
      </w:r>
      <w:r>
        <w:rPr>
          <w:rFonts w:hint="eastAsia" w:ascii="仿宋" w:hAnsi="仿宋" w:eastAsia="仿宋"/>
          <w:sz w:val="24"/>
          <w:szCs w:val="24"/>
          <w:lang w:eastAsia="zh-CN"/>
        </w:rPr>
        <w:t>账</w:t>
      </w:r>
      <w:r>
        <w:rPr>
          <w:rFonts w:hint="eastAsia" w:ascii="仿宋" w:hAnsi="仿宋" w:eastAsia="仿宋"/>
          <w:sz w:val="24"/>
          <w:szCs w:val="24"/>
        </w:rPr>
        <w:t>户（</w:t>
      </w:r>
      <w:r>
        <w:rPr>
          <w:rFonts w:hint="eastAsia" w:ascii="仿宋" w:hAnsi="仿宋" w:eastAsia="仿宋"/>
          <w:sz w:val="24"/>
          <w:szCs w:val="24"/>
          <w:lang w:eastAsia="zh-CN"/>
        </w:rPr>
        <w:t>账</w:t>
      </w:r>
      <w:r>
        <w:rPr>
          <w:rFonts w:hint="eastAsia" w:ascii="仿宋" w:hAnsi="仿宋" w:eastAsia="仿宋"/>
          <w:sz w:val="24"/>
          <w:szCs w:val="24"/>
        </w:rPr>
        <w:t>户名称：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w:t>
      </w:r>
      <w:bookmarkStart w:id="98" w:name="_GoBack"/>
      <w:bookmarkEnd w:id="98"/>
      <w:r>
        <w:rPr>
          <w:rFonts w:hint="eastAsia" w:ascii="仿宋" w:hAnsi="仿宋" w:eastAsia="仿宋"/>
          <w:sz w:val="24"/>
          <w:szCs w:val="24"/>
          <w:lang w:eastAsia="zh-CN"/>
        </w:rPr>
        <w:t>账</w:t>
      </w:r>
      <w:r>
        <w:rPr>
          <w:rFonts w:hint="eastAsia" w:ascii="仿宋" w:hAnsi="仿宋" w:eastAsia="仿宋"/>
          <w:sz w:val="24"/>
          <w:szCs w:val="24"/>
        </w:rPr>
        <w:t xml:space="preserve">号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,开户银行：</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本单位报价保证金的汇款情况：（详见附件－报价保证金进</w:t>
      </w:r>
      <w:r>
        <w:rPr>
          <w:rFonts w:hint="eastAsia" w:ascii="仿宋" w:hAnsi="仿宋" w:eastAsia="仿宋"/>
          <w:sz w:val="24"/>
          <w:szCs w:val="24"/>
          <w:lang w:eastAsia="zh-CN"/>
        </w:rPr>
        <w:t>账</w:t>
      </w:r>
      <w:r>
        <w:rPr>
          <w:rFonts w:hint="eastAsia" w:ascii="仿宋" w:hAnsi="仿宋" w:eastAsia="仿宋"/>
          <w:sz w:val="24"/>
          <w:szCs w:val="24"/>
        </w:rPr>
        <w:t>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汇出时间：</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汇款金额：（大写）人民币</w:t>
      </w:r>
      <w:r>
        <w:rPr>
          <w:rFonts w:hint="eastAsia" w:ascii="仿宋" w:hAnsi="仿宋" w:eastAsia="仿宋"/>
          <w:sz w:val="24"/>
          <w:szCs w:val="24"/>
          <w:u w:val="single"/>
        </w:rPr>
        <w:t xml:space="preserve">       </w:t>
      </w:r>
      <w:r>
        <w:rPr>
          <w:rFonts w:hint="eastAsia" w:ascii="仿宋" w:hAnsi="仿宋" w:eastAsia="仿宋"/>
          <w:sz w:val="24"/>
          <w:szCs w:val="24"/>
        </w:rPr>
        <w:t>元（小写：￥</w:t>
      </w:r>
      <w:r>
        <w:rPr>
          <w:rFonts w:hint="eastAsia" w:ascii="仿宋" w:hAnsi="仿宋" w:eastAsia="仿宋"/>
          <w:sz w:val="24"/>
          <w:szCs w:val="24"/>
          <w:u w:val="single"/>
        </w:rPr>
        <w:t xml:space="preserve">      </w:t>
      </w:r>
      <w:r>
        <w:rPr>
          <w:rFonts w:hint="eastAsia" w:ascii="仿宋" w:hAnsi="仿宋" w:eastAsia="仿宋"/>
          <w:sz w:val="24"/>
          <w:szCs w:val="24"/>
        </w:rPr>
        <w:t>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汇款</w:t>
      </w:r>
      <w:r>
        <w:rPr>
          <w:rFonts w:hint="eastAsia" w:ascii="仿宋" w:hAnsi="仿宋" w:eastAsia="仿宋"/>
          <w:sz w:val="24"/>
          <w:szCs w:val="24"/>
          <w:lang w:eastAsia="zh-CN"/>
        </w:rPr>
        <w:t>账</w:t>
      </w:r>
      <w:r>
        <w:rPr>
          <w:rFonts w:hint="eastAsia" w:ascii="仿宋" w:hAnsi="仿宋" w:eastAsia="仿宋"/>
          <w:sz w:val="24"/>
          <w:szCs w:val="24"/>
        </w:rPr>
        <w:t>户名称：</w:t>
      </w:r>
      <w:r>
        <w:rPr>
          <w:rFonts w:hint="eastAsia" w:ascii="仿宋" w:hAnsi="仿宋" w:eastAsia="仿宋"/>
          <w:sz w:val="24"/>
          <w:szCs w:val="24"/>
          <w:u w:val="single"/>
        </w:rPr>
        <w:t xml:space="preserve">  （必须是报价时使用的</w:t>
      </w:r>
      <w:r>
        <w:rPr>
          <w:rFonts w:hint="eastAsia" w:ascii="仿宋" w:hAnsi="仿宋" w:eastAsia="仿宋"/>
          <w:sz w:val="24"/>
          <w:szCs w:val="24"/>
          <w:u w:val="single"/>
          <w:lang w:eastAsia="zh-CN"/>
        </w:rPr>
        <w:t>账</w:t>
      </w:r>
      <w:r>
        <w:rPr>
          <w:rFonts w:hint="eastAsia" w:ascii="仿宋" w:hAnsi="仿宋" w:eastAsia="仿宋"/>
          <w:sz w:val="24"/>
          <w:szCs w:val="24"/>
          <w:u w:val="single"/>
        </w:rPr>
        <w:t xml:space="preserve">户名）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账</w:t>
      </w:r>
      <w:r>
        <w:rPr>
          <w:rFonts w:hint="eastAsia" w:ascii="仿宋" w:hAnsi="仿宋" w:eastAsia="仿宋"/>
          <w:sz w:val="24"/>
          <w:szCs w:val="24"/>
        </w:rPr>
        <w:t xml:space="preserve">    号：</w:t>
      </w:r>
      <w:r>
        <w:rPr>
          <w:rFonts w:hint="eastAsia" w:ascii="仿宋" w:hAnsi="仿宋" w:eastAsia="仿宋"/>
          <w:sz w:val="24"/>
          <w:szCs w:val="24"/>
          <w:u w:val="single"/>
        </w:rPr>
        <w:t xml:space="preserve">      （必须是报价时使用的</w:t>
      </w:r>
      <w:r>
        <w:rPr>
          <w:rFonts w:hint="eastAsia" w:ascii="仿宋" w:hAnsi="仿宋" w:eastAsia="仿宋"/>
          <w:sz w:val="24"/>
          <w:szCs w:val="24"/>
          <w:u w:val="single"/>
          <w:lang w:eastAsia="zh-CN"/>
        </w:rPr>
        <w:t>账</w:t>
      </w:r>
      <w:r>
        <w:rPr>
          <w:rFonts w:hint="eastAsia" w:ascii="仿宋" w:hAnsi="仿宋" w:eastAsia="仿宋"/>
          <w:sz w:val="24"/>
          <w:szCs w:val="24"/>
          <w:u w:val="single"/>
        </w:rPr>
        <w:t xml:space="preserve">号）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开户银行：</w:t>
      </w:r>
      <w:r>
        <w:rPr>
          <w:rFonts w:hint="eastAsia" w:ascii="仿宋" w:hAnsi="仿宋" w:eastAsia="仿宋"/>
          <w:sz w:val="24"/>
          <w:szCs w:val="24"/>
          <w:u w:val="single"/>
        </w:rPr>
        <w:t xml:space="preserve">         省    市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本单位谨承诺上述资料是正确、真实的，如因上述证明与事实不符导致的一切损失，本单位保证承担赔偿等一切法律责任。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报价保证金退回时，请按上述资料退回。</w:t>
      </w:r>
    </w:p>
    <w:p>
      <w:pPr>
        <w:spacing w:line="360" w:lineRule="auto"/>
        <w:ind w:right="844" w:rightChars="402"/>
        <w:jc w:val="right"/>
        <w:rPr>
          <w:rFonts w:ascii="仿宋" w:hAnsi="仿宋" w:eastAsia="仿宋"/>
          <w:sz w:val="24"/>
          <w:szCs w:val="24"/>
        </w:rPr>
      </w:pPr>
      <w:r>
        <w:rPr>
          <w:rFonts w:hint="eastAsia" w:ascii="仿宋" w:hAnsi="仿宋" w:eastAsia="仿宋"/>
          <w:sz w:val="24"/>
          <w:szCs w:val="24"/>
        </w:rPr>
        <w:t>（单位公章）</w:t>
      </w:r>
    </w:p>
    <w:p>
      <w:pPr>
        <w:spacing w:line="360" w:lineRule="auto"/>
        <w:ind w:right="628" w:rightChars="299"/>
        <w:jc w:val="right"/>
        <w:rPr>
          <w:rFonts w:ascii="仿宋" w:hAnsi="仿宋" w:eastAsia="仿宋"/>
          <w:sz w:val="24"/>
          <w:szCs w:val="24"/>
        </w:rPr>
      </w:pPr>
      <w:r>
        <w:rPr>
          <w:rFonts w:hint="eastAsia" w:ascii="仿宋" w:hAnsi="仿宋" w:eastAsia="仿宋"/>
          <w:sz w:val="24"/>
          <w:szCs w:val="24"/>
        </w:rPr>
        <w:t>年  月  日</w:t>
      </w:r>
    </w:p>
    <w:p>
      <w:pPr>
        <w:spacing w:line="360" w:lineRule="auto"/>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sz w:val="24"/>
          <w:szCs w:val="24"/>
        </w:rPr>
        <w:t>单位电话：</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联系人手机：</w:t>
      </w:r>
      <w:r>
        <w:rPr>
          <w:rFonts w:hint="eastAsia" w:ascii="仿宋" w:hAnsi="仿宋" w:eastAsia="仿宋"/>
          <w:sz w:val="24"/>
          <w:szCs w:val="24"/>
          <w:u w:val="single"/>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附：我方报价保证金汇款凭证</w:t>
      </w:r>
    </w:p>
    <w:tbl>
      <w:tblPr>
        <w:tblStyle w:val="18"/>
        <w:tblW w:w="83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3" w:hRule="atLeast"/>
        </w:trPr>
        <w:tc>
          <w:tcPr>
            <w:tcW w:w="8323" w:type="dxa"/>
            <w:vAlign w:val="center"/>
          </w:tcPr>
          <w:p>
            <w:pPr>
              <w:tabs>
                <w:tab w:val="left" w:pos="3885"/>
              </w:tabs>
              <w:spacing w:line="360" w:lineRule="auto"/>
              <w:jc w:val="center"/>
              <w:rPr>
                <w:rFonts w:ascii="仿宋" w:hAnsi="仿宋" w:eastAsia="仿宋"/>
                <w:szCs w:val="21"/>
              </w:rPr>
            </w:pPr>
            <w:r>
              <w:rPr>
                <w:rFonts w:hint="eastAsia" w:ascii="仿宋" w:hAnsi="仿宋" w:eastAsia="仿宋"/>
                <w:szCs w:val="21"/>
              </w:rPr>
              <w:t>（粘贴汇款单或转账</w:t>
            </w:r>
            <w:r>
              <w:rPr>
                <w:rFonts w:ascii="仿宋" w:hAnsi="仿宋" w:eastAsia="仿宋"/>
                <w:szCs w:val="21"/>
              </w:rPr>
              <w:t>凭证</w:t>
            </w:r>
            <w:r>
              <w:rPr>
                <w:rFonts w:hint="eastAsia" w:ascii="仿宋" w:hAnsi="仿宋" w:eastAsia="仿宋"/>
                <w:szCs w:val="21"/>
              </w:rPr>
              <w:t>复印件，并在骑缝上加盖公章，或是直接把转账</w:t>
            </w:r>
            <w:r>
              <w:rPr>
                <w:rFonts w:ascii="仿宋" w:hAnsi="仿宋" w:eastAsia="仿宋"/>
                <w:szCs w:val="21"/>
              </w:rPr>
              <w:t>凭证</w:t>
            </w:r>
            <w:r>
              <w:rPr>
                <w:rFonts w:hint="eastAsia" w:ascii="仿宋" w:hAnsi="仿宋" w:eastAsia="仿宋"/>
                <w:szCs w:val="21"/>
              </w:rPr>
              <w:t>复印到此张纸上）</w:t>
            </w:r>
          </w:p>
        </w:tc>
      </w:tr>
    </w:tbl>
    <w:p>
      <w:pPr>
        <w:pStyle w:val="31"/>
        <w:ind w:left="426" w:firstLine="0" w:firstLineChars="0"/>
        <w:jc w:val="left"/>
        <w:outlineLvl w:val="1"/>
        <w:rPr>
          <w:rFonts w:ascii="仿宋" w:hAnsi="仿宋" w:eastAsia="仿宋"/>
          <w:b/>
          <w:bCs/>
          <w:sz w:val="28"/>
          <w:szCs w:val="44"/>
        </w:rPr>
      </w:pPr>
    </w:p>
    <w:p>
      <w:pPr>
        <w:pStyle w:val="31"/>
        <w:ind w:left="426" w:firstLine="0" w:firstLineChars="0"/>
        <w:jc w:val="left"/>
        <w:outlineLvl w:val="1"/>
        <w:rPr>
          <w:rFonts w:ascii="仿宋" w:hAnsi="仿宋" w:eastAsia="仿宋"/>
          <w:b/>
          <w:bCs/>
          <w:sz w:val="28"/>
          <w:szCs w:val="44"/>
        </w:rPr>
      </w:pPr>
      <w:r>
        <w:rPr>
          <w:rFonts w:hint="eastAsia" w:ascii="仿宋" w:hAnsi="仿宋" w:eastAsia="仿宋"/>
          <w:b/>
          <w:bCs/>
          <w:sz w:val="28"/>
          <w:szCs w:val="44"/>
        </w:rPr>
        <w:t xml:space="preserve">附件八  </w:t>
      </w:r>
      <w:r>
        <w:rPr>
          <w:rFonts w:hint="eastAsia" w:ascii="仿宋" w:hAnsi="仿宋" w:eastAsia="仿宋"/>
          <w:sz w:val="32"/>
          <w:szCs w:val="32"/>
        </w:rPr>
        <w:t>报价人未到场声明</w:t>
      </w:r>
    </w:p>
    <w:p>
      <w:pPr>
        <w:pStyle w:val="31"/>
        <w:spacing w:before="120"/>
        <w:ind w:firstLine="0" w:firstLineChars="0"/>
        <w:jc w:val="center"/>
        <w:outlineLvl w:val="1"/>
        <w:rPr>
          <w:rFonts w:ascii="仿宋" w:hAnsi="仿宋" w:eastAsia="仿宋" w:cs="仿宋"/>
          <w:b/>
          <w:sz w:val="32"/>
          <w:szCs w:val="32"/>
        </w:rPr>
      </w:pPr>
      <w:r>
        <w:rPr>
          <w:rFonts w:hint="eastAsia" w:ascii="仿宋" w:hAnsi="仿宋" w:eastAsia="仿宋" w:cs="仿宋"/>
          <w:b/>
          <w:sz w:val="32"/>
          <w:szCs w:val="32"/>
        </w:rPr>
        <w:t>报价人未到场声明</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东莞市新东元环保投资有限公司：</w:t>
      </w:r>
    </w:p>
    <w:p>
      <w:pPr>
        <w:spacing w:line="58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我司就参加东莞市新东元环保投资有限公司ISO9001、ISO14001及ISO45001体系（咨询、认证）服务采购项目（重新采购）</w:t>
      </w:r>
      <w:r>
        <w:rPr>
          <w:rFonts w:hint="eastAsia" w:ascii="仿宋" w:hAnsi="仿宋" w:eastAsia="仿宋" w:cs="仿宋"/>
          <w:sz w:val="32"/>
          <w:szCs w:val="32"/>
          <w:u w:val="single"/>
        </w:rPr>
        <w:t xml:space="preserve">    </w:t>
      </w:r>
      <w:r>
        <w:rPr>
          <w:rFonts w:hint="eastAsia" w:ascii="仿宋" w:hAnsi="仿宋" w:eastAsia="仿宋" w:cs="仿宋"/>
          <w:sz w:val="32"/>
          <w:szCs w:val="32"/>
        </w:rPr>
        <w:t>包报价工作，作出郑重说明：</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我司保证报价文件及其后提供的一切材料都是真实的；</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我司因疫情防控原因情况未能到现场参加开标工作，对开标结果不存在任何异议。</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报价人名称（加盖公章）：</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法定代表人（签字或盖章）：</w:t>
      </w:r>
    </w:p>
    <w:p>
      <w:pPr>
        <w:spacing w:before="120"/>
        <w:ind w:firstLine="640" w:firstLineChars="200"/>
        <w:rPr>
          <w:rFonts w:ascii="仿宋" w:hAnsi="仿宋" w:eastAsia="仿宋" w:cs="仿宋"/>
          <w:sz w:val="32"/>
          <w:szCs w:val="32"/>
        </w:rPr>
      </w:pPr>
      <w:r>
        <w:rPr>
          <w:rFonts w:hint="eastAsia" w:ascii="仿宋" w:hAnsi="仿宋" w:eastAsia="仿宋" w:cs="仿宋"/>
          <w:sz w:val="32"/>
          <w:szCs w:val="32"/>
        </w:rPr>
        <w:t>日期：</w:t>
      </w:r>
    </w:p>
    <w:p>
      <w:pPr>
        <w:pStyle w:val="31"/>
        <w:ind w:left="426" w:firstLine="0" w:firstLineChars="0"/>
        <w:jc w:val="left"/>
        <w:outlineLvl w:val="1"/>
        <w:rPr>
          <w:rFonts w:ascii="仿宋" w:hAnsi="仿宋" w:eastAsia="仿宋"/>
          <w:b/>
          <w:bCs/>
          <w:sz w:val="28"/>
          <w:szCs w:val="44"/>
        </w:rPr>
      </w:pPr>
    </w:p>
    <w:p>
      <w:pPr>
        <w:pStyle w:val="31"/>
        <w:ind w:left="426" w:firstLine="0" w:firstLineChars="0"/>
        <w:jc w:val="left"/>
        <w:outlineLvl w:val="1"/>
        <w:rPr>
          <w:rFonts w:ascii="仿宋" w:hAnsi="仿宋" w:eastAsia="仿宋"/>
          <w:b/>
          <w:bCs/>
          <w:sz w:val="28"/>
          <w:szCs w:val="44"/>
        </w:rPr>
      </w:pPr>
    </w:p>
    <w:p>
      <w:pPr>
        <w:pStyle w:val="31"/>
        <w:ind w:left="426" w:firstLine="0" w:firstLineChars="0"/>
        <w:jc w:val="left"/>
        <w:outlineLvl w:val="1"/>
        <w:rPr>
          <w:rFonts w:ascii="仿宋" w:hAnsi="仿宋" w:eastAsia="仿宋"/>
          <w:b/>
          <w:bCs/>
          <w:sz w:val="28"/>
          <w:szCs w:val="44"/>
        </w:rPr>
      </w:pPr>
    </w:p>
    <w:p>
      <w:pPr>
        <w:pStyle w:val="31"/>
        <w:ind w:firstLineChars="0"/>
        <w:jc w:val="left"/>
        <w:outlineLvl w:val="1"/>
        <w:rPr>
          <w:rFonts w:ascii="宋体" w:hAnsi="宋体"/>
          <w:b/>
          <w:bCs/>
          <w:color w:val="000000"/>
          <w:sz w:val="28"/>
          <w:szCs w:val="44"/>
        </w:rPr>
      </w:pPr>
      <w:r>
        <w:rPr>
          <w:rFonts w:hint="eastAsia" w:ascii="宋体" w:hAnsi="宋体"/>
          <w:b/>
          <w:bCs/>
          <w:color w:val="000000"/>
          <w:sz w:val="28"/>
          <w:szCs w:val="44"/>
        </w:rPr>
        <w:t>附件九 合同模板</w:t>
      </w:r>
    </w:p>
    <w:p>
      <w:pPr>
        <w:pStyle w:val="62"/>
        <w:spacing w:line="360" w:lineRule="auto"/>
        <w:rPr>
          <w:rFonts w:ascii="宋体" w:hAnsi="宋体" w:eastAsia="宋体" w:cs="Arial"/>
          <w:bCs/>
          <w:color w:val="000000"/>
          <w:sz w:val="24"/>
          <w:lang w:eastAsia="zh-CN"/>
        </w:rPr>
      </w:pPr>
    </w:p>
    <w:p>
      <w:pPr>
        <w:pStyle w:val="62"/>
        <w:spacing w:line="360" w:lineRule="auto"/>
        <w:rPr>
          <w:rFonts w:ascii="宋体" w:hAnsi="宋体" w:eastAsia="宋体" w:cs="Arial"/>
          <w:bCs/>
          <w:color w:val="000000"/>
          <w:sz w:val="24"/>
          <w:lang w:eastAsia="zh-CN"/>
        </w:rPr>
      </w:pPr>
      <w:r>
        <w:rPr>
          <w:rFonts w:hint="eastAsia" w:ascii="宋体" w:hAnsi="宋体" w:eastAsia="宋体" w:cs="Arial"/>
          <w:bCs/>
          <w:color w:val="000000"/>
          <w:sz w:val="24"/>
          <w:lang w:eastAsia="zh-CN"/>
        </w:rPr>
        <w:t>甲方合同编号：</w:t>
      </w:r>
    </w:p>
    <w:p>
      <w:pPr>
        <w:pStyle w:val="62"/>
        <w:spacing w:line="360" w:lineRule="auto"/>
        <w:rPr>
          <w:rFonts w:ascii="宋体" w:hAnsi="宋体" w:eastAsia="宋体" w:cs="Arial"/>
          <w:bCs/>
          <w:color w:val="000000"/>
          <w:sz w:val="24"/>
          <w:lang w:eastAsia="zh-CN"/>
        </w:rPr>
      </w:pPr>
      <w:r>
        <w:rPr>
          <w:rFonts w:hint="eastAsia" w:ascii="宋体" w:hAnsi="宋体" w:eastAsia="宋体" w:cs="Arial"/>
          <w:bCs/>
          <w:color w:val="000000"/>
          <w:sz w:val="24"/>
          <w:lang w:eastAsia="zh-CN"/>
        </w:rPr>
        <w:t>乙方合同编号：</w:t>
      </w:r>
    </w:p>
    <w:p>
      <w:pPr>
        <w:pStyle w:val="62"/>
        <w:spacing w:line="360" w:lineRule="auto"/>
        <w:jc w:val="center"/>
        <w:rPr>
          <w:rFonts w:ascii="宋体" w:hAnsi="宋体" w:eastAsia="宋体" w:cs="Arial"/>
          <w:bCs/>
          <w:color w:val="000000"/>
          <w:sz w:val="24"/>
          <w:lang w:eastAsia="zh-CN"/>
        </w:rPr>
      </w:pPr>
    </w:p>
    <w:p>
      <w:pPr>
        <w:pStyle w:val="62"/>
        <w:spacing w:line="360" w:lineRule="auto"/>
        <w:jc w:val="center"/>
        <w:rPr>
          <w:rFonts w:ascii="宋体" w:hAnsi="宋体" w:eastAsia="宋体" w:cs="Arial"/>
          <w:bCs/>
          <w:color w:val="000000"/>
          <w:sz w:val="24"/>
          <w:lang w:eastAsia="zh-CN"/>
        </w:rPr>
      </w:pPr>
    </w:p>
    <w:p>
      <w:pPr>
        <w:pStyle w:val="62"/>
        <w:spacing w:line="360" w:lineRule="auto"/>
        <w:jc w:val="center"/>
        <w:rPr>
          <w:rFonts w:ascii="宋体" w:hAnsi="宋体" w:eastAsia="宋体" w:cs="Arial"/>
          <w:bCs/>
          <w:color w:val="000000"/>
          <w:sz w:val="44"/>
          <w:szCs w:val="44"/>
          <w:lang w:eastAsia="zh-CN"/>
        </w:rPr>
      </w:pPr>
      <w:r>
        <w:rPr>
          <w:rFonts w:hint="eastAsia" w:ascii="宋体" w:hAnsi="宋体" w:eastAsia="宋体" w:cs="Arial"/>
          <w:bCs/>
          <w:color w:val="000000"/>
          <w:sz w:val="44"/>
          <w:szCs w:val="44"/>
          <w:lang w:eastAsia="zh-CN"/>
        </w:rPr>
        <w:t>东莞市新东元环保投资有限公司</w:t>
      </w:r>
      <w:r>
        <w:rPr>
          <w:rFonts w:ascii="宋体" w:hAnsi="宋体" w:eastAsia="宋体" w:cs="Arial"/>
          <w:bCs/>
          <w:color w:val="000000"/>
          <w:sz w:val="44"/>
          <w:szCs w:val="44"/>
          <w:lang w:eastAsia="zh-CN"/>
        </w:rPr>
        <w:t>ISO9001</w:t>
      </w:r>
      <w:r>
        <w:rPr>
          <w:rFonts w:hint="eastAsia" w:ascii="宋体" w:hAnsi="宋体" w:eastAsia="宋体" w:cs="Arial"/>
          <w:bCs/>
          <w:color w:val="000000"/>
          <w:sz w:val="44"/>
          <w:szCs w:val="44"/>
          <w:lang w:eastAsia="zh-CN"/>
        </w:rPr>
        <w:t>、</w:t>
      </w:r>
      <w:r>
        <w:rPr>
          <w:rFonts w:ascii="宋体" w:hAnsi="宋体" w:eastAsia="宋体" w:cs="Arial"/>
          <w:bCs/>
          <w:color w:val="000000"/>
          <w:sz w:val="44"/>
          <w:szCs w:val="44"/>
          <w:lang w:eastAsia="zh-CN"/>
        </w:rPr>
        <w:t>ISO14001</w:t>
      </w:r>
      <w:r>
        <w:rPr>
          <w:rFonts w:hint="eastAsia" w:ascii="宋体" w:hAnsi="宋体" w:eastAsia="宋体" w:cs="Arial"/>
          <w:bCs/>
          <w:color w:val="000000"/>
          <w:sz w:val="44"/>
          <w:szCs w:val="44"/>
          <w:lang w:eastAsia="zh-CN"/>
        </w:rPr>
        <w:t>及</w:t>
      </w:r>
      <w:r>
        <w:rPr>
          <w:rFonts w:ascii="宋体" w:hAnsi="宋体" w:eastAsia="宋体" w:cs="Arial"/>
          <w:bCs/>
          <w:color w:val="000000"/>
          <w:sz w:val="44"/>
          <w:szCs w:val="44"/>
          <w:lang w:eastAsia="zh-CN"/>
        </w:rPr>
        <w:t>ISO45001</w:t>
      </w:r>
      <w:r>
        <w:rPr>
          <w:rFonts w:hint="eastAsia" w:ascii="宋体" w:hAnsi="宋体" w:eastAsia="宋体" w:cs="Arial"/>
          <w:bCs/>
          <w:color w:val="000000"/>
          <w:sz w:val="44"/>
          <w:szCs w:val="44"/>
          <w:lang w:eastAsia="zh-CN"/>
        </w:rPr>
        <w:t>体系咨询服务合同</w:t>
      </w:r>
    </w:p>
    <w:p>
      <w:pPr>
        <w:pStyle w:val="62"/>
        <w:spacing w:line="360" w:lineRule="auto"/>
        <w:jc w:val="center"/>
        <w:rPr>
          <w:rFonts w:ascii="宋体" w:hAnsi="宋体" w:eastAsia="宋体" w:cs="Arial"/>
          <w:bCs/>
          <w:color w:val="000000"/>
          <w:sz w:val="44"/>
          <w:szCs w:val="44"/>
          <w:lang w:eastAsia="zh-CN"/>
        </w:rPr>
      </w:pPr>
      <w:r>
        <w:rPr>
          <w:rFonts w:hint="eastAsia" w:ascii="宋体" w:hAnsi="宋体" w:eastAsia="宋体" w:cs="Arial"/>
          <w:bCs/>
          <w:color w:val="000000"/>
          <w:sz w:val="44"/>
          <w:szCs w:val="44"/>
          <w:lang w:eastAsia="zh-CN"/>
        </w:rPr>
        <w:t>（</w:t>
      </w:r>
      <w:r>
        <w:rPr>
          <w:rFonts w:ascii="宋体" w:hAnsi="宋体" w:eastAsia="宋体" w:cs="Arial"/>
          <w:bCs/>
          <w:color w:val="000000"/>
          <w:sz w:val="44"/>
          <w:szCs w:val="44"/>
          <w:lang w:eastAsia="zh-CN"/>
        </w:rPr>
        <w:t>A包）</w:t>
      </w:r>
    </w:p>
    <w:p>
      <w:pPr>
        <w:pStyle w:val="62"/>
        <w:spacing w:line="360" w:lineRule="auto"/>
        <w:ind w:firstLine="480" w:firstLineChars="200"/>
        <w:jc w:val="both"/>
        <w:rPr>
          <w:rFonts w:ascii="宋体" w:hAnsi="宋体" w:eastAsia="宋体" w:cs="Arial"/>
          <w:b w:val="0"/>
          <w:color w:val="000000"/>
          <w:sz w:val="24"/>
          <w:lang w:eastAsia="zh-CN"/>
        </w:rPr>
      </w:pPr>
    </w:p>
    <w:p>
      <w:pPr>
        <w:pStyle w:val="62"/>
        <w:spacing w:line="360" w:lineRule="auto"/>
        <w:jc w:val="both"/>
        <w:rPr>
          <w:rFonts w:ascii="宋体" w:hAnsi="宋体" w:eastAsia="宋体" w:cs="Arial"/>
          <w:b w:val="0"/>
          <w:color w:val="000000"/>
          <w:sz w:val="24"/>
          <w:lang w:eastAsia="zh-CN"/>
        </w:rPr>
      </w:pPr>
    </w:p>
    <w:p>
      <w:pPr>
        <w:pStyle w:val="62"/>
        <w:spacing w:line="360" w:lineRule="auto"/>
        <w:ind w:firstLine="480" w:firstLineChars="200"/>
        <w:jc w:val="both"/>
        <w:rPr>
          <w:rFonts w:ascii="宋体" w:hAnsi="宋体" w:eastAsia="宋体" w:cs="Arial"/>
          <w:b w:val="0"/>
          <w:color w:val="000000"/>
          <w:sz w:val="24"/>
          <w:lang w:eastAsia="zh-CN"/>
        </w:rPr>
      </w:pPr>
      <w:r>
        <w:rPr>
          <w:rFonts w:hint="eastAsia" w:ascii="宋体" w:hAnsi="宋体" w:eastAsia="宋体" w:cs="Arial"/>
          <w:b w:val="0"/>
          <w:color w:val="000000"/>
          <w:sz w:val="24"/>
          <w:lang w:eastAsia="zh-CN"/>
        </w:rPr>
        <w:t>甲方：东莞市新东元环保投资有限公司</w:t>
      </w:r>
      <w:r>
        <w:rPr>
          <w:rFonts w:ascii="宋体" w:hAnsi="宋体" w:eastAsia="宋体" w:cs="Arial"/>
          <w:b w:val="0"/>
          <w:color w:val="000000"/>
          <w:sz w:val="24"/>
          <w:lang w:eastAsia="zh-CN"/>
        </w:rPr>
        <w:t xml:space="preserve"> </w:t>
      </w:r>
    </w:p>
    <w:p>
      <w:pPr>
        <w:pStyle w:val="62"/>
        <w:spacing w:line="360" w:lineRule="auto"/>
        <w:ind w:firstLine="480" w:firstLineChars="200"/>
        <w:jc w:val="both"/>
        <w:rPr>
          <w:rFonts w:ascii="宋体" w:hAnsi="宋体" w:eastAsia="宋体" w:cs="Arial"/>
          <w:b w:val="0"/>
          <w:color w:val="000000"/>
          <w:sz w:val="24"/>
          <w:lang w:eastAsia="zh-CN"/>
        </w:rPr>
      </w:pPr>
      <w:r>
        <w:rPr>
          <w:rFonts w:hint="eastAsia" w:ascii="宋体" w:hAnsi="宋体" w:eastAsia="宋体" w:cs="Arial"/>
          <w:b w:val="0"/>
          <w:color w:val="000000"/>
          <w:sz w:val="24"/>
          <w:lang w:eastAsia="zh-CN"/>
        </w:rPr>
        <w:t>乙方：</w:t>
      </w:r>
      <w:r>
        <w:rPr>
          <w:rFonts w:ascii="宋体" w:hAnsi="宋体" w:eastAsia="宋体" w:cs="Arial"/>
          <w:b w:val="0"/>
          <w:color w:val="000000"/>
          <w:sz w:val="24"/>
          <w:lang w:eastAsia="zh-CN"/>
        </w:rPr>
        <w:t xml:space="preserve"> </w:t>
      </w:r>
    </w:p>
    <w:p>
      <w:pPr>
        <w:pStyle w:val="62"/>
        <w:spacing w:line="360" w:lineRule="auto"/>
        <w:jc w:val="both"/>
        <w:rPr>
          <w:rFonts w:ascii="宋体" w:hAnsi="宋体" w:eastAsia="宋体"/>
          <w:b w:val="0"/>
          <w:caps w:val="0"/>
          <w:color w:val="000000"/>
          <w:sz w:val="24"/>
          <w:lang w:eastAsia="zh-CN"/>
        </w:rPr>
      </w:pP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根据</w:t>
      </w:r>
      <w:r>
        <w:rPr>
          <w:rFonts w:hint="eastAsia" w:ascii="宋体" w:hAnsi="宋体" w:cs="Arial"/>
          <w:color w:val="000000"/>
          <w:sz w:val="24"/>
          <w:szCs w:val="24"/>
        </w:rPr>
        <w:t>《</w:t>
      </w:r>
      <w:r>
        <w:rPr>
          <w:rFonts w:ascii="宋体" w:hAnsi="宋体" w:cs="Arial"/>
          <w:color w:val="000000"/>
          <w:sz w:val="24"/>
          <w:szCs w:val="24"/>
        </w:rPr>
        <w:t>中华人民共和国</w:t>
      </w:r>
      <w:r>
        <w:rPr>
          <w:rFonts w:hint="eastAsia" w:ascii="宋体" w:hAnsi="宋体" w:cs="Arial"/>
          <w:color w:val="000000"/>
          <w:sz w:val="24"/>
          <w:szCs w:val="24"/>
        </w:rPr>
        <w:t>民法典》及</w:t>
      </w:r>
      <w:r>
        <w:rPr>
          <w:rFonts w:ascii="宋体" w:hAnsi="宋体" w:cs="Arial"/>
          <w:color w:val="000000"/>
          <w:sz w:val="24"/>
          <w:szCs w:val="24"/>
        </w:rPr>
        <w:t>有关法律、法规的规定，甲、乙双方本着自愿、平等、公平、诚实、信用的原则，经友好协商，就乙方接受甲方委托，为甲方提供“ISO9001</w:t>
      </w:r>
      <w:r>
        <w:rPr>
          <w:rFonts w:hint="eastAsia" w:ascii="宋体" w:hAnsi="宋体" w:cs="Arial"/>
          <w:color w:val="000000"/>
          <w:sz w:val="24"/>
          <w:szCs w:val="24"/>
        </w:rPr>
        <w:t>、</w:t>
      </w:r>
      <w:r>
        <w:rPr>
          <w:rFonts w:ascii="宋体" w:hAnsi="宋体" w:cs="Arial"/>
          <w:color w:val="000000"/>
          <w:sz w:val="24"/>
          <w:szCs w:val="24"/>
        </w:rPr>
        <w:t>ISO14001</w:t>
      </w:r>
      <w:r>
        <w:rPr>
          <w:rFonts w:hint="eastAsia" w:ascii="宋体" w:hAnsi="宋体" w:cs="Arial"/>
          <w:color w:val="000000"/>
          <w:sz w:val="24"/>
          <w:szCs w:val="24"/>
        </w:rPr>
        <w:t>及</w:t>
      </w:r>
      <w:r>
        <w:rPr>
          <w:rFonts w:ascii="宋体" w:hAnsi="宋体" w:cs="Arial"/>
          <w:color w:val="000000"/>
          <w:sz w:val="24"/>
          <w:szCs w:val="24"/>
        </w:rPr>
        <w:t>ISO45001</w:t>
      </w:r>
      <w:r>
        <w:rPr>
          <w:rFonts w:hint="eastAsia" w:ascii="宋体" w:hAnsi="宋体" w:cs="Arial"/>
          <w:color w:val="000000"/>
          <w:sz w:val="24"/>
          <w:szCs w:val="24"/>
        </w:rPr>
        <w:t>体系咨询</w:t>
      </w:r>
      <w:r>
        <w:rPr>
          <w:rFonts w:ascii="宋体" w:hAnsi="宋体" w:cs="Arial"/>
          <w:color w:val="000000"/>
          <w:sz w:val="24"/>
          <w:szCs w:val="24"/>
        </w:rPr>
        <w:t>”技术服务事宜（以下称“项目”），达成以下协议，以资共同遵守。</w:t>
      </w:r>
    </w:p>
    <w:p>
      <w:pPr>
        <w:pStyle w:val="62"/>
        <w:adjustRightInd w:val="0"/>
        <w:snapToGrid w:val="0"/>
        <w:spacing w:line="360" w:lineRule="auto"/>
        <w:ind w:firstLine="480" w:firstLineChars="200"/>
        <w:jc w:val="both"/>
        <w:rPr>
          <w:rFonts w:ascii="宋体" w:hAnsi="宋体" w:eastAsia="宋体" w:cs="Arial"/>
          <w:b w:val="0"/>
          <w:color w:val="000000"/>
          <w:sz w:val="24"/>
          <w:lang w:eastAsia="zh-CN"/>
        </w:rPr>
      </w:pPr>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18" w:name="_Toc317604601"/>
      <w:r>
        <w:rPr>
          <w:rFonts w:ascii="宋体" w:hAnsi="宋体" w:eastAsia="宋体" w:cs="Arial"/>
          <w:bCs/>
          <w:color w:val="000000"/>
          <w:sz w:val="24"/>
        </w:rPr>
        <w:t>第一条 项目内容</w:t>
      </w:r>
      <w:bookmarkEnd w:id="18"/>
      <w:r>
        <w:rPr>
          <w:rFonts w:ascii="宋体" w:hAnsi="宋体" w:eastAsia="宋体" w:cs="Arial"/>
          <w:bCs/>
          <w:color w:val="000000"/>
          <w:sz w:val="24"/>
        </w:rPr>
        <w:t xml:space="preserve"> </w:t>
      </w:r>
    </w:p>
    <w:p>
      <w:pPr>
        <w:pStyle w:val="3"/>
        <w:adjustRightInd w:val="0"/>
        <w:snapToGrid w:val="0"/>
        <w:spacing w:before="0" w:line="360" w:lineRule="auto"/>
        <w:ind w:firstLine="480" w:firstLineChars="200"/>
        <w:rPr>
          <w:rFonts w:hint="default" w:ascii="宋体" w:hAnsi="宋体" w:eastAsia="宋体" w:cs="Arial"/>
          <w:b w:val="0"/>
          <w:color w:val="000000"/>
          <w:sz w:val="24"/>
        </w:rPr>
      </w:pPr>
      <w:r>
        <w:rPr>
          <w:rFonts w:ascii="宋体" w:hAnsi="宋体" w:eastAsia="宋体" w:cs="Arial"/>
          <w:b w:val="0"/>
          <w:color w:val="000000"/>
          <w:sz w:val="24"/>
        </w:rPr>
        <w:t>1.1</w:t>
      </w:r>
      <w:r>
        <w:rPr>
          <w:rFonts w:ascii="宋体" w:hAnsi="宋体" w:eastAsia="宋体" w:cs="Arial"/>
          <w:bCs/>
          <w:color w:val="000000"/>
          <w:sz w:val="24"/>
        </w:rPr>
        <w:t xml:space="preserve"> </w:t>
      </w:r>
      <w:r>
        <w:rPr>
          <w:rFonts w:ascii="宋体" w:hAnsi="宋体" w:eastAsia="宋体" w:cs="Arial"/>
          <w:b w:val="0"/>
          <w:color w:val="000000"/>
          <w:sz w:val="24"/>
        </w:rPr>
        <w:t>项目目标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乙方根据甲方现状建立切合实际且有效的系统化的</w:t>
      </w:r>
      <w:r>
        <w:rPr>
          <w:rFonts w:ascii="宋体" w:hAnsi="宋体"/>
          <w:color w:val="000000"/>
          <w:sz w:val="24"/>
          <w:szCs w:val="24"/>
        </w:rPr>
        <w:t>ISO9001</w:t>
      </w:r>
      <w:r>
        <w:rPr>
          <w:rFonts w:hint="eastAsia" w:ascii="宋体" w:hAnsi="宋体"/>
          <w:color w:val="000000"/>
          <w:sz w:val="24"/>
          <w:szCs w:val="24"/>
        </w:rPr>
        <w:t>、</w:t>
      </w:r>
      <w:r>
        <w:rPr>
          <w:rFonts w:ascii="宋体" w:hAnsi="宋体"/>
          <w:color w:val="000000"/>
          <w:sz w:val="24"/>
          <w:szCs w:val="24"/>
        </w:rPr>
        <w:t>ISO14001</w:t>
      </w:r>
      <w:r>
        <w:rPr>
          <w:rFonts w:hint="eastAsia" w:ascii="宋体" w:hAnsi="宋体"/>
          <w:color w:val="000000"/>
          <w:sz w:val="24"/>
          <w:szCs w:val="24"/>
        </w:rPr>
        <w:t>及</w:t>
      </w:r>
      <w:r>
        <w:rPr>
          <w:rFonts w:ascii="宋体" w:hAnsi="宋体"/>
          <w:color w:val="000000"/>
          <w:sz w:val="24"/>
          <w:szCs w:val="24"/>
        </w:rPr>
        <w:t>ISO45001</w:t>
      </w:r>
      <w:r>
        <w:rPr>
          <w:rFonts w:hint="eastAsia" w:ascii="宋体" w:hAnsi="宋体"/>
          <w:color w:val="000000"/>
          <w:sz w:val="24"/>
          <w:szCs w:val="24"/>
        </w:rPr>
        <w:t>管理体系；协助甲方通过第三方认证机构的</w:t>
      </w:r>
      <w:r>
        <w:rPr>
          <w:rFonts w:ascii="宋体" w:hAnsi="宋体"/>
          <w:color w:val="000000"/>
          <w:sz w:val="24"/>
          <w:szCs w:val="24"/>
        </w:rPr>
        <w:t>ISO9001</w:t>
      </w:r>
      <w:r>
        <w:rPr>
          <w:rFonts w:hint="eastAsia" w:ascii="宋体" w:hAnsi="宋体"/>
          <w:color w:val="000000"/>
          <w:sz w:val="24"/>
          <w:szCs w:val="24"/>
        </w:rPr>
        <w:t>、</w:t>
      </w:r>
      <w:r>
        <w:rPr>
          <w:rFonts w:ascii="宋体" w:hAnsi="宋体"/>
          <w:color w:val="000000"/>
          <w:sz w:val="24"/>
          <w:szCs w:val="24"/>
        </w:rPr>
        <w:t>ISO14001</w:t>
      </w:r>
      <w:r>
        <w:rPr>
          <w:rFonts w:hint="eastAsia" w:ascii="宋体" w:hAnsi="宋体"/>
          <w:color w:val="000000"/>
          <w:sz w:val="24"/>
          <w:szCs w:val="24"/>
        </w:rPr>
        <w:t>及</w:t>
      </w:r>
      <w:r>
        <w:rPr>
          <w:rFonts w:ascii="宋体" w:hAnsi="宋体"/>
          <w:color w:val="000000"/>
          <w:sz w:val="24"/>
          <w:szCs w:val="24"/>
        </w:rPr>
        <w:t>ISO45001</w:t>
      </w:r>
      <w:r>
        <w:rPr>
          <w:rFonts w:hint="eastAsia" w:ascii="宋体" w:hAnsi="宋体"/>
          <w:color w:val="000000"/>
          <w:sz w:val="24"/>
          <w:szCs w:val="24"/>
        </w:rPr>
        <w:t>认证并获得证书。</w:t>
      </w:r>
    </w:p>
    <w:p>
      <w:pPr>
        <w:snapToGrid w:val="0"/>
        <w:spacing w:line="360" w:lineRule="auto"/>
        <w:ind w:firstLine="480" w:firstLineChars="200"/>
        <w:rPr>
          <w:rFonts w:ascii="宋体" w:hAnsi="宋体" w:cs="Arial"/>
          <w:b/>
          <w:color w:val="000000"/>
          <w:sz w:val="24"/>
          <w:szCs w:val="24"/>
        </w:rPr>
      </w:pPr>
      <w:r>
        <w:rPr>
          <w:rFonts w:ascii="宋体" w:hAnsi="宋体" w:cs="Arial"/>
          <w:color w:val="000000"/>
          <w:sz w:val="24"/>
          <w:szCs w:val="24"/>
        </w:rPr>
        <w:t>1.2 项目服务</w:t>
      </w:r>
      <w:r>
        <w:rPr>
          <w:rFonts w:hint="eastAsia" w:ascii="宋体" w:hAnsi="宋体" w:cs="Arial"/>
          <w:color w:val="000000"/>
          <w:sz w:val="24"/>
          <w:szCs w:val="24"/>
        </w:rPr>
        <w:t>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东莞市麻涌镇大步村海心沙岛东莞市新东元环保投资有限公司。</w:t>
      </w:r>
    </w:p>
    <w:p>
      <w:pPr>
        <w:pStyle w:val="3"/>
        <w:adjustRightInd w:val="0"/>
        <w:snapToGrid w:val="0"/>
        <w:spacing w:before="0" w:line="360" w:lineRule="auto"/>
        <w:ind w:firstLine="480" w:firstLineChars="200"/>
        <w:rPr>
          <w:rFonts w:hint="default" w:ascii="宋体" w:hAnsi="宋体" w:eastAsia="宋体" w:cs="Arial"/>
          <w:b w:val="0"/>
          <w:color w:val="000000"/>
          <w:sz w:val="24"/>
        </w:rPr>
      </w:pPr>
      <w:r>
        <w:rPr>
          <w:rFonts w:ascii="宋体" w:hAnsi="宋体" w:eastAsia="宋体" w:cs="Arial"/>
          <w:b w:val="0"/>
          <w:color w:val="000000"/>
          <w:sz w:val="24"/>
        </w:rPr>
        <w:t>1.3 项目合作期限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自合同签订之日起，乙方应完成体系咨询服务并协议甲方</w:t>
      </w:r>
      <w:r>
        <w:rPr>
          <w:rFonts w:hint="eastAsia" w:ascii="宋体" w:hAnsi="宋体" w:cs="Arial"/>
          <w:bCs/>
          <w:color w:val="000000"/>
          <w:sz w:val="24"/>
          <w:szCs w:val="24"/>
        </w:rPr>
        <w:t>取得体系认证证书</w:t>
      </w:r>
      <w:r>
        <w:rPr>
          <w:rFonts w:hint="eastAsia" w:ascii="宋体" w:hAnsi="宋体"/>
          <w:color w:val="000000"/>
          <w:sz w:val="24"/>
          <w:szCs w:val="24"/>
        </w:rPr>
        <w:t>。甲方有权根据体系建设推进情况调整项目进度，具体完成时间以甲方实际体系建设需求为准。</w:t>
      </w:r>
    </w:p>
    <w:p>
      <w:pPr>
        <w:pStyle w:val="3"/>
        <w:adjustRightInd w:val="0"/>
        <w:snapToGrid w:val="0"/>
        <w:spacing w:before="0" w:line="360" w:lineRule="auto"/>
        <w:ind w:firstLine="480" w:firstLineChars="200"/>
        <w:rPr>
          <w:rFonts w:hint="default" w:ascii="宋体" w:hAnsi="宋体" w:eastAsia="宋体" w:cs="Arial"/>
          <w:b w:val="0"/>
          <w:color w:val="000000"/>
          <w:sz w:val="24"/>
        </w:rPr>
      </w:pPr>
      <w:r>
        <w:rPr>
          <w:rFonts w:ascii="宋体" w:hAnsi="宋体" w:eastAsia="宋体" w:cs="Arial"/>
          <w:b w:val="0"/>
          <w:color w:val="000000"/>
          <w:sz w:val="24"/>
        </w:rPr>
        <w:t>1.4 项目阶段与</w:t>
      </w:r>
      <w:bookmarkStart w:id="19" w:name="_Toc390679181"/>
      <w:r>
        <w:rPr>
          <w:rFonts w:ascii="宋体" w:hAnsi="宋体" w:eastAsia="宋体" w:cs="Arial"/>
          <w:b w:val="0"/>
          <w:color w:val="000000"/>
          <w:sz w:val="24"/>
        </w:rPr>
        <w:t>工作内容</w:t>
      </w:r>
    </w:p>
    <w:p>
      <w:pPr>
        <w:snapToGrid w:val="0"/>
        <w:spacing w:line="360" w:lineRule="auto"/>
        <w:ind w:firstLine="480" w:firstLineChars="200"/>
        <w:rPr>
          <w:rFonts w:ascii="宋体" w:hAnsi="宋体"/>
          <w:b/>
          <w:bCs/>
          <w:color w:val="000000"/>
          <w:sz w:val="24"/>
          <w:szCs w:val="24"/>
          <w:u w:val="single"/>
        </w:rPr>
      </w:pPr>
      <w:r>
        <w:rPr>
          <w:rFonts w:ascii="宋体" w:hAnsi="宋体"/>
          <w:color w:val="000000"/>
          <w:sz w:val="24"/>
          <w:szCs w:val="24"/>
        </w:rPr>
        <w:t xml:space="preserve">1.4.1 </w:t>
      </w:r>
      <w:r>
        <w:rPr>
          <w:rFonts w:hint="eastAsia" w:ascii="宋体" w:hAnsi="宋体"/>
          <w:color w:val="000000"/>
          <w:sz w:val="24"/>
          <w:szCs w:val="24"/>
        </w:rPr>
        <w:t>具体项目阶段要求及内容见附件</w:t>
      </w:r>
      <w:r>
        <w:rPr>
          <w:rFonts w:ascii="宋体" w:hAnsi="宋体"/>
          <w:color w:val="000000"/>
          <w:sz w:val="24"/>
          <w:szCs w:val="24"/>
        </w:rPr>
        <w:t>1</w:t>
      </w:r>
      <w:r>
        <w:rPr>
          <w:rFonts w:hint="eastAsia" w:ascii="宋体" w:hAnsi="宋体"/>
          <w:color w:val="000000"/>
          <w:sz w:val="24"/>
          <w:szCs w:val="24"/>
        </w:rPr>
        <w:t>：《东莞市新东元环保投资有限公司</w:t>
      </w:r>
      <w:r>
        <w:rPr>
          <w:rFonts w:ascii="宋体" w:hAnsi="宋体"/>
          <w:color w:val="000000"/>
          <w:sz w:val="24"/>
          <w:szCs w:val="24"/>
        </w:rPr>
        <w:t>ISO9001</w:t>
      </w:r>
      <w:r>
        <w:rPr>
          <w:rFonts w:hint="eastAsia" w:ascii="宋体" w:hAnsi="宋体"/>
          <w:color w:val="000000"/>
          <w:sz w:val="24"/>
          <w:szCs w:val="24"/>
        </w:rPr>
        <w:t>、</w:t>
      </w:r>
      <w:r>
        <w:rPr>
          <w:rFonts w:ascii="宋体" w:hAnsi="宋体"/>
          <w:color w:val="000000"/>
          <w:sz w:val="24"/>
          <w:szCs w:val="24"/>
        </w:rPr>
        <w:t>ISO14001</w:t>
      </w:r>
      <w:r>
        <w:rPr>
          <w:rFonts w:hint="eastAsia" w:ascii="宋体" w:hAnsi="宋体"/>
          <w:color w:val="000000"/>
          <w:sz w:val="24"/>
          <w:szCs w:val="24"/>
        </w:rPr>
        <w:t>及</w:t>
      </w:r>
      <w:r>
        <w:rPr>
          <w:rFonts w:ascii="宋体" w:hAnsi="宋体"/>
          <w:color w:val="000000"/>
          <w:sz w:val="24"/>
          <w:szCs w:val="24"/>
        </w:rPr>
        <w:t>ISO45001</w:t>
      </w:r>
      <w:r>
        <w:rPr>
          <w:rFonts w:hint="eastAsia" w:ascii="宋体" w:hAnsi="宋体"/>
          <w:color w:val="000000"/>
          <w:sz w:val="24"/>
          <w:szCs w:val="24"/>
        </w:rPr>
        <w:t>体系咨询时间进度表》；</w:t>
      </w:r>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 xml:space="preserve">1.4.2 </w:t>
      </w:r>
      <w:r>
        <w:rPr>
          <w:rFonts w:hint="eastAsia" w:ascii="宋体" w:hAnsi="宋体" w:cs="Arial"/>
          <w:b w:val="0"/>
          <w:color w:val="000000"/>
          <w:sz w:val="24"/>
          <w:szCs w:val="24"/>
        </w:rPr>
        <w:t>附件</w:t>
      </w:r>
      <w:r>
        <w:rPr>
          <w:rFonts w:ascii="宋体" w:hAnsi="宋体" w:cs="Arial"/>
          <w:b w:val="0"/>
          <w:color w:val="000000"/>
          <w:sz w:val="24"/>
          <w:szCs w:val="24"/>
        </w:rPr>
        <w:t>1</w:t>
      </w:r>
      <w:r>
        <w:rPr>
          <w:rFonts w:hint="eastAsia" w:ascii="宋体" w:hAnsi="宋体" w:cs="Arial"/>
          <w:b w:val="0"/>
          <w:color w:val="000000"/>
          <w:sz w:val="24"/>
          <w:szCs w:val="24"/>
        </w:rPr>
        <w:t>内容及现场培训时间除三体系标准培训为固定时间，其余为暂定，甲方有权根据实际经营情况对其他项时间进行调整，并且不因此向乙方支付任何额外的费用；</w:t>
      </w:r>
    </w:p>
    <w:p>
      <w:pPr>
        <w:spacing w:line="360" w:lineRule="auto"/>
        <w:ind w:firstLine="480" w:firstLineChars="200"/>
        <w:jc w:val="left"/>
        <w:rPr>
          <w:rFonts w:ascii="宋体" w:hAnsi="宋体"/>
          <w:color w:val="000000"/>
          <w:sz w:val="24"/>
          <w:szCs w:val="24"/>
        </w:rPr>
      </w:pPr>
      <w:r>
        <w:rPr>
          <w:rFonts w:hint="eastAsia" w:ascii="宋体" w:hAnsi="宋体" w:cs="Arial"/>
          <w:bCs/>
          <w:color w:val="000000"/>
          <w:kern w:val="0"/>
          <w:sz w:val="24"/>
          <w:szCs w:val="24"/>
          <w:lang w:val="en-GB"/>
        </w:rPr>
        <w:t>1.4.3</w:t>
      </w:r>
      <w:r>
        <w:rPr>
          <w:rFonts w:hint="eastAsia" w:ascii="宋体" w:hAnsi="宋体"/>
          <w:color w:val="000000"/>
          <w:sz w:val="24"/>
          <w:szCs w:val="24"/>
        </w:rPr>
        <w:t>提供服务的辅导人员需为乙方（或其下属公司）员工，需出示相关社保资料，不得转包。</w:t>
      </w:r>
    </w:p>
    <w:p>
      <w:pPr>
        <w:pStyle w:val="3"/>
        <w:adjustRightInd w:val="0"/>
        <w:snapToGrid w:val="0"/>
        <w:spacing w:before="0" w:line="360" w:lineRule="auto"/>
        <w:ind w:firstLine="482" w:firstLineChars="200"/>
        <w:rPr>
          <w:rFonts w:hint="default" w:ascii="宋体" w:hAnsi="宋体" w:eastAsia="宋体" w:cs="Arial"/>
          <w:bCs/>
          <w:color w:val="000000"/>
          <w:sz w:val="24"/>
        </w:rPr>
      </w:pPr>
      <w:r>
        <w:rPr>
          <w:rFonts w:ascii="宋体" w:hAnsi="宋体" w:eastAsia="宋体" w:cs="Arial"/>
          <w:bCs/>
          <w:color w:val="000000"/>
          <w:sz w:val="24"/>
        </w:rPr>
        <w:t xml:space="preserve">第二条 </w:t>
      </w:r>
      <w:bookmarkEnd w:id="19"/>
      <w:bookmarkStart w:id="20" w:name="_Toc390681029"/>
      <w:bookmarkStart w:id="21" w:name="_Toc390679441"/>
      <w:bookmarkStart w:id="22" w:name="_Toc390679116"/>
      <w:bookmarkStart w:id="23" w:name="_Toc390679183"/>
      <w:r>
        <w:rPr>
          <w:rFonts w:ascii="宋体" w:hAnsi="宋体" w:eastAsia="宋体" w:cs="Arial"/>
          <w:bCs/>
          <w:color w:val="000000"/>
          <w:sz w:val="24"/>
        </w:rPr>
        <w:t>权利和义务</w:t>
      </w:r>
      <w:bookmarkEnd w:id="20"/>
      <w:bookmarkEnd w:id="21"/>
      <w:bookmarkEnd w:id="22"/>
      <w:bookmarkEnd w:id="23"/>
    </w:p>
    <w:p>
      <w:pPr>
        <w:snapToGrid w:val="0"/>
        <w:spacing w:line="360" w:lineRule="auto"/>
        <w:ind w:firstLine="480" w:firstLineChars="200"/>
        <w:rPr>
          <w:rFonts w:ascii="宋体" w:hAnsi="宋体" w:cs="Arial"/>
          <w:bCs/>
          <w:color w:val="000000"/>
          <w:sz w:val="24"/>
          <w:szCs w:val="24"/>
        </w:rPr>
      </w:pPr>
      <w:bookmarkStart w:id="24" w:name="_Toc390679184"/>
      <w:bookmarkStart w:id="25" w:name="_Toc390679442"/>
      <w:bookmarkStart w:id="26" w:name="_Toc390681030"/>
      <w:bookmarkStart w:id="27" w:name="_Toc390679117"/>
      <w:r>
        <w:rPr>
          <w:rFonts w:ascii="宋体" w:hAnsi="宋体" w:cs="Arial"/>
          <w:bCs/>
          <w:color w:val="000000"/>
          <w:sz w:val="24"/>
          <w:szCs w:val="24"/>
        </w:rPr>
        <w:t>2.1 甲乙双方</w:t>
      </w:r>
      <w:bookmarkEnd w:id="24"/>
      <w:bookmarkEnd w:id="25"/>
      <w:bookmarkEnd w:id="26"/>
      <w:bookmarkEnd w:id="27"/>
      <w:bookmarkStart w:id="28" w:name="_Toc390679185"/>
      <w:r>
        <w:rPr>
          <w:rFonts w:hint="eastAsia" w:ascii="宋体" w:hAnsi="宋体" w:cs="Arial"/>
          <w:bCs/>
          <w:color w:val="000000"/>
          <w:sz w:val="24"/>
          <w:szCs w:val="24"/>
        </w:rPr>
        <w:t>义务</w:t>
      </w:r>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 xml:space="preserve">2.1.1 </w:t>
      </w:r>
      <w:r>
        <w:rPr>
          <w:rFonts w:hint="eastAsia" w:ascii="宋体" w:hAnsi="宋体" w:cs="Arial"/>
          <w:b w:val="0"/>
          <w:color w:val="000000"/>
          <w:sz w:val="24"/>
          <w:szCs w:val="24"/>
        </w:rPr>
        <w:t>严格</w:t>
      </w:r>
      <w:r>
        <w:rPr>
          <w:rFonts w:ascii="宋体" w:hAnsi="宋体" w:cs="Arial"/>
          <w:b w:val="0"/>
          <w:color w:val="000000"/>
          <w:sz w:val="24"/>
          <w:szCs w:val="24"/>
        </w:rPr>
        <w:t>遵守本合同各项条款规定的内容，并友好协商解决合作中出现的争议，确保甲方项目按计划实施；</w:t>
      </w:r>
      <w:bookmarkEnd w:id="28"/>
      <w:bookmarkStart w:id="29" w:name="_Toc390679186"/>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2.1.2 本项目涉及的甲乙双方所有的内部资料、数据和商业信息，未经一方许可，另一方不得以任何形式用于本合同之外的目的，并不得以任何形式向第三方泄露；</w:t>
      </w:r>
      <w:bookmarkEnd w:id="29"/>
      <w:r>
        <w:rPr>
          <w:rFonts w:ascii="宋体" w:hAnsi="宋体" w:cs="Arial"/>
          <w:b w:val="0"/>
          <w:color w:val="000000"/>
          <w:sz w:val="24"/>
          <w:szCs w:val="24"/>
        </w:rPr>
        <w:t>在合作过程中和其后的24个月内双方不得直接或间接诱惑、怂恿或提出聘用对方雇员，使其离开</w:t>
      </w:r>
      <w:r>
        <w:rPr>
          <w:rFonts w:hint="eastAsia" w:ascii="宋体" w:hAnsi="宋体" w:cs="Arial"/>
          <w:b w:val="0"/>
          <w:color w:val="000000"/>
          <w:sz w:val="24"/>
          <w:szCs w:val="24"/>
        </w:rPr>
        <w:t>原</w:t>
      </w:r>
      <w:r>
        <w:rPr>
          <w:rFonts w:ascii="宋体" w:hAnsi="宋体" w:cs="Arial"/>
          <w:b w:val="0"/>
          <w:color w:val="000000"/>
          <w:sz w:val="24"/>
          <w:szCs w:val="24"/>
        </w:rPr>
        <w:t>公司的职位；</w:t>
      </w:r>
      <w:bookmarkStart w:id="30" w:name="_Toc390679188"/>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2.1.3 甲乙双方项目组成员应保证按双方确认的进度表参与项目工作，如期完成工作任务；</w:t>
      </w:r>
      <w:bookmarkEnd w:id="30"/>
      <w:bookmarkStart w:id="31" w:name="_Toc390679189"/>
    </w:p>
    <w:bookmarkEnd w:id="31"/>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2.1.4 项目调整：在整个项目实施过程中，为了达成项目目标，甲乙双方依实际情况均有权对技术方案的内容及优先顺序提出调整建议，并在双方确认的前提下实施。因甲乙任一方原因造成项目终止时，由造成原因方承担违约责任。</w:t>
      </w:r>
    </w:p>
    <w:p>
      <w:pPr>
        <w:pStyle w:val="4"/>
        <w:keepNext w:val="0"/>
        <w:keepLines w:val="0"/>
        <w:snapToGrid w:val="0"/>
        <w:spacing w:before="0" w:after="0" w:line="360" w:lineRule="auto"/>
        <w:ind w:firstLine="480" w:firstLineChars="200"/>
        <w:rPr>
          <w:rFonts w:ascii="宋体" w:hAnsi="宋体"/>
          <w:color w:val="000000"/>
          <w:sz w:val="24"/>
          <w:szCs w:val="24"/>
        </w:rPr>
      </w:pPr>
      <w:r>
        <w:rPr>
          <w:rFonts w:ascii="宋体" w:hAnsi="宋体" w:cs="Arial"/>
          <w:b w:val="0"/>
          <w:color w:val="000000"/>
          <w:sz w:val="24"/>
          <w:szCs w:val="24"/>
        </w:rPr>
        <w:t>2.1.5</w:t>
      </w:r>
      <w:r>
        <w:rPr>
          <w:rFonts w:ascii="宋体" w:hAnsi="宋体" w:cs="Arial"/>
          <w:bCs/>
          <w:color w:val="000000"/>
          <w:sz w:val="24"/>
          <w:szCs w:val="24"/>
        </w:rPr>
        <w:t xml:space="preserve"> </w:t>
      </w:r>
      <w:r>
        <w:rPr>
          <w:rFonts w:ascii="宋体" w:hAnsi="宋体" w:cs="Arial"/>
          <w:b w:val="0"/>
          <w:color w:val="000000"/>
          <w:sz w:val="24"/>
          <w:szCs w:val="24"/>
        </w:rPr>
        <w:t>乙方项目人员在</w:t>
      </w:r>
      <w:r>
        <w:rPr>
          <w:rFonts w:hint="eastAsia" w:ascii="宋体" w:hAnsi="宋体" w:cs="Arial"/>
          <w:b w:val="0"/>
          <w:color w:val="000000"/>
          <w:sz w:val="24"/>
          <w:szCs w:val="24"/>
        </w:rPr>
        <w:t>履行本合同</w:t>
      </w:r>
      <w:r>
        <w:rPr>
          <w:rFonts w:ascii="宋体" w:hAnsi="宋体" w:cs="Arial"/>
          <w:b w:val="0"/>
          <w:color w:val="000000"/>
          <w:sz w:val="24"/>
          <w:szCs w:val="24"/>
        </w:rPr>
        <w:t>的过程中，</w:t>
      </w:r>
      <w:r>
        <w:rPr>
          <w:rFonts w:hint="eastAsia" w:ascii="宋体" w:hAnsi="宋体" w:cs="Arial"/>
          <w:b w:val="0"/>
          <w:color w:val="000000"/>
          <w:sz w:val="24"/>
          <w:szCs w:val="24"/>
        </w:rPr>
        <w:t>应当</w:t>
      </w:r>
      <w:r>
        <w:rPr>
          <w:rFonts w:ascii="宋体" w:hAnsi="宋体" w:cs="Arial"/>
          <w:b w:val="0"/>
          <w:color w:val="000000"/>
          <w:sz w:val="24"/>
          <w:szCs w:val="24"/>
        </w:rPr>
        <w:t>遵守甲方公司的相关规章制度，</w:t>
      </w:r>
      <w:r>
        <w:rPr>
          <w:rFonts w:hint="eastAsia" w:ascii="宋体" w:hAnsi="宋体" w:cs="Arial"/>
          <w:b w:val="0"/>
          <w:color w:val="000000"/>
          <w:sz w:val="24"/>
          <w:szCs w:val="24"/>
        </w:rPr>
        <w:t>非甲方原因</w:t>
      </w:r>
      <w:r>
        <w:rPr>
          <w:rFonts w:ascii="宋体" w:hAnsi="宋体" w:cs="Arial"/>
          <w:b w:val="0"/>
          <w:color w:val="000000"/>
          <w:sz w:val="24"/>
          <w:szCs w:val="24"/>
        </w:rPr>
        <w:t>所造成的伤害及损失，</w:t>
      </w:r>
      <w:r>
        <w:rPr>
          <w:rFonts w:hint="eastAsia" w:ascii="宋体" w:hAnsi="宋体" w:cs="Arial"/>
          <w:b w:val="0"/>
          <w:color w:val="000000"/>
          <w:sz w:val="24"/>
          <w:szCs w:val="24"/>
        </w:rPr>
        <w:t>由乙方自行承担相关责任及损失</w:t>
      </w:r>
      <w:r>
        <w:rPr>
          <w:rFonts w:ascii="宋体" w:hAnsi="宋体" w:cs="Arial"/>
          <w:b w:val="0"/>
          <w:color w:val="000000"/>
          <w:sz w:val="24"/>
          <w:szCs w:val="24"/>
        </w:rPr>
        <w:t>。</w:t>
      </w:r>
    </w:p>
    <w:p>
      <w:pPr>
        <w:pStyle w:val="4"/>
        <w:snapToGrid w:val="0"/>
        <w:spacing w:before="0" w:after="0" w:line="360" w:lineRule="auto"/>
        <w:ind w:firstLine="480" w:firstLineChars="200"/>
        <w:rPr>
          <w:rFonts w:ascii="宋体" w:hAnsi="宋体" w:cs="Arial"/>
          <w:b w:val="0"/>
          <w:color w:val="000000"/>
          <w:sz w:val="24"/>
          <w:szCs w:val="24"/>
        </w:rPr>
      </w:pPr>
      <w:bookmarkStart w:id="32" w:name="_Toc390679443"/>
      <w:bookmarkStart w:id="33" w:name="_Toc390679118"/>
      <w:bookmarkStart w:id="34" w:name="_Toc390679190"/>
      <w:bookmarkStart w:id="35" w:name="_Toc390681031"/>
      <w:r>
        <w:rPr>
          <w:rFonts w:ascii="宋体" w:hAnsi="宋体" w:cs="Arial"/>
          <w:b w:val="0"/>
          <w:color w:val="000000"/>
          <w:sz w:val="24"/>
          <w:szCs w:val="24"/>
        </w:rPr>
        <w:t xml:space="preserve">2.2 </w:t>
      </w:r>
      <w:r>
        <w:rPr>
          <w:rFonts w:hint="eastAsia" w:ascii="宋体" w:hAnsi="宋体" w:cs="Arial"/>
          <w:b w:val="0"/>
          <w:color w:val="000000"/>
          <w:sz w:val="24"/>
          <w:szCs w:val="24"/>
        </w:rPr>
        <w:t>甲方</w:t>
      </w:r>
      <w:bookmarkEnd w:id="32"/>
      <w:bookmarkEnd w:id="33"/>
      <w:bookmarkEnd w:id="34"/>
      <w:bookmarkEnd w:id="35"/>
      <w:r>
        <w:rPr>
          <w:rFonts w:hint="eastAsia" w:ascii="宋体" w:hAnsi="宋体" w:cs="Arial"/>
          <w:b w:val="0"/>
          <w:color w:val="000000"/>
          <w:sz w:val="24"/>
          <w:szCs w:val="24"/>
        </w:rPr>
        <w:t>义务</w:t>
      </w:r>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36" w:name="_Toc390679191"/>
      <w:r>
        <w:rPr>
          <w:rFonts w:ascii="宋体" w:hAnsi="宋体" w:cs="Arial"/>
          <w:b w:val="0"/>
          <w:color w:val="000000"/>
          <w:sz w:val="24"/>
          <w:szCs w:val="24"/>
        </w:rPr>
        <w:t>2.2.1 组建内部项目团队，在项目各阶段依双方确认的要求按时完成相应的任务，确保项目按双方确认的进度推进。</w:t>
      </w:r>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2.2.2 提供乙方在项目中所需资料：甲方应在项目执行过程中，按照乙方的要求提供相关的文件及数据，乙方会遵守保密协议对甲方提出资料进行保密；</w:t>
      </w:r>
      <w:bookmarkEnd w:id="36"/>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37" w:name="_Toc390679192"/>
      <w:r>
        <w:rPr>
          <w:rFonts w:ascii="宋体" w:hAnsi="宋体" w:cs="Arial"/>
          <w:b w:val="0"/>
          <w:color w:val="000000"/>
          <w:sz w:val="24"/>
          <w:szCs w:val="24"/>
        </w:rPr>
        <w:t xml:space="preserve">2.2.3 </w:t>
      </w:r>
      <w:r>
        <w:rPr>
          <w:rFonts w:hint="eastAsia" w:ascii="宋体" w:hAnsi="宋体" w:cs="Arial"/>
          <w:b w:val="0"/>
          <w:color w:val="000000"/>
          <w:sz w:val="24"/>
          <w:szCs w:val="24"/>
        </w:rPr>
        <w:t>在接受乙方项目服务期间，应确保项目内培训教材及其他教学资料不被外传；甲方不可以有对项目服务内容进行录音、录像等行为。</w:t>
      </w:r>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2.2.4 甲方须配合乙方项目组完成对项目中涉及到的文件进行编写/修订；</w:t>
      </w:r>
      <w:bookmarkEnd w:id="37"/>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38" w:name="_Toc390679193"/>
      <w:r>
        <w:rPr>
          <w:rFonts w:ascii="宋体" w:hAnsi="宋体" w:cs="Arial"/>
          <w:b w:val="0"/>
          <w:color w:val="000000"/>
          <w:sz w:val="24"/>
          <w:szCs w:val="24"/>
        </w:rPr>
        <w:t>2.2.5 甲方应在乙方项目组的指导下按照建立的流程执行并收集整理相关记录；</w:t>
      </w:r>
      <w:bookmarkEnd w:id="38"/>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39" w:name="_Toc390679194"/>
      <w:r>
        <w:rPr>
          <w:rFonts w:ascii="宋体" w:hAnsi="宋体" w:cs="Arial"/>
          <w:b w:val="0"/>
          <w:color w:val="000000"/>
          <w:sz w:val="24"/>
          <w:szCs w:val="24"/>
        </w:rPr>
        <w:t>2.2.6 及时与乙方沟通项目进展情况及确认；</w:t>
      </w:r>
      <w:bookmarkEnd w:id="39"/>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40" w:name="_Toc390679195"/>
      <w:r>
        <w:rPr>
          <w:rFonts w:ascii="宋体" w:hAnsi="宋体" w:cs="Arial"/>
          <w:b w:val="0"/>
          <w:color w:val="000000"/>
          <w:sz w:val="24"/>
          <w:szCs w:val="24"/>
        </w:rPr>
        <w:t>2.2.7</w:t>
      </w:r>
      <w:r>
        <w:rPr>
          <w:rFonts w:ascii="宋体" w:hAnsi="宋体" w:cs="Arial"/>
          <w:bCs/>
          <w:color w:val="000000"/>
          <w:sz w:val="24"/>
          <w:szCs w:val="24"/>
        </w:rPr>
        <w:t xml:space="preserve"> </w:t>
      </w:r>
      <w:r>
        <w:rPr>
          <w:rFonts w:ascii="宋体" w:hAnsi="宋体" w:cs="Arial"/>
          <w:b w:val="0"/>
          <w:color w:val="000000"/>
          <w:sz w:val="24"/>
          <w:szCs w:val="24"/>
        </w:rPr>
        <w:t>提供工作条件：甲方应保证乙方有安全适当的工作环境，甲方应采取必需、恰当的措施保障乙方员工在甲方工作场所内的安全</w:t>
      </w:r>
      <w:r>
        <w:rPr>
          <w:rFonts w:hint="eastAsia" w:ascii="宋体" w:hAnsi="宋体" w:cs="Arial"/>
          <w:bCs/>
          <w:color w:val="000000"/>
          <w:sz w:val="24"/>
          <w:szCs w:val="24"/>
        </w:rPr>
        <w:t>。</w:t>
      </w:r>
      <w:r>
        <w:rPr>
          <w:rFonts w:ascii="宋体" w:hAnsi="宋体" w:cs="Arial"/>
          <w:b w:val="0"/>
          <w:color w:val="000000"/>
          <w:sz w:val="24"/>
          <w:szCs w:val="24"/>
        </w:rPr>
        <w:t>若因乙方不配合甲方进行安全防护等，导致意外安全事故，责任由乙方承担</w:t>
      </w:r>
      <w:r>
        <w:rPr>
          <w:rFonts w:hint="eastAsia" w:ascii="宋体" w:hAnsi="宋体" w:cs="Arial"/>
          <w:bCs/>
          <w:color w:val="000000"/>
          <w:sz w:val="24"/>
          <w:szCs w:val="24"/>
        </w:rPr>
        <w:t>。</w:t>
      </w:r>
      <w:bookmarkEnd w:id="40"/>
    </w:p>
    <w:p>
      <w:pPr>
        <w:pStyle w:val="4"/>
        <w:keepNext w:val="0"/>
        <w:keepLines w:val="0"/>
        <w:snapToGrid w:val="0"/>
        <w:spacing w:before="0" w:after="0" w:line="360" w:lineRule="auto"/>
        <w:ind w:firstLine="480" w:firstLineChars="200"/>
        <w:rPr>
          <w:rFonts w:ascii="宋体" w:hAnsi="宋体" w:cs="Arial"/>
          <w:color w:val="000000"/>
          <w:sz w:val="24"/>
          <w:szCs w:val="24"/>
        </w:rPr>
      </w:pPr>
      <w:bookmarkStart w:id="41" w:name="_Toc390679196"/>
      <w:r>
        <w:rPr>
          <w:rFonts w:ascii="宋体" w:hAnsi="宋体" w:cs="Arial"/>
          <w:b w:val="0"/>
          <w:color w:val="000000"/>
          <w:sz w:val="24"/>
          <w:szCs w:val="24"/>
        </w:rPr>
        <w:t>2.2.8</w:t>
      </w:r>
      <w:r>
        <w:rPr>
          <w:rFonts w:ascii="宋体" w:hAnsi="宋体" w:cs="Arial"/>
          <w:bCs/>
          <w:color w:val="000000"/>
          <w:sz w:val="24"/>
          <w:szCs w:val="24"/>
        </w:rPr>
        <w:t xml:space="preserve"> </w:t>
      </w:r>
      <w:r>
        <w:rPr>
          <w:rFonts w:ascii="宋体" w:hAnsi="宋体" w:cs="Arial"/>
          <w:b w:val="0"/>
          <w:color w:val="000000"/>
          <w:sz w:val="24"/>
          <w:szCs w:val="24"/>
        </w:rPr>
        <w:t>按合同</w:t>
      </w:r>
      <w:r>
        <w:rPr>
          <w:rFonts w:hint="eastAsia" w:ascii="宋体" w:hAnsi="宋体" w:cs="Arial"/>
          <w:b w:val="0"/>
          <w:color w:val="000000"/>
          <w:sz w:val="24"/>
          <w:szCs w:val="24"/>
        </w:rPr>
        <w:t>约定的</w:t>
      </w:r>
      <w:r>
        <w:rPr>
          <w:rFonts w:ascii="宋体" w:hAnsi="宋体" w:cs="Arial"/>
          <w:b w:val="0"/>
          <w:color w:val="000000"/>
          <w:sz w:val="24"/>
          <w:szCs w:val="24"/>
        </w:rPr>
        <w:t>付款方式向乙方支付相应的款项</w:t>
      </w:r>
      <w:bookmarkEnd w:id="41"/>
      <w:r>
        <w:rPr>
          <w:rFonts w:hint="eastAsia" w:ascii="宋体" w:hAnsi="宋体" w:cs="Arial"/>
          <w:bCs/>
          <w:color w:val="000000"/>
          <w:sz w:val="24"/>
          <w:szCs w:val="24"/>
        </w:rPr>
        <w:t>。</w:t>
      </w:r>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42" w:name="_Toc390679119"/>
      <w:bookmarkStart w:id="43" w:name="_Toc390681032"/>
      <w:bookmarkStart w:id="44" w:name="_Toc390679444"/>
      <w:bookmarkStart w:id="45" w:name="_Toc390679197"/>
      <w:r>
        <w:rPr>
          <w:rFonts w:ascii="宋体" w:hAnsi="宋体" w:cs="Arial"/>
          <w:b w:val="0"/>
          <w:color w:val="000000"/>
          <w:sz w:val="24"/>
          <w:szCs w:val="24"/>
        </w:rPr>
        <w:t xml:space="preserve">2.3 </w:t>
      </w:r>
      <w:r>
        <w:rPr>
          <w:rFonts w:hint="eastAsia" w:ascii="宋体" w:hAnsi="宋体" w:cs="Arial"/>
          <w:b w:val="0"/>
          <w:color w:val="000000"/>
          <w:sz w:val="24"/>
          <w:szCs w:val="24"/>
        </w:rPr>
        <w:t>乙方</w:t>
      </w:r>
      <w:bookmarkEnd w:id="42"/>
      <w:bookmarkEnd w:id="43"/>
      <w:bookmarkEnd w:id="44"/>
      <w:bookmarkEnd w:id="45"/>
      <w:r>
        <w:rPr>
          <w:rFonts w:hint="eastAsia" w:ascii="宋体" w:hAnsi="宋体" w:cs="Arial"/>
          <w:b w:val="0"/>
          <w:color w:val="000000"/>
          <w:sz w:val="24"/>
          <w:szCs w:val="24"/>
        </w:rPr>
        <w:t>义务</w:t>
      </w:r>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46" w:name="_Toc390679198"/>
      <w:r>
        <w:rPr>
          <w:rFonts w:ascii="宋体" w:hAnsi="宋体" w:cs="Arial"/>
          <w:b w:val="0"/>
          <w:color w:val="000000"/>
          <w:sz w:val="24"/>
          <w:szCs w:val="24"/>
        </w:rPr>
        <w:t xml:space="preserve">2.3.1 </w:t>
      </w:r>
      <w:r>
        <w:rPr>
          <w:rFonts w:hint="eastAsia" w:ascii="宋体" w:hAnsi="宋体" w:cs="Arial"/>
          <w:b w:val="0"/>
          <w:color w:val="000000"/>
          <w:sz w:val="24"/>
          <w:szCs w:val="24"/>
        </w:rPr>
        <w:t>按时组织实施项目相关工作，成立双方共同认可的项目组，并于本合同签订之日起3日内将相关计划提交甲方确认实施，若甲方认为乙方工作人员需要更换，乙方应在收到甲方通知之日起3个工作日内完成人员交接；</w:t>
      </w:r>
      <w:bookmarkEnd w:id="46"/>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47" w:name="_Toc390679199"/>
      <w:r>
        <w:rPr>
          <w:rFonts w:ascii="宋体" w:hAnsi="宋体" w:cs="Arial"/>
          <w:b w:val="0"/>
          <w:color w:val="000000"/>
          <w:sz w:val="24"/>
          <w:szCs w:val="24"/>
        </w:rPr>
        <w:t xml:space="preserve">2.3.2 </w:t>
      </w:r>
      <w:r>
        <w:rPr>
          <w:rFonts w:hint="eastAsia" w:ascii="宋体" w:hAnsi="宋体" w:cs="Arial"/>
          <w:b w:val="0"/>
          <w:color w:val="000000"/>
          <w:sz w:val="24"/>
          <w:szCs w:val="24"/>
        </w:rPr>
        <w:t>按双方共同约定的周期向甲方通报项目进展情况；按进度、保质量完成项目阶段工作计划内容；</w:t>
      </w:r>
      <w:bookmarkEnd w:id="47"/>
    </w:p>
    <w:p>
      <w:pPr>
        <w:spacing w:line="360" w:lineRule="auto"/>
        <w:rPr>
          <w:rFonts w:ascii="宋体" w:hAnsi="宋体" w:cs="Arial"/>
          <w:color w:val="000000"/>
          <w:sz w:val="24"/>
          <w:szCs w:val="24"/>
        </w:rPr>
      </w:pPr>
      <w:r>
        <w:rPr>
          <w:rFonts w:ascii="宋体" w:hAnsi="宋体" w:cs="Arial"/>
          <w:color w:val="000000"/>
          <w:sz w:val="24"/>
          <w:szCs w:val="24"/>
        </w:rPr>
        <w:t xml:space="preserve">2.3.3 </w:t>
      </w:r>
      <w:r>
        <w:rPr>
          <w:rFonts w:hint="eastAsia" w:ascii="宋体" w:hAnsi="宋体" w:cs="Arial"/>
          <w:color w:val="000000"/>
          <w:sz w:val="24"/>
          <w:szCs w:val="24"/>
        </w:rPr>
        <w:t>在整个项目服务过程中应完成对甲方各业务流程作业人员的培养，甲方认为必要时，辅导应深入业务操作的具体现场及执行细节；</w:t>
      </w:r>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48" w:name="_Toc390679201"/>
      <w:r>
        <w:rPr>
          <w:rFonts w:ascii="宋体" w:hAnsi="宋体" w:cs="Arial"/>
          <w:b w:val="0"/>
          <w:color w:val="000000"/>
          <w:sz w:val="24"/>
          <w:szCs w:val="24"/>
        </w:rPr>
        <w:t xml:space="preserve">2.3.4 </w:t>
      </w:r>
      <w:r>
        <w:rPr>
          <w:rFonts w:hint="eastAsia" w:ascii="宋体" w:hAnsi="宋体" w:cs="Arial"/>
          <w:b w:val="0"/>
          <w:color w:val="000000"/>
          <w:sz w:val="24"/>
          <w:szCs w:val="24"/>
        </w:rPr>
        <w:t>在项目各阶段结束后，应向甲方汇报成果并确认下阶段的工作重点及内容，如与原计划相比，内容有重大改变，变更的执行参见</w:t>
      </w:r>
      <w:r>
        <w:rPr>
          <w:rFonts w:ascii="宋体" w:hAnsi="宋体" w:cs="Arial"/>
          <w:b w:val="0"/>
          <w:color w:val="000000"/>
          <w:sz w:val="24"/>
          <w:szCs w:val="24"/>
        </w:rPr>
        <w:t>2.1.4</w:t>
      </w:r>
      <w:r>
        <w:rPr>
          <w:rFonts w:hint="eastAsia" w:ascii="宋体" w:hAnsi="宋体" w:cs="Arial"/>
          <w:b w:val="0"/>
          <w:color w:val="000000"/>
          <w:sz w:val="24"/>
          <w:szCs w:val="24"/>
        </w:rPr>
        <w:t>条。</w:t>
      </w:r>
      <w:bookmarkEnd w:id="48"/>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49" w:name="_Toc390679120"/>
      <w:bookmarkStart w:id="50" w:name="_Toc390679445"/>
      <w:bookmarkStart w:id="51" w:name="_Toc390681033"/>
      <w:bookmarkStart w:id="52" w:name="_Toc390679202"/>
      <w:r>
        <w:rPr>
          <w:rFonts w:ascii="宋体" w:hAnsi="宋体" w:eastAsia="宋体" w:cs="Arial"/>
          <w:bCs/>
          <w:color w:val="000000"/>
          <w:sz w:val="24"/>
        </w:rPr>
        <w:t>第三条 费用和支付方式</w:t>
      </w:r>
      <w:bookmarkEnd w:id="49"/>
      <w:bookmarkEnd w:id="50"/>
      <w:bookmarkEnd w:id="51"/>
      <w:bookmarkEnd w:id="52"/>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53" w:name="_Toc390679446"/>
      <w:bookmarkStart w:id="54" w:name="_Toc390681034"/>
      <w:bookmarkStart w:id="55" w:name="_Toc390679121"/>
      <w:bookmarkStart w:id="56" w:name="_Toc390679203"/>
      <w:r>
        <w:rPr>
          <w:rFonts w:ascii="宋体" w:hAnsi="宋体" w:cs="Arial"/>
          <w:b w:val="0"/>
          <w:color w:val="000000"/>
          <w:sz w:val="24"/>
          <w:szCs w:val="24"/>
        </w:rPr>
        <w:t>3.1 合同费用</w:t>
      </w:r>
      <w:bookmarkEnd w:id="53"/>
      <w:bookmarkEnd w:id="54"/>
      <w:bookmarkEnd w:id="55"/>
      <w:bookmarkEnd w:id="56"/>
    </w:p>
    <w:p>
      <w:pPr>
        <w:pStyle w:val="4"/>
        <w:keepNext w:val="0"/>
        <w:keepLines w:val="0"/>
        <w:snapToGrid w:val="0"/>
        <w:spacing w:before="0" w:after="0" w:line="360" w:lineRule="auto"/>
        <w:ind w:firstLine="480" w:firstLineChars="200"/>
        <w:rPr>
          <w:rFonts w:ascii="宋体" w:hAnsi="宋体" w:cs="Arial"/>
          <w:color w:val="000000"/>
          <w:sz w:val="24"/>
          <w:szCs w:val="24"/>
        </w:rPr>
      </w:pPr>
      <w:r>
        <w:rPr>
          <w:rFonts w:ascii="宋体" w:hAnsi="宋体" w:cs="Arial"/>
          <w:b w:val="0"/>
          <w:color w:val="000000"/>
          <w:sz w:val="24"/>
          <w:szCs w:val="24"/>
        </w:rPr>
        <w:t>3.1.1</w:t>
      </w:r>
      <w:r>
        <w:rPr>
          <w:rFonts w:hint="eastAsia" w:ascii="宋体" w:hAnsi="宋体" w:cs="Arial"/>
          <w:b w:val="0"/>
          <w:color w:val="000000"/>
          <w:sz w:val="24"/>
          <w:szCs w:val="24"/>
        </w:rPr>
        <w:t>合同总价为人民币</w:t>
      </w:r>
      <w:r>
        <w:rPr>
          <w:rFonts w:ascii="宋体" w:hAnsi="宋体" w:cs="Arial"/>
          <w:b w:val="0"/>
          <w:color w:val="000000"/>
          <w:sz w:val="24"/>
          <w:szCs w:val="24"/>
        </w:rPr>
        <w:t xml:space="preserve">   </w:t>
      </w:r>
      <w:r>
        <w:rPr>
          <w:rFonts w:hint="eastAsia" w:ascii="宋体" w:hAnsi="宋体" w:cs="Arial"/>
          <w:b w:val="0"/>
          <w:color w:val="000000"/>
          <w:sz w:val="24"/>
          <w:szCs w:val="24"/>
        </w:rPr>
        <w:t>元</w:t>
      </w:r>
      <w:r>
        <w:rPr>
          <w:rFonts w:ascii="宋体" w:hAnsi="宋体" w:cs="Arial"/>
          <w:b w:val="0"/>
          <w:color w:val="000000"/>
          <w:sz w:val="24"/>
          <w:szCs w:val="24"/>
        </w:rPr>
        <w:t>（</w:t>
      </w:r>
      <w:r>
        <w:rPr>
          <w:rFonts w:hint="eastAsia" w:ascii="宋体" w:hAnsi="宋体" w:cs="Arial"/>
          <w:b w:val="0"/>
          <w:color w:val="000000"/>
          <w:sz w:val="24"/>
          <w:szCs w:val="24"/>
        </w:rPr>
        <w:t>大写：</w:t>
      </w:r>
      <w:r>
        <w:rPr>
          <w:rFonts w:ascii="宋体" w:hAnsi="宋体" w:cs="Arial"/>
          <w:b w:val="0"/>
          <w:color w:val="000000"/>
          <w:sz w:val="24"/>
          <w:szCs w:val="24"/>
        </w:rPr>
        <w:t>人民币</w:t>
      </w:r>
      <w:r>
        <w:rPr>
          <w:rFonts w:hint="eastAsia" w:ascii="宋体" w:hAnsi="宋体" w:cs="Arial"/>
          <w:b w:val="0"/>
          <w:color w:val="000000"/>
          <w:sz w:val="24"/>
          <w:szCs w:val="24"/>
        </w:rPr>
        <w:t xml:space="preserve"> </w:t>
      </w:r>
      <w:r>
        <w:rPr>
          <w:rFonts w:ascii="宋体" w:hAnsi="宋体" w:cs="Arial"/>
          <w:b w:val="0"/>
          <w:color w:val="000000"/>
          <w:sz w:val="24"/>
          <w:szCs w:val="24"/>
        </w:rPr>
        <w:t xml:space="preserve">  </w:t>
      </w:r>
      <w:r>
        <w:rPr>
          <w:rFonts w:hint="eastAsia" w:ascii="宋体" w:hAnsi="宋体" w:cs="Arial"/>
          <w:b w:val="0"/>
          <w:color w:val="000000"/>
          <w:sz w:val="24"/>
          <w:szCs w:val="24"/>
        </w:rPr>
        <w:t>），不含税价格为¥</w:t>
      </w:r>
      <w:r>
        <w:rPr>
          <w:rFonts w:ascii="宋体" w:hAnsi="宋体" w:cs="Arial"/>
          <w:b w:val="0"/>
          <w:color w:val="000000"/>
          <w:sz w:val="24"/>
          <w:szCs w:val="24"/>
        </w:rPr>
        <w:t xml:space="preserve">    </w:t>
      </w:r>
      <w:r>
        <w:rPr>
          <w:rFonts w:hint="eastAsia" w:ascii="宋体" w:hAnsi="宋体" w:cs="Arial"/>
          <w:b w:val="0"/>
          <w:color w:val="000000"/>
          <w:sz w:val="24"/>
          <w:szCs w:val="24"/>
        </w:rPr>
        <w:t>，税金为¥</w:t>
      </w:r>
      <w:r>
        <w:rPr>
          <w:rFonts w:ascii="宋体" w:hAnsi="宋体" w:cs="Arial"/>
          <w:b w:val="0"/>
          <w:color w:val="000000"/>
          <w:sz w:val="24"/>
          <w:szCs w:val="24"/>
        </w:rPr>
        <w:t xml:space="preserve">    </w:t>
      </w:r>
      <w:r>
        <w:rPr>
          <w:rFonts w:hint="eastAsia" w:ascii="宋体" w:hAnsi="宋体" w:cs="Arial"/>
          <w:b w:val="0"/>
          <w:color w:val="000000"/>
          <w:sz w:val="24"/>
          <w:szCs w:val="24"/>
        </w:rPr>
        <w:t>，税率为</w:t>
      </w:r>
      <w:r>
        <w:rPr>
          <w:rFonts w:ascii="宋体" w:hAnsi="宋体" w:cs="Arial"/>
          <w:b w:val="0"/>
          <w:color w:val="000000"/>
          <w:sz w:val="24"/>
          <w:szCs w:val="24"/>
        </w:rPr>
        <w:t xml:space="preserve">     </w:t>
      </w:r>
      <w:r>
        <w:rPr>
          <w:rFonts w:hint="eastAsia" w:ascii="宋体" w:hAnsi="宋体" w:cs="Arial"/>
          <w:b w:val="0"/>
          <w:color w:val="000000"/>
          <w:sz w:val="24"/>
          <w:szCs w:val="24"/>
        </w:rPr>
        <w:t>%，此费用为乙方完成项目的固定收费，已包含但不限于项目实施整个过程的咨询、辅导、调研、所有培训费、所有审核、评价、专家多次评审费、全过程交通费、差旅费、住宿费、税费、保险费等一切为满足项目实施可能产生的费用，乙方不得因任何原因调整合同费用。</w:t>
      </w:r>
    </w:p>
    <w:p>
      <w:pPr>
        <w:pStyle w:val="4"/>
        <w:keepNext w:val="0"/>
        <w:keepLines w:val="0"/>
        <w:snapToGrid w:val="0"/>
        <w:spacing w:before="0" w:after="0" w:line="360" w:lineRule="auto"/>
        <w:ind w:firstLine="480" w:firstLineChars="200"/>
        <w:rPr>
          <w:rFonts w:ascii="宋体" w:hAnsi="宋体" w:cs="Arial"/>
          <w:b w:val="0"/>
          <w:color w:val="000000"/>
          <w:sz w:val="24"/>
          <w:szCs w:val="24"/>
        </w:rPr>
      </w:pPr>
      <w:r>
        <w:rPr>
          <w:rFonts w:ascii="宋体" w:hAnsi="宋体" w:cs="Arial"/>
          <w:b w:val="0"/>
          <w:color w:val="000000"/>
          <w:sz w:val="24"/>
          <w:szCs w:val="24"/>
        </w:rPr>
        <w:t>3.1.2乙方在项目服务过程中所产生的交通食宿费用，由</w:t>
      </w:r>
      <w:r>
        <w:rPr>
          <w:rFonts w:hint="eastAsia" w:ascii="宋体" w:hAnsi="宋体" w:cs="Arial"/>
          <w:b w:val="0"/>
          <w:color w:val="000000"/>
          <w:sz w:val="24"/>
          <w:szCs w:val="24"/>
        </w:rPr>
        <w:t>乙</w:t>
      </w:r>
      <w:r>
        <w:rPr>
          <w:rFonts w:ascii="宋体" w:hAnsi="宋体" w:cs="Arial"/>
          <w:b w:val="0"/>
          <w:color w:val="000000"/>
          <w:sz w:val="24"/>
          <w:szCs w:val="24"/>
        </w:rPr>
        <w:t>方</w:t>
      </w:r>
      <w:r>
        <w:rPr>
          <w:rFonts w:hint="eastAsia" w:ascii="宋体" w:hAnsi="宋体" w:cs="Arial"/>
          <w:b w:val="0"/>
          <w:color w:val="000000"/>
          <w:sz w:val="24"/>
          <w:szCs w:val="24"/>
        </w:rPr>
        <w:t>自行</w:t>
      </w:r>
      <w:r>
        <w:rPr>
          <w:rFonts w:ascii="宋体" w:hAnsi="宋体" w:cs="Arial"/>
          <w:b w:val="0"/>
          <w:color w:val="000000"/>
          <w:sz w:val="24"/>
          <w:szCs w:val="24"/>
        </w:rPr>
        <w:t>承</w:t>
      </w:r>
      <w:r>
        <w:rPr>
          <w:rFonts w:hint="eastAsia" w:ascii="宋体" w:hAnsi="宋体" w:cs="Arial"/>
          <w:b w:val="0"/>
          <w:color w:val="000000"/>
          <w:sz w:val="24"/>
          <w:szCs w:val="24"/>
        </w:rPr>
        <w:t>担。</w:t>
      </w:r>
    </w:p>
    <w:p>
      <w:pPr>
        <w:pStyle w:val="4"/>
        <w:keepNext w:val="0"/>
        <w:keepLines w:val="0"/>
        <w:snapToGrid w:val="0"/>
        <w:spacing w:before="0" w:after="0" w:line="360" w:lineRule="auto"/>
        <w:ind w:firstLine="482" w:firstLineChars="200"/>
        <w:rPr>
          <w:rFonts w:ascii="宋体" w:hAnsi="宋体" w:cs="Arial"/>
          <w:b w:val="0"/>
          <w:color w:val="000000"/>
          <w:sz w:val="24"/>
          <w:szCs w:val="24"/>
        </w:rPr>
      </w:pPr>
      <w:r>
        <w:rPr>
          <w:rFonts w:ascii="宋体" w:hAnsi="宋体" w:cs="Arial"/>
          <w:color w:val="000000"/>
          <w:sz w:val="24"/>
          <w:szCs w:val="24"/>
        </w:rPr>
        <w:t xml:space="preserve">3.1.3 </w:t>
      </w:r>
      <w:r>
        <w:rPr>
          <w:rFonts w:hint="eastAsia" w:ascii="宋体" w:hAnsi="宋体" w:cs="Arial"/>
          <w:color w:val="000000"/>
          <w:sz w:val="24"/>
          <w:szCs w:val="24"/>
        </w:rPr>
        <w:t>项目实施服务过程中出现任何不可预见的问题和费用，乙方要通知甲方，在征得甲方同意后收取附加费。以弥补完成该服务必需的额外时间和开支。</w:t>
      </w:r>
    </w:p>
    <w:p>
      <w:pPr>
        <w:pStyle w:val="4"/>
        <w:keepNext w:val="0"/>
        <w:keepLines w:val="0"/>
        <w:snapToGrid w:val="0"/>
        <w:spacing w:before="0" w:after="0" w:line="360" w:lineRule="auto"/>
        <w:ind w:firstLine="480" w:firstLineChars="200"/>
        <w:rPr>
          <w:rFonts w:ascii="宋体" w:hAnsi="宋体" w:cs="Arial"/>
          <w:b w:val="0"/>
          <w:color w:val="000000"/>
          <w:sz w:val="24"/>
          <w:szCs w:val="24"/>
        </w:rPr>
      </w:pPr>
      <w:bookmarkStart w:id="57" w:name="_Toc390679447"/>
      <w:bookmarkStart w:id="58" w:name="_Toc390679204"/>
      <w:bookmarkStart w:id="59" w:name="_Toc390679122"/>
      <w:bookmarkStart w:id="60" w:name="_Toc390681035"/>
      <w:r>
        <w:rPr>
          <w:rFonts w:ascii="宋体" w:hAnsi="宋体" w:cs="Arial"/>
          <w:b w:val="0"/>
          <w:color w:val="000000"/>
          <w:sz w:val="24"/>
          <w:szCs w:val="24"/>
        </w:rPr>
        <w:t xml:space="preserve">3.2 </w:t>
      </w:r>
      <w:r>
        <w:rPr>
          <w:rFonts w:hint="eastAsia" w:ascii="宋体" w:hAnsi="宋体" w:cs="Arial"/>
          <w:b w:val="0"/>
          <w:color w:val="000000"/>
          <w:sz w:val="24"/>
          <w:szCs w:val="24"/>
        </w:rPr>
        <w:t>乙方收款账户信息</w:t>
      </w:r>
      <w:bookmarkEnd w:id="57"/>
      <w:bookmarkEnd w:id="58"/>
      <w:bookmarkEnd w:id="59"/>
      <w:bookmarkEnd w:id="60"/>
      <w:r>
        <w:rPr>
          <w:rFonts w:hint="eastAsia" w:ascii="宋体" w:hAnsi="宋体" w:cs="Arial"/>
          <w:b w:val="0"/>
          <w:color w:val="000000"/>
          <w:sz w:val="24"/>
          <w:szCs w:val="24"/>
        </w:rPr>
        <w:t xml:space="preserve"> </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户</w:t>
      </w:r>
      <w:r>
        <w:rPr>
          <w:rFonts w:ascii="宋体" w:hAnsi="宋体" w:cs="Arial"/>
          <w:color w:val="000000"/>
          <w:sz w:val="24"/>
          <w:szCs w:val="24"/>
        </w:rPr>
        <w:t xml:space="preserve"> </w:t>
      </w:r>
      <w:r>
        <w:rPr>
          <w:rFonts w:hint="eastAsia" w:ascii="宋体" w:hAnsi="宋体" w:cs="Arial"/>
          <w:color w:val="000000"/>
          <w:sz w:val="24"/>
          <w:szCs w:val="24"/>
        </w:rPr>
        <w:t>名：</w:t>
      </w:r>
      <w:r>
        <w:rPr>
          <w:rFonts w:ascii="宋体" w:hAnsi="宋体" w:cs="Arial"/>
          <w:color w:val="000000"/>
          <w:sz w:val="24"/>
          <w:szCs w:val="24"/>
        </w:rPr>
        <w:t xml:space="preserve"> </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开户行：</w:t>
      </w:r>
      <w:r>
        <w:rPr>
          <w:rFonts w:ascii="宋体" w:hAnsi="宋体" w:cs="Arial"/>
          <w:color w:val="000000"/>
          <w:sz w:val="24"/>
          <w:szCs w:val="24"/>
        </w:rPr>
        <w:t xml:space="preserve">    </w:t>
      </w:r>
    </w:p>
    <w:p>
      <w:pPr>
        <w:snapToGrid w:val="0"/>
        <w:spacing w:line="360" w:lineRule="auto"/>
        <w:ind w:firstLine="480" w:firstLineChars="200"/>
        <w:rPr>
          <w:rFonts w:ascii="宋体" w:hAnsi="宋体" w:cs="Arial"/>
          <w:bCs/>
          <w:color w:val="000000"/>
          <w:sz w:val="24"/>
          <w:szCs w:val="24"/>
        </w:rPr>
      </w:pPr>
      <w:r>
        <w:rPr>
          <w:rFonts w:hint="eastAsia" w:ascii="宋体" w:hAnsi="宋体" w:cs="Arial"/>
          <w:color w:val="000000"/>
          <w:sz w:val="24"/>
          <w:szCs w:val="24"/>
          <w:lang w:eastAsia="zh-CN"/>
        </w:rPr>
        <w:t>账</w:t>
      </w:r>
      <w:r>
        <w:rPr>
          <w:rFonts w:ascii="宋体" w:hAnsi="宋体" w:cs="Arial"/>
          <w:color w:val="000000"/>
          <w:sz w:val="24"/>
          <w:szCs w:val="24"/>
        </w:rPr>
        <w:t xml:space="preserve">  </w:t>
      </w:r>
      <w:r>
        <w:rPr>
          <w:rFonts w:hint="eastAsia" w:ascii="宋体" w:hAnsi="宋体" w:cs="Arial"/>
          <w:color w:val="000000"/>
          <w:sz w:val="24"/>
          <w:szCs w:val="24"/>
        </w:rPr>
        <w:t>号：</w:t>
      </w:r>
    </w:p>
    <w:p>
      <w:pPr>
        <w:pStyle w:val="3"/>
        <w:snapToGrid w:val="0"/>
        <w:spacing w:before="0" w:line="360" w:lineRule="auto"/>
        <w:ind w:firstLine="480" w:firstLineChars="200"/>
        <w:rPr>
          <w:rFonts w:hint="default" w:ascii="宋体" w:hAnsi="宋体" w:eastAsia="宋体" w:cs="Arial"/>
          <w:b w:val="0"/>
          <w:color w:val="000000"/>
          <w:sz w:val="24"/>
        </w:rPr>
      </w:pPr>
      <w:bookmarkStart w:id="61" w:name="_Toc390679206"/>
      <w:r>
        <w:rPr>
          <w:rFonts w:ascii="宋体" w:hAnsi="宋体" w:eastAsia="宋体" w:cs="Arial"/>
          <w:b w:val="0"/>
          <w:color w:val="000000"/>
          <w:sz w:val="24"/>
        </w:rPr>
        <w:t>3.3 付款方式：采用分期付款方式</w:t>
      </w:r>
      <w:bookmarkEnd w:id="61"/>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3.3.1合同签订完后，乙方提交请款资料及等额增值税专用发票，甲方在收到有效资料的30个日历日内支付合同总价的20%作为定金；</w:t>
      </w:r>
    </w:p>
    <w:p>
      <w:pPr>
        <w:spacing w:line="360" w:lineRule="auto"/>
        <w:ind w:firstLine="480" w:firstLineChars="200"/>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3.3.2乙方完成所有咨询服务，协助甲方完成体系认证且甲方取得体系认证证书后，乙方提交请款资料及等额增值税专用发票，甲方在收到有效资料的30个日历日内支付至合同总金额的95%。</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3.3.3</w:t>
      </w:r>
      <w:r>
        <w:rPr>
          <w:rFonts w:ascii="宋体" w:hAnsi="宋体" w:cs="仿宋_GB2312"/>
          <w:color w:val="000000"/>
          <w:sz w:val="24"/>
          <w:szCs w:val="24"/>
        </w:rPr>
        <w:t>剩余</w:t>
      </w:r>
      <w:r>
        <w:rPr>
          <w:rFonts w:hint="eastAsia" w:ascii="宋体" w:hAnsi="宋体" w:cs="仿宋_GB2312"/>
          <w:color w:val="000000"/>
          <w:sz w:val="24"/>
          <w:szCs w:val="24"/>
        </w:rPr>
        <w:t>合同</w:t>
      </w:r>
      <w:r>
        <w:rPr>
          <w:rFonts w:ascii="宋体" w:hAnsi="宋体" w:cs="仿宋_GB2312"/>
          <w:color w:val="000000"/>
          <w:sz w:val="24"/>
          <w:szCs w:val="24"/>
        </w:rPr>
        <w:t>5%作为质保金，</w:t>
      </w:r>
      <w:r>
        <w:rPr>
          <w:rFonts w:hint="eastAsia" w:ascii="宋体" w:hAnsi="宋体" w:cs="仿宋_GB2312"/>
          <w:color w:val="000000"/>
          <w:sz w:val="24"/>
          <w:szCs w:val="24"/>
        </w:rPr>
        <w:t>乙方</w:t>
      </w:r>
      <w:r>
        <w:rPr>
          <w:rFonts w:ascii="宋体" w:hAnsi="宋体" w:cs="仿宋_GB2312"/>
          <w:color w:val="000000"/>
          <w:sz w:val="24"/>
          <w:szCs w:val="24"/>
        </w:rPr>
        <w:t>完成首次认证后进入售后服务期（即质保期</w:t>
      </w:r>
      <w:r>
        <w:rPr>
          <w:rFonts w:hint="eastAsia" w:ascii="宋体" w:hAnsi="宋体" w:cs="仿宋_GB2312"/>
          <w:color w:val="000000"/>
          <w:sz w:val="24"/>
          <w:szCs w:val="24"/>
        </w:rPr>
        <w:t>两年</w:t>
      </w:r>
      <w:r>
        <w:rPr>
          <w:rFonts w:ascii="宋体" w:hAnsi="宋体" w:cs="仿宋_GB2312"/>
          <w:color w:val="000000"/>
          <w:sz w:val="24"/>
          <w:szCs w:val="24"/>
        </w:rPr>
        <w:t>），售后服务期满</w:t>
      </w:r>
      <w:r>
        <w:rPr>
          <w:rFonts w:hint="eastAsia" w:ascii="宋体" w:hAnsi="宋体" w:cs="仿宋_GB2312"/>
          <w:color w:val="000000"/>
          <w:sz w:val="24"/>
          <w:szCs w:val="24"/>
        </w:rPr>
        <w:t>，甲方在收到有效资料的30个日历日内支付至合同总金额的</w:t>
      </w:r>
      <w:r>
        <w:rPr>
          <w:rFonts w:ascii="宋体" w:hAnsi="宋体" w:cs="仿宋_GB2312"/>
          <w:color w:val="000000"/>
          <w:sz w:val="24"/>
          <w:szCs w:val="24"/>
        </w:rPr>
        <w:t>支付合同总价的5%；</w:t>
      </w:r>
    </w:p>
    <w:p>
      <w:pPr>
        <w:spacing w:line="360" w:lineRule="auto"/>
        <w:ind w:firstLine="480" w:firstLineChars="200"/>
        <w:rPr>
          <w:color w:val="000000"/>
          <w:lang w:val="en-GB"/>
        </w:rPr>
      </w:pPr>
      <w:r>
        <w:rPr>
          <w:rFonts w:hint="eastAsia" w:ascii="宋体" w:hAnsi="宋体" w:cs="仿宋_GB2312"/>
          <w:color w:val="000000"/>
          <w:sz w:val="24"/>
          <w:szCs w:val="24"/>
        </w:rPr>
        <w:t>3.3.4</w:t>
      </w:r>
      <w:r>
        <w:rPr>
          <w:rFonts w:ascii="宋体" w:hAnsi="宋体" w:cs="仿宋_GB2312"/>
          <w:color w:val="000000"/>
          <w:sz w:val="24"/>
          <w:szCs w:val="24"/>
        </w:rPr>
        <w:t>乙方在</w:t>
      </w:r>
      <w:r>
        <w:rPr>
          <w:rFonts w:hint="eastAsia" w:ascii="宋体" w:hAnsi="宋体" w:cs="仿宋_GB2312"/>
          <w:color w:val="000000"/>
          <w:sz w:val="24"/>
          <w:szCs w:val="24"/>
        </w:rPr>
        <w:t>合同签订后</w:t>
      </w:r>
      <w:r>
        <w:rPr>
          <w:rFonts w:ascii="宋体" w:hAnsi="宋体" w:cs="仿宋_GB2312"/>
          <w:color w:val="000000"/>
          <w:sz w:val="24"/>
          <w:szCs w:val="24"/>
        </w:rPr>
        <w:t>缴存的</w:t>
      </w:r>
      <w:r>
        <w:rPr>
          <w:rFonts w:hint="eastAsia" w:ascii="宋体" w:hAnsi="宋体" w:cs="仿宋_GB2312"/>
          <w:color w:val="000000"/>
          <w:sz w:val="24"/>
          <w:szCs w:val="24"/>
        </w:rPr>
        <w:t>履约保证金，</w:t>
      </w:r>
      <w:r>
        <w:rPr>
          <w:rFonts w:hint="eastAsia" w:ascii="宋体" w:hAnsi="宋体" w:cs="Arial"/>
          <w:bCs/>
          <w:color w:val="000000"/>
          <w:sz w:val="24"/>
          <w:szCs w:val="24"/>
        </w:rPr>
        <w:t>作为乙方在履约过程中违约金或罚款的扣罚来源之一，</w:t>
      </w:r>
      <w:r>
        <w:rPr>
          <w:rFonts w:hint="eastAsia" w:ascii="宋体" w:hAnsi="宋体" w:cs="仿宋_GB2312"/>
          <w:color w:val="000000"/>
          <w:sz w:val="24"/>
          <w:szCs w:val="24"/>
        </w:rPr>
        <w:t>返还申请时间为售后服务期满之日后，</w:t>
      </w:r>
      <w:r>
        <w:rPr>
          <w:rFonts w:ascii="宋体" w:hAnsi="宋体" w:cs="仿宋_GB2312"/>
          <w:color w:val="000000"/>
          <w:sz w:val="24"/>
          <w:szCs w:val="24"/>
        </w:rPr>
        <w:t>乙方</w:t>
      </w:r>
      <w:r>
        <w:rPr>
          <w:rFonts w:hint="eastAsia" w:ascii="宋体" w:hAnsi="宋体" w:cs="仿宋_GB2312"/>
          <w:color w:val="000000"/>
          <w:sz w:val="24"/>
          <w:szCs w:val="24"/>
        </w:rPr>
        <w:t>没有任何违约的情况下由乙方提交退款申请，收到</w:t>
      </w:r>
      <w:r>
        <w:rPr>
          <w:rFonts w:ascii="宋体" w:hAnsi="宋体" w:cs="仿宋_GB2312"/>
          <w:color w:val="000000"/>
          <w:sz w:val="24"/>
          <w:szCs w:val="24"/>
        </w:rPr>
        <w:t>乙方</w:t>
      </w:r>
      <w:r>
        <w:rPr>
          <w:rFonts w:hint="eastAsia" w:ascii="宋体" w:hAnsi="宋体" w:cs="仿宋_GB2312"/>
          <w:color w:val="000000"/>
          <w:sz w:val="24"/>
          <w:szCs w:val="24"/>
        </w:rPr>
        <w:t>申请后30个日历日内，甲方一次性无息退回。</w:t>
      </w:r>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62" w:name="_Toc390679208"/>
      <w:bookmarkStart w:id="63" w:name="_Toc390679449"/>
      <w:bookmarkStart w:id="64" w:name="_Toc390681037"/>
      <w:bookmarkStart w:id="65" w:name="_Toc390679124"/>
      <w:r>
        <w:rPr>
          <w:rFonts w:ascii="宋体" w:hAnsi="宋体" w:eastAsia="宋体" w:cs="Arial"/>
          <w:bCs/>
          <w:color w:val="000000"/>
          <w:sz w:val="24"/>
        </w:rPr>
        <w:t>第四条 转让</w:t>
      </w:r>
      <w:bookmarkEnd w:id="62"/>
      <w:bookmarkEnd w:id="63"/>
      <w:bookmarkEnd w:id="64"/>
      <w:bookmarkEnd w:id="65"/>
    </w:p>
    <w:p>
      <w:pPr>
        <w:snapToGrid w:val="0"/>
        <w:spacing w:line="360" w:lineRule="auto"/>
        <w:ind w:firstLine="480" w:firstLineChars="200"/>
        <w:rPr>
          <w:rFonts w:ascii="宋体" w:hAnsi="宋体" w:cs="Arial"/>
          <w:bCs/>
          <w:color w:val="000000"/>
          <w:sz w:val="24"/>
          <w:szCs w:val="24"/>
        </w:rPr>
      </w:pPr>
      <w:r>
        <w:rPr>
          <w:rFonts w:ascii="宋体" w:hAnsi="宋体" w:cs="Arial"/>
          <w:bCs/>
          <w:color w:val="000000"/>
          <w:sz w:val="24"/>
          <w:szCs w:val="24"/>
        </w:rPr>
        <w:t>未经甲乙双方同意，任一方不得将本合同的权利及义务转让第三方</w:t>
      </w:r>
      <w:bookmarkStart w:id="66" w:name="_Toc226468227"/>
      <w:r>
        <w:rPr>
          <w:rFonts w:ascii="宋体" w:hAnsi="宋体" w:cs="Arial"/>
          <w:bCs/>
          <w:color w:val="000000"/>
          <w:sz w:val="24"/>
          <w:szCs w:val="24"/>
        </w:rPr>
        <w:t>。</w:t>
      </w:r>
      <w:bookmarkEnd w:id="66"/>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67" w:name="_Toc390679125"/>
      <w:bookmarkStart w:id="68" w:name="_Toc390679209"/>
      <w:bookmarkStart w:id="69" w:name="_Toc390679450"/>
      <w:bookmarkStart w:id="70" w:name="_Toc390681038"/>
      <w:r>
        <w:rPr>
          <w:rFonts w:ascii="宋体" w:hAnsi="宋体" w:eastAsia="宋体" w:cs="Arial"/>
          <w:bCs/>
          <w:color w:val="000000"/>
          <w:sz w:val="24"/>
        </w:rPr>
        <w:t>第五条 保密</w:t>
      </w:r>
      <w:bookmarkEnd w:id="67"/>
      <w:bookmarkEnd w:id="68"/>
      <w:bookmarkEnd w:id="69"/>
      <w:bookmarkEnd w:id="70"/>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甲乙双方对与本协议有关的从本协议另一方获得的商业和技术信息，（以及另一方明确说明保密的或能从披露的具体情形中或仅根据信息的内容推断为保密性质的信息），给予如同自己所有的商业和技术信息一样的注意程度对待，并不向第三方披露，除非该商业或技术信息存有如下情形：</w:t>
      </w:r>
    </w:p>
    <w:p>
      <w:pPr>
        <w:widowControl/>
        <w:numPr>
          <w:ilvl w:val="3"/>
          <w:numId w:val="13"/>
        </w:numPr>
        <w:snapToGrid w:val="0"/>
        <w:spacing w:line="360" w:lineRule="auto"/>
        <w:ind w:left="0" w:firstLine="480" w:firstLineChars="200"/>
        <w:rPr>
          <w:rFonts w:ascii="宋体" w:hAnsi="宋体" w:cs="Arial"/>
          <w:color w:val="000000"/>
          <w:sz w:val="24"/>
          <w:szCs w:val="24"/>
        </w:rPr>
      </w:pPr>
      <w:r>
        <w:rPr>
          <w:rFonts w:ascii="宋体" w:hAnsi="宋体" w:cs="Arial"/>
          <w:color w:val="000000"/>
          <w:sz w:val="24"/>
          <w:szCs w:val="24"/>
        </w:rPr>
        <w:t>可通过公共渠道或公共领域获得；</w:t>
      </w:r>
    </w:p>
    <w:p>
      <w:pPr>
        <w:widowControl/>
        <w:numPr>
          <w:ilvl w:val="3"/>
          <w:numId w:val="13"/>
        </w:numPr>
        <w:snapToGrid w:val="0"/>
        <w:spacing w:line="360" w:lineRule="auto"/>
        <w:ind w:left="0" w:firstLine="480" w:firstLineChars="200"/>
        <w:rPr>
          <w:rFonts w:ascii="宋体" w:hAnsi="宋体" w:cs="Arial"/>
          <w:color w:val="000000"/>
          <w:sz w:val="24"/>
          <w:szCs w:val="24"/>
        </w:rPr>
      </w:pPr>
      <w:r>
        <w:rPr>
          <w:rFonts w:ascii="宋体" w:hAnsi="宋体" w:cs="Arial"/>
          <w:color w:val="000000"/>
          <w:sz w:val="24"/>
          <w:szCs w:val="24"/>
        </w:rPr>
        <w:t>可随时从对披露方不负有保密义务的第三方处获得；</w:t>
      </w:r>
    </w:p>
    <w:p>
      <w:pPr>
        <w:widowControl/>
        <w:numPr>
          <w:ilvl w:val="3"/>
          <w:numId w:val="13"/>
        </w:numPr>
        <w:snapToGrid w:val="0"/>
        <w:spacing w:line="360" w:lineRule="auto"/>
        <w:ind w:left="0" w:firstLine="480" w:firstLineChars="200"/>
        <w:rPr>
          <w:rFonts w:ascii="宋体" w:hAnsi="宋体" w:cs="Arial"/>
          <w:color w:val="000000"/>
          <w:sz w:val="24"/>
          <w:szCs w:val="24"/>
        </w:rPr>
      </w:pPr>
      <w:r>
        <w:rPr>
          <w:rFonts w:ascii="宋体" w:hAnsi="宋体" w:cs="Arial"/>
          <w:color w:val="000000"/>
          <w:sz w:val="24"/>
          <w:szCs w:val="24"/>
        </w:rPr>
        <w:t>被证实由接受方在没有依赖披露方保密信息的基础上独立开发或在披露方披露之前就已知晓。</w:t>
      </w:r>
    </w:p>
    <w:p>
      <w:pPr>
        <w:widowControl/>
        <w:numPr>
          <w:ilvl w:val="3"/>
          <w:numId w:val="13"/>
        </w:numPr>
        <w:snapToGrid w:val="0"/>
        <w:spacing w:line="360" w:lineRule="auto"/>
        <w:ind w:left="0" w:firstLine="480" w:firstLineChars="200"/>
        <w:rPr>
          <w:rFonts w:ascii="宋体" w:hAnsi="宋体" w:cs="Arial"/>
          <w:color w:val="000000"/>
          <w:sz w:val="24"/>
          <w:szCs w:val="24"/>
        </w:rPr>
      </w:pPr>
      <w:r>
        <w:rPr>
          <w:rFonts w:ascii="宋体" w:hAnsi="宋体" w:cs="Arial"/>
          <w:color w:val="000000"/>
          <w:sz w:val="24"/>
          <w:szCs w:val="24"/>
        </w:rPr>
        <w:t>如为履行本协议而必须向第三方披露,第三方也应当负有或将负有同等的保密义务；或法律要求披露，（可以根据正常保护命令的特别待遇的除外），但该等情形下披露方有义务及时通知被披露方该等披露。</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该保密义务在本协议到期终止后3年内仍然具有约束力。</w:t>
      </w:r>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71" w:name="_Toc390681039"/>
      <w:bookmarkStart w:id="72" w:name="_Toc390679451"/>
      <w:bookmarkStart w:id="73" w:name="_Toc390679210"/>
      <w:bookmarkStart w:id="74" w:name="_Toc390679126"/>
      <w:r>
        <w:rPr>
          <w:rFonts w:ascii="宋体" w:hAnsi="宋体" w:eastAsia="宋体" w:cs="Arial"/>
          <w:bCs/>
          <w:color w:val="000000"/>
          <w:sz w:val="24"/>
        </w:rPr>
        <w:t>第六条 违约责任</w:t>
      </w:r>
      <w:bookmarkEnd w:id="71"/>
      <w:bookmarkEnd w:id="72"/>
      <w:bookmarkEnd w:id="73"/>
      <w:bookmarkEnd w:id="74"/>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6.1 甲乙双方如有一方违约，由违约方承担由此给守约方造成的经济损失</w:t>
      </w:r>
      <w:r>
        <w:rPr>
          <w:rFonts w:hint="eastAsia" w:ascii="宋体" w:hAnsi="宋体" w:cs="Arial"/>
          <w:color w:val="000000"/>
          <w:sz w:val="24"/>
          <w:szCs w:val="24"/>
        </w:rPr>
        <w:t>；</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6.2 乙方向甲方提供的产品和服务不得侵犯任何第三方包括知识产权在内的合法权益，否则，乙方应承担由此引发的全部法律责任并赔偿甲方因此遭受的全部损失</w:t>
      </w:r>
      <w:r>
        <w:rPr>
          <w:rFonts w:hint="eastAsia" w:ascii="宋体" w:hAnsi="宋体" w:cs="Arial"/>
          <w:color w:val="000000"/>
          <w:sz w:val="24"/>
          <w:szCs w:val="24"/>
        </w:rPr>
        <w:t>，乙方还应向甲方退还全部已收款，并按合同总价款之</w:t>
      </w:r>
      <w:r>
        <w:rPr>
          <w:rFonts w:ascii="宋体" w:hAnsi="宋体" w:cs="Arial"/>
          <w:color w:val="000000"/>
          <w:sz w:val="24"/>
          <w:szCs w:val="24"/>
        </w:rPr>
        <w:t>30%</w:t>
      </w:r>
      <w:r>
        <w:rPr>
          <w:rFonts w:hint="eastAsia" w:ascii="宋体" w:hAnsi="宋体" w:cs="Arial"/>
          <w:color w:val="000000"/>
          <w:sz w:val="24"/>
          <w:szCs w:val="24"/>
        </w:rPr>
        <w:t>向甲方支付违约金</w:t>
      </w:r>
      <w:r>
        <w:rPr>
          <w:rFonts w:ascii="宋体" w:hAnsi="宋体" w:cs="Arial"/>
          <w:color w:val="000000"/>
          <w:sz w:val="24"/>
          <w:szCs w:val="24"/>
        </w:rPr>
        <w:t>。</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 xml:space="preserve">6.3 </w:t>
      </w:r>
      <w:r>
        <w:rPr>
          <w:rFonts w:hint="eastAsia" w:ascii="宋体" w:hAnsi="宋体" w:cs="Arial"/>
          <w:color w:val="000000"/>
          <w:sz w:val="24"/>
          <w:szCs w:val="24"/>
        </w:rPr>
        <w:t>乙方应当严格按照合同附件</w:t>
      </w:r>
      <w:r>
        <w:rPr>
          <w:rFonts w:ascii="宋体" w:hAnsi="宋体" w:cs="Arial"/>
          <w:color w:val="000000"/>
          <w:sz w:val="24"/>
          <w:szCs w:val="24"/>
        </w:rPr>
        <w:t>1</w:t>
      </w:r>
      <w:r>
        <w:rPr>
          <w:rFonts w:hint="eastAsia" w:ascii="宋体" w:hAnsi="宋体" w:cs="Arial"/>
          <w:color w:val="000000"/>
          <w:sz w:val="24"/>
          <w:szCs w:val="24"/>
        </w:rPr>
        <w:t>要求的阶段及完成时限、工作内容、乙方应提交的工作成果，若乙方在任一阶段有未能达到前述附件</w:t>
      </w:r>
      <w:r>
        <w:rPr>
          <w:rFonts w:ascii="宋体" w:hAnsi="宋体" w:cs="Arial"/>
          <w:color w:val="000000"/>
          <w:sz w:val="24"/>
          <w:szCs w:val="24"/>
        </w:rPr>
        <w:t>1</w:t>
      </w:r>
      <w:r>
        <w:rPr>
          <w:rFonts w:hint="eastAsia" w:ascii="宋体" w:hAnsi="宋体" w:cs="Arial"/>
          <w:color w:val="000000"/>
          <w:sz w:val="24"/>
          <w:szCs w:val="24"/>
        </w:rPr>
        <w:t>的任一要求或未能在本合同</w:t>
      </w:r>
      <w:r>
        <w:rPr>
          <w:rFonts w:ascii="宋体" w:hAnsi="宋体" w:cs="Arial"/>
          <w:color w:val="000000"/>
          <w:sz w:val="24"/>
          <w:szCs w:val="24"/>
        </w:rPr>
        <w:t>1.3</w:t>
      </w:r>
      <w:r>
        <w:rPr>
          <w:rFonts w:hint="eastAsia" w:ascii="宋体" w:hAnsi="宋体" w:cs="Arial"/>
          <w:color w:val="000000"/>
          <w:sz w:val="24"/>
          <w:szCs w:val="24"/>
        </w:rPr>
        <w:t>条约定的期限内完成本项目的，则甲方有权解除合同，同时，乙方应当退回甲方已支付的全部款项，并按合同总价款之</w:t>
      </w:r>
      <w:r>
        <w:rPr>
          <w:rFonts w:ascii="宋体" w:hAnsi="宋体" w:cs="Arial"/>
          <w:color w:val="000000"/>
          <w:sz w:val="24"/>
          <w:szCs w:val="24"/>
        </w:rPr>
        <w:t>30%</w:t>
      </w:r>
      <w:r>
        <w:rPr>
          <w:rFonts w:hint="eastAsia" w:ascii="宋体" w:hAnsi="宋体" w:cs="Arial"/>
          <w:color w:val="000000"/>
          <w:sz w:val="24"/>
          <w:szCs w:val="24"/>
        </w:rPr>
        <w:t>向甲方支付违约金。因此造成甲方损失的，乙方应当承担全部的赔偿责任。</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 xml:space="preserve">.4 </w:t>
      </w:r>
      <w:r>
        <w:rPr>
          <w:rFonts w:hint="eastAsia" w:ascii="宋体" w:hAnsi="宋体" w:cs="Arial"/>
          <w:color w:val="000000"/>
          <w:sz w:val="24"/>
          <w:szCs w:val="24"/>
        </w:rPr>
        <w:t>若乙方有其他违反本合同或合同附件的约定，在收到甲方通知之日起3日内仍未改正，甲方有权解除合同，同时，乙方应当退回甲方已支付的全部款项，并按合同总价款之</w:t>
      </w:r>
      <w:r>
        <w:rPr>
          <w:rFonts w:ascii="宋体" w:hAnsi="宋体" w:cs="Arial"/>
          <w:color w:val="000000"/>
          <w:sz w:val="24"/>
          <w:szCs w:val="24"/>
        </w:rPr>
        <w:t>30%</w:t>
      </w:r>
      <w:r>
        <w:rPr>
          <w:rFonts w:hint="eastAsia" w:ascii="宋体" w:hAnsi="宋体" w:cs="Arial"/>
          <w:color w:val="000000"/>
          <w:sz w:val="24"/>
          <w:szCs w:val="24"/>
        </w:rPr>
        <w:t>向甲方支付违约金。因此造成甲方损失的，乙方应当承担全部的赔偿责任。</w:t>
      </w:r>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75" w:name="_Toc390679127"/>
      <w:bookmarkStart w:id="76" w:name="_Toc390681040"/>
      <w:bookmarkStart w:id="77" w:name="_Toc390679452"/>
      <w:bookmarkStart w:id="78" w:name="_Toc390679211"/>
      <w:r>
        <w:rPr>
          <w:rFonts w:ascii="宋体" w:hAnsi="宋体" w:eastAsia="宋体" w:cs="Arial"/>
          <w:bCs/>
          <w:color w:val="000000"/>
          <w:sz w:val="24"/>
        </w:rPr>
        <w:t>第七条 合同的变更和解除</w:t>
      </w:r>
      <w:bookmarkEnd w:id="75"/>
      <w:bookmarkEnd w:id="76"/>
      <w:bookmarkEnd w:id="77"/>
      <w:bookmarkEnd w:id="78"/>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7.1</w:t>
      </w:r>
      <w:r>
        <w:rPr>
          <w:rFonts w:hint="eastAsia" w:ascii="宋体" w:hAnsi="宋体" w:cs="Arial"/>
          <w:color w:val="000000"/>
          <w:sz w:val="24"/>
          <w:szCs w:val="24"/>
        </w:rPr>
        <w:t>由于不可抗力导致本合同任何一方无法履行全部或部分合同义务，则合同延期执行，该方可就受不可抗力事件影响部分不承担未履行本合同的责任，但应在</w:t>
      </w:r>
      <w:r>
        <w:rPr>
          <w:rFonts w:ascii="宋体" w:hAnsi="宋体" w:cs="Arial"/>
          <w:color w:val="000000"/>
          <w:sz w:val="24"/>
          <w:szCs w:val="24"/>
        </w:rPr>
        <w:t>72</w:t>
      </w:r>
      <w:r>
        <w:rPr>
          <w:rFonts w:hint="eastAsia" w:ascii="宋体" w:hAnsi="宋体" w:cs="Arial"/>
          <w:color w:val="000000"/>
          <w:sz w:val="24"/>
          <w:szCs w:val="24"/>
        </w:rPr>
        <w:t>小时内及时通知另一方，以减轻可能给对方造成的损失，并应在随后的十天通过</w:t>
      </w:r>
      <w:r>
        <w:rPr>
          <w:rFonts w:ascii="宋体" w:hAnsi="宋体" w:cs="Arial"/>
          <w:color w:val="000000"/>
          <w:sz w:val="24"/>
          <w:szCs w:val="24"/>
        </w:rPr>
        <w:t>EMS</w:t>
      </w:r>
      <w:r>
        <w:rPr>
          <w:rFonts w:hint="eastAsia" w:ascii="宋体" w:hAnsi="宋体" w:cs="Arial"/>
          <w:color w:val="000000"/>
          <w:sz w:val="24"/>
          <w:szCs w:val="24"/>
        </w:rPr>
        <w:t>邮寄有关部门出具的证明给另一方，作为不可抗力的证明。</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7.2</w:t>
      </w:r>
      <w:r>
        <w:rPr>
          <w:rFonts w:hint="eastAsia" w:ascii="宋体" w:hAnsi="宋体" w:cs="Arial"/>
          <w:color w:val="000000"/>
          <w:sz w:val="24"/>
          <w:szCs w:val="24"/>
        </w:rPr>
        <w:t>受不可抗力影响的一方，应尽一切努力减轻和克服不可抗力的影响，并在不可抗力事件后，继续履行合同职责。</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7.3</w:t>
      </w:r>
      <w:r>
        <w:rPr>
          <w:rFonts w:hint="eastAsia" w:ascii="宋体" w:hAnsi="宋体" w:cs="Arial"/>
          <w:color w:val="000000"/>
          <w:sz w:val="24"/>
          <w:szCs w:val="24"/>
        </w:rPr>
        <w:t>在不可抗力的影响下，受阻方可暂时停止执行合同的受阻部分。当不可抗力事件持续时间超过三个月以上，双方可以就解除合同及其他未尽事宜进行协商处理。</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7.4</w:t>
      </w:r>
      <w:r>
        <w:rPr>
          <w:rFonts w:hint="eastAsia" w:ascii="宋体" w:hAnsi="宋体" w:cs="Arial"/>
          <w:color w:val="000000"/>
          <w:sz w:val="24"/>
          <w:szCs w:val="24"/>
        </w:rPr>
        <w:t>对因不可抗力造成的损失，双方互不承担违约责任。</w:t>
      </w:r>
    </w:p>
    <w:p>
      <w:pPr>
        <w:pStyle w:val="3"/>
        <w:adjustRightInd w:val="0"/>
        <w:snapToGrid w:val="0"/>
        <w:spacing w:before="0" w:line="360" w:lineRule="auto"/>
        <w:ind w:firstLine="482" w:firstLineChars="200"/>
        <w:rPr>
          <w:rFonts w:hint="default" w:ascii="宋体" w:hAnsi="宋体" w:eastAsia="宋体" w:cs="Arial"/>
          <w:bCs/>
          <w:color w:val="000000"/>
          <w:sz w:val="24"/>
        </w:rPr>
      </w:pPr>
      <w:bookmarkStart w:id="79" w:name="_Toc390679453"/>
      <w:bookmarkStart w:id="80" w:name="_Toc390679212"/>
      <w:bookmarkStart w:id="81" w:name="_Toc390679128"/>
      <w:bookmarkStart w:id="82" w:name="_Toc390681041"/>
      <w:r>
        <w:rPr>
          <w:rFonts w:ascii="宋体" w:hAnsi="宋体" w:eastAsia="宋体" w:cs="Arial"/>
          <w:bCs/>
          <w:color w:val="000000"/>
          <w:sz w:val="24"/>
        </w:rPr>
        <w:t xml:space="preserve">第八条 </w:t>
      </w:r>
      <w:bookmarkEnd w:id="79"/>
      <w:bookmarkEnd w:id="80"/>
      <w:bookmarkEnd w:id="81"/>
      <w:bookmarkEnd w:id="82"/>
      <w:bookmarkStart w:id="83" w:name="_Toc390679129"/>
      <w:bookmarkStart w:id="84" w:name="_Toc390681042"/>
      <w:bookmarkStart w:id="85" w:name="_Toc390679454"/>
      <w:bookmarkStart w:id="86" w:name="_Toc390679213"/>
      <w:r>
        <w:rPr>
          <w:rFonts w:ascii="宋体" w:hAnsi="宋体" w:eastAsia="宋体" w:cs="Arial"/>
          <w:bCs/>
          <w:color w:val="000000"/>
          <w:sz w:val="24"/>
        </w:rPr>
        <w:t>争议解决和适用法律</w:t>
      </w:r>
      <w:bookmarkEnd w:id="83"/>
      <w:bookmarkEnd w:id="84"/>
      <w:bookmarkEnd w:id="85"/>
      <w:bookmarkEnd w:id="86"/>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8.1与本合同有关的或因执行本合同所产生之争议，</w:t>
      </w:r>
      <w:r>
        <w:rPr>
          <w:rFonts w:hint="eastAsia" w:ascii="宋体" w:hAnsi="宋体" w:cs="Arial"/>
          <w:color w:val="000000"/>
          <w:sz w:val="24"/>
          <w:szCs w:val="24"/>
        </w:rPr>
        <w:t>可</w:t>
      </w:r>
      <w:r>
        <w:rPr>
          <w:rFonts w:ascii="宋体" w:hAnsi="宋体" w:cs="Arial"/>
          <w:color w:val="000000"/>
          <w:sz w:val="24"/>
          <w:szCs w:val="24"/>
        </w:rPr>
        <w:t>双方友好协商解决，</w:t>
      </w:r>
      <w:r>
        <w:rPr>
          <w:rFonts w:hint="eastAsia" w:ascii="宋体" w:hAnsi="宋体" w:cs="Arial"/>
          <w:color w:val="000000"/>
          <w:sz w:val="24"/>
          <w:szCs w:val="24"/>
        </w:rPr>
        <w:t>协商不成</w:t>
      </w:r>
      <w:r>
        <w:rPr>
          <w:rFonts w:ascii="宋体" w:hAnsi="宋体" w:cs="Arial"/>
          <w:color w:val="000000"/>
          <w:sz w:val="24"/>
          <w:szCs w:val="24"/>
        </w:rPr>
        <w:t>时，任何一方可将向</w:t>
      </w:r>
      <w:r>
        <w:rPr>
          <w:rFonts w:hint="eastAsia" w:ascii="宋体" w:hAnsi="宋体" w:cs="Arial"/>
          <w:color w:val="000000"/>
          <w:sz w:val="24"/>
          <w:szCs w:val="24"/>
        </w:rPr>
        <w:t>甲</w:t>
      </w:r>
      <w:r>
        <w:rPr>
          <w:rFonts w:ascii="宋体" w:hAnsi="宋体" w:cs="Arial"/>
          <w:color w:val="000000"/>
          <w:sz w:val="24"/>
          <w:szCs w:val="24"/>
        </w:rPr>
        <w:t>方所在地人民法院提起诉讼解决。</w:t>
      </w:r>
    </w:p>
    <w:p>
      <w:pPr>
        <w:snapToGrid w:val="0"/>
        <w:spacing w:line="360" w:lineRule="auto"/>
        <w:ind w:firstLine="480" w:firstLineChars="200"/>
        <w:rPr>
          <w:rFonts w:ascii="宋体" w:hAnsi="宋体" w:cs="Arial"/>
          <w:bCs/>
          <w:color w:val="000000"/>
          <w:sz w:val="24"/>
          <w:szCs w:val="24"/>
        </w:rPr>
      </w:pPr>
      <w:r>
        <w:rPr>
          <w:rFonts w:ascii="宋体" w:hAnsi="宋体" w:cs="Arial"/>
          <w:color w:val="000000"/>
          <w:sz w:val="24"/>
          <w:szCs w:val="24"/>
        </w:rPr>
        <w:t>8.2本合同的订立、效力、解释、履行及争议的解决适用中华人民共和国的法律、法规。</w:t>
      </w:r>
    </w:p>
    <w:p>
      <w:pPr>
        <w:pStyle w:val="3"/>
        <w:adjustRightInd w:val="0"/>
        <w:snapToGrid w:val="0"/>
        <w:spacing w:before="0" w:line="360" w:lineRule="auto"/>
        <w:ind w:firstLine="482" w:firstLineChars="200"/>
        <w:rPr>
          <w:rFonts w:hint="default" w:ascii="宋体" w:hAnsi="宋体" w:eastAsia="宋体" w:cs="Arial"/>
          <w:bCs/>
          <w:color w:val="000000"/>
          <w:sz w:val="24"/>
        </w:rPr>
      </w:pPr>
      <w:r>
        <w:rPr>
          <w:rFonts w:ascii="宋体" w:hAnsi="宋体" w:eastAsia="宋体" w:cs="Arial"/>
          <w:bCs/>
          <w:color w:val="000000"/>
          <w:sz w:val="24"/>
        </w:rPr>
        <w:t>第九条 通知</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凡本协议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甲方：邮寄送达地址：</w:t>
      </w:r>
      <w:r>
        <w:rPr>
          <w:rFonts w:hint="eastAsia" w:ascii="宋体" w:hAnsi="宋体" w:cs="Arial"/>
          <w:color w:val="000000"/>
          <w:sz w:val="24"/>
          <w:szCs w:val="24"/>
          <w:u w:val="single"/>
        </w:rPr>
        <w:t>东莞市麻涌镇大步村海心沙岛东莞市新东元环保投资有限公司</w:t>
      </w:r>
      <w:r>
        <w:rPr>
          <w:rFonts w:hint="eastAsia" w:ascii="宋体" w:hAnsi="宋体" w:cs="Arial"/>
          <w:color w:val="000000"/>
          <w:sz w:val="24"/>
          <w:szCs w:val="24"/>
        </w:rPr>
        <w:t>，收件人</w:t>
      </w:r>
      <w:r>
        <w:rPr>
          <w:rFonts w:hint="eastAsia" w:ascii="宋体" w:hAnsi="宋体" w:cs="Arial"/>
          <w:color w:val="000000"/>
          <w:sz w:val="24"/>
          <w:szCs w:val="24"/>
          <w:u w:val="single"/>
        </w:rPr>
        <w:t xml:space="preserve">：     </w:t>
      </w:r>
      <w:r>
        <w:rPr>
          <w:rFonts w:hint="eastAsia" w:ascii="宋体" w:hAnsi="宋体" w:cs="Arial"/>
          <w:color w:val="000000"/>
          <w:sz w:val="24"/>
          <w:szCs w:val="24"/>
        </w:rPr>
        <w:t>，联系电话</w:t>
      </w:r>
      <w:r>
        <w:rPr>
          <w:rFonts w:hint="eastAsia" w:ascii="宋体" w:hAnsi="宋体" w:cs="Arial"/>
          <w:color w:val="000000"/>
          <w:sz w:val="24"/>
          <w:szCs w:val="24"/>
          <w:u w:val="single"/>
        </w:rPr>
        <w:t>：</w:t>
      </w:r>
      <w:r>
        <w:rPr>
          <w:rFonts w:ascii="宋体" w:hAnsi="宋体" w:cs="Arial"/>
          <w:color w:val="000000"/>
          <w:sz w:val="24"/>
          <w:szCs w:val="24"/>
          <w:u w:val="single"/>
        </w:rPr>
        <w:t xml:space="preserve">    </w:t>
      </w:r>
      <w:r>
        <w:rPr>
          <w:rFonts w:hint="eastAsia" w:ascii="宋体" w:hAnsi="宋体" w:cs="Arial"/>
          <w:color w:val="000000"/>
          <w:sz w:val="24"/>
          <w:szCs w:val="24"/>
        </w:rPr>
        <w:t>；指定联系人（姓名：</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r>
        <w:rPr>
          <w:rFonts w:hint="eastAsia" w:ascii="宋体" w:hAnsi="宋体" w:cs="Arial"/>
          <w:color w:val="000000"/>
          <w:sz w:val="24"/>
          <w:szCs w:val="24"/>
        </w:rPr>
        <w:t>，职务：</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r>
        <w:rPr>
          <w:rFonts w:hint="eastAsia" w:ascii="宋体" w:hAnsi="宋体" w:cs="Arial"/>
          <w:color w:val="000000"/>
          <w:sz w:val="24"/>
          <w:szCs w:val="24"/>
        </w:rPr>
        <w:t>）的电子送达地址：邮箱：</w:t>
      </w:r>
      <w:r>
        <w:rPr>
          <w:rFonts w:ascii="宋体" w:hAnsi="宋体" w:cs="Arial"/>
          <w:color w:val="000000"/>
          <w:sz w:val="24"/>
          <w:szCs w:val="24"/>
          <w:u w:val="single"/>
        </w:rPr>
        <w:t xml:space="preserve">       </w:t>
      </w:r>
      <w:r>
        <w:rPr>
          <w:rFonts w:hint="eastAsia" w:ascii="宋体" w:hAnsi="宋体" w:cs="Arial"/>
          <w:color w:val="000000"/>
          <w:sz w:val="24"/>
          <w:szCs w:val="24"/>
        </w:rPr>
        <w:t>。</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乙方：邮寄送达地址</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r>
        <w:rPr>
          <w:rFonts w:hint="eastAsia" w:ascii="宋体" w:hAnsi="宋体" w:cs="Arial"/>
          <w:color w:val="000000"/>
          <w:sz w:val="24"/>
          <w:szCs w:val="24"/>
        </w:rPr>
        <w:t>，收件人：</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r>
        <w:rPr>
          <w:rFonts w:hint="eastAsia" w:ascii="宋体" w:hAnsi="宋体" w:cs="Arial"/>
          <w:color w:val="000000"/>
          <w:sz w:val="24"/>
          <w:szCs w:val="24"/>
        </w:rPr>
        <w:t>，联系电话：</w:t>
      </w:r>
      <w:r>
        <w:rPr>
          <w:rFonts w:ascii="宋体" w:hAnsi="宋体" w:cs="Arial"/>
          <w:color w:val="000000"/>
          <w:sz w:val="24"/>
          <w:szCs w:val="24"/>
          <w:u w:val="single"/>
        </w:rPr>
        <w:t xml:space="preserve">      </w:t>
      </w:r>
      <w:r>
        <w:rPr>
          <w:rFonts w:hint="eastAsia" w:ascii="宋体" w:hAnsi="宋体" w:cs="Arial"/>
          <w:color w:val="000000"/>
          <w:sz w:val="24"/>
          <w:szCs w:val="24"/>
        </w:rPr>
        <w:t>；指定联系人（姓名：</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r>
        <w:rPr>
          <w:rFonts w:hint="eastAsia" w:ascii="宋体" w:hAnsi="宋体" w:cs="Arial"/>
          <w:color w:val="000000"/>
          <w:sz w:val="24"/>
          <w:szCs w:val="24"/>
        </w:rPr>
        <w:t>，职务：</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r>
        <w:rPr>
          <w:rFonts w:hint="eastAsia" w:ascii="宋体" w:hAnsi="宋体" w:cs="Arial"/>
          <w:color w:val="000000"/>
          <w:sz w:val="24"/>
          <w:szCs w:val="24"/>
        </w:rPr>
        <w:t>）的电子送达地址：邮箱：</w:t>
      </w:r>
      <w:r>
        <w:rPr>
          <w:rFonts w:ascii="宋体" w:hAnsi="宋体" w:cs="Arial"/>
          <w:color w:val="000000"/>
          <w:sz w:val="24"/>
          <w:szCs w:val="24"/>
          <w:u w:val="single"/>
        </w:rPr>
        <w:t xml:space="preserve">      </w:t>
      </w:r>
      <w:r>
        <w:rPr>
          <w:rFonts w:hint="eastAsia" w:ascii="宋体" w:hAnsi="宋体" w:cs="Arial"/>
          <w:color w:val="000000"/>
          <w:sz w:val="24"/>
          <w:szCs w:val="24"/>
        </w:rPr>
        <w:t>。</w:t>
      </w:r>
    </w:p>
    <w:p>
      <w:pPr>
        <w:snapToGrid w:val="0"/>
        <w:spacing w:line="360" w:lineRule="auto"/>
        <w:ind w:firstLine="482" w:firstLineChars="200"/>
        <w:rPr>
          <w:rFonts w:ascii="宋体" w:hAnsi="宋体" w:cs="Arial"/>
          <w:b/>
          <w:bCs/>
          <w:color w:val="000000"/>
          <w:sz w:val="24"/>
          <w:szCs w:val="24"/>
        </w:rPr>
      </w:pPr>
      <w:bookmarkStart w:id="87" w:name="_Toc390679130"/>
      <w:bookmarkStart w:id="88" w:name="_Toc390679455"/>
      <w:bookmarkStart w:id="89" w:name="_Toc390681043"/>
      <w:bookmarkStart w:id="90" w:name="_Toc390679214"/>
      <w:r>
        <w:rPr>
          <w:rFonts w:hint="eastAsia" w:ascii="宋体" w:hAnsi="宋体" w:cs="Arial"/>
          <w:b/>
          <w:bCs/>
          <w:color w:val="000000"/>
          <w:sz w:val="24"/>
          <w:szCs w:val="24"/>
        </w:rPr>
        <w:t>第十条</w:t>
      </w:r>
      <w:r>
        <w:rPr>
          <w:rFonts w:ascii="宋体" w:hAnsi="宋体" w:cs="Arial"/>
          <w:b/>
          <w:bCs/>
          <w:color w:val="000000"/>
          <w:sz w:val="24"/>
          <w:szCs w:val="24"/>
        </w:rPr>
        <w:t xml:space="preserve"> </w:t>
      </w:r>
      <w:r>
        <w:rPr>
          <w:rFonts w:hint="eastAsia" w:ascii="宋体" w:hAnsi="宋体" w:cs="Arial"/>
          <w:b/>
          <w:bCs/>
          <w:color w:val="000000"/>
          <w:sz w:val="24"/>
          <w:szCs w:val="24"/>
        </w:rPr>
        <w:t>其他</w:t>
      </w:r>
      <w:bookmarkEnd w:id="87"/>
      <w:bookmarkEnd w:id="88"/>
      <w:bookmarkEnd w:id="89"/>
      <w:bookmarkEnd w:id="90"/>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10.1本协议未尽事宜由双方另行协商并签订补充协议，补充协议经双方授权代表签名盖章后成为本协议不可分割的一部分，与本协议具有同等法律效力。</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1</w:t>
      </w:r>
      <w:r>
        <w:rPr>
          <w:rFonts w:ascii="宋体" w:hAnsi="宋体" w:cs="Arial"/>
          <w:color w:val="000000"/>
          <w:sz w:val="24"/>
          <w:szCs w:val="24"/>
        </w:rPr>
        <w:t xml:space="preserve">0.2 </w:t>
      </w:r>
      <w:r>
        <w:rPr>
          <w:rFonts w:hint="eastAsia" w:ascii="宋体" w:hAnsi="宋体" w:cs="Arial"/>
          <w:color w:val="000000"/>
          <w:sz w:val="24"/>
          <w:szCs w:val="24"/>
        </w:rPr>
        <w:t>项目遴选文件、用户需求书及乙方的报价文件均为本合同的有效附件。</w:t>
      </w:r>
    </w:p>
    <w:p>
      <w:pPr>
        <w:snapToGrid w:val="0"/>
        <w:spacing w:line="360" w:lineRule="auto"/>
        <w:ind w:firstLine="480" w:firstLineChars="200"/>
        <w:rPr>
          <w:rFonts w:ascii="宋体" w:hAnsi="宋体" w:cs="Arial"/>
          <w:color w:val="000000"/>
          <w:sz w:val="24"/>
          <w:szCs w:val="24"/>
        </w:rPr>
      </w:pPr>
      <w:r>
        <w:rPr>
          <w:rFonts w:ascii="宋体" w:hAnsi="宋体" w:cs="Arial"/>
          <w:color w:val="000000"/>
          <w:sz w:val="24"/>
          <w:szCs w:val="24"/>
        </w:rPr>
        <w:t>10.3本协议</w:t>
      </w:r>
      <w:r>
        <w:rPr>
          <w:rFonts w:hint="eastAsia" w:ascii="宋体" w:hAnsi="宋体" w:cs="Arial"/>
          <w:color w:val="000000"/>
          <w:sz w:val="24"/>
          <w:szCs w:val="24"/>
        </w:rPr>
        <w:t>壹</w:t>
      </w:r>
      <w:r>
        <w:rPr>
          <w:rFonts w:ascii="宋体" w:hAnsi="宋体" w:cs="Arial"/>
          <w:color w:val="000000"/>
          <w:sz w:val="24"/>
          <w:szCs w:val="24"/>
        </w:rPr>
        <w:t>式</w:t>
      </w:r>
      <w:r>
        <w:rPr>
          <w:rFonts w:hint="eastAsia" w:ascii="宋体" w:hAnsi="宋体" w:cs="Arial"/>
          <w:color w:val="000000"/>
          <w:sz w:val="24"/>
          <w:szCs w:val="24"/>
        </w:rPr>
        <w:t>伍</w:t>
      </w:r>
      <w:r>
        <w:rPr>
          <w:rFonts w:ascii="宋体" w:hAnsi="宋体" w:cs="Arial"/>
          <w:color w:val="000000"/>
          <w:sz w:val="24"/>
          <w:szCs w:val="24"/>
        </w:rPr>
        <w:t>份，</w:t>
      </w:r>
      <w:r>
        <w:rPr>
          <w:rFonts w:hint="eastAsia" w:ascii="宋体" w:hAnsi="宋体" w:cs="Arial"/>
          <w:color w:val="000000"/>
          <w:sz w:val="24"/>
          <w:szCs w:val="24"/>
        </w:rPr>
        <w:t>甲方肆份、乙</w:t>
      </w:r>
      <w:r>
        <w:rPr>
          <w:rFonts w:ascii="宋体" w:hAnsi="宋体" w:cs="Arial"/>
          <w:color w:val="000000"/>
          <w:sz w:val="24"/>
          <w:szCs w:val="24"/>
        </w:rPr>
        <w:t>方</w:t>
      </w:r>
      <w:r>
        <w:rPr>
          <w:rFonts w:hint="eastAsia" w:ascii="宋体" w:hAnsi="宋体" w:cs="Arial"/>
          <w:color w:val="000000"/>
          <w:sz w:val="24"/>
          <w:szCs w:val="24"/>
        </w:rPr>
        <w:t>壹</w:t>
      </w:r>
      <w:r>
        <w:rPr>
          <w:rFonts w:ascii="宋体" w:hAnsi="宋体" w:cs="Arial"/>
          <w:color w:val="000000"/>
          <w:sz w:val="24"/>
          <w:szCs w:val="24"/>
        </w:rPr>
        <w:t>份，具有同等法律效力，经双方法定代表人或授权代表签名并加盖公章后即成立并生效。</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10.4</w:t>
      </w:r>
      <w:r>
        <w:rPr>
          <w:rFonts w:ascii="宋体" w:hAnsi="宋体" w:cs="Arial"/>
          <w:color w:val="000000"/>
          <w:sz w:val="24"/>
          <w:szCs w:val="24"/>
        </w:rPr>
        <w:t xml:space="preserve"> </w:t>
      </w:r>
      <w:r>
        <w:rPr>
          <w:rFonts w:hint="eastAsia" w:ascii="宋体" w:hAnsi="宋体" w:cs="Arial"/>
          <w:color w:val="000000"/>
          <w:sz w:val="24"/>
          <w:szCs w:val="24"/>
        </w:rPr>
        <w:t>本合同附件：</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附件1.《东莞市新东元环保投资有限公司</w:t>
      </w:r>
      <w:r>
        <w:rPr>
          <w:rFonts w:ascii="宋体" w:hAnsi="宋体" w:cs="Arial"/>
          <w:color w:val="000000"/>
          <w:sz w:val="24"/>
          <w:szCs w:val="24"/>
        </w:rPr>
        <w:t>ISO9001</w:t>
      </w:r>
      <w:r>
        <w:rPr>
          <w:rFonts w:hint="eastAsia" w:ascii="宋体" w:hAnsi="宋体" w:cs="Arial"/>
          <w:color w:val="000000"/>
          <w:sz w:val="24"/>
          <w:szCs w:val="24"/>
        </w:rPr>
        <w:t>、</w:t>
      </w:r>
      <w:r>
        <w:rPr>
          <w:rFonts w:ascii="宋体" w:hAnsi="宋体" w:cs="Arial"/>
          <w:color w:val="000000"/>
          <w:sz w:val="24"/>
          <w:szCs w:val="24"/>
        </w:rPr>
        <w:t>ISO14001</w:t>
      </w:r>
      <w:r>
        <w:rPr>
          <w:rFonts w:hint="eastAsia" w:ascii="宋体" w:hAnsi="宋体" w:cs="Arial"/>
          <w:color w:val="000000"/>
          <w:sz w:val="24"/>
          <w:szCs w:val="24"/>
        </w:rPr>
        <w:t>及</w:t>
      </w:r>
      <w:r>
        <w:rPr>
          <w:rFonts w:ascii="宋体" w:hAnsi="宋体" w:cs="Arial"/>
          <w:color w:val="000000"/>
          <w:sz w:val="24"/>
          <w:szCs w:val="24"/>
        </w:rPr>
        <w:t>ISO45001</w:t>
      </w:r>
      <w:r>
        <w:rPr>
          <w:rFonts w:hint="eastAsia" w:ascii="宋体" w:hAnsi="宋体" w:cs="Arial"/>
          <w:color w:val="000000"/>
          <w:sz w:val="24"/>
          <w:szCs w:val="24"/>
        </w:rPr>
        <w:t>体系咨询服务时间进度表》</w:t>
      </w:r>
    </w:p>
    <w:p>
      <w:pPr>
        <w:snapToGrid w:val="0"/>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附件2.《阳光合作协议》</w:t>
      </w:r>
    </w:p>
    <w:p>
      <w:pPr>
        <w:spacing w:line="360" w:lineRule="auto"/>
        <w:rPr>
          <w:rFonts w:ascii="宋体" w:hAnsi="宋体" w:cs="Arial"/>
          <w:color w:val="000000"/>
          <w:sz w:val="24"/>
          <w:szCs w:val="24"/>
        </w:rPr>
      </w:pPr>
      <w:r>
        <w:rPr>
          <w:rFonts w:hint="eastAsia" w:ascii="宋体" w:hAnsi="宋体" w:cs="Arial"/>
          <w:color w:val="000000"/>
          <w:sz w:val="24"/>
          <w:szCs w:val="24"/>
        </w:rPr>
        <w:t>（以下无正文）</w:t>
      </w:r>
    </w:p>
    <w:p>
      <w:pPr>
        <w:snapToGrid w:val="0"/>
        <w:spacing w:line="360" w:lineRule="auto"/>
        <w:rPr>
          <w:rFonts w:ascii="宋体" w:hAnsi="宋体" w:cs="Arial"/>
          <w:color w:val="000000"/>
          <w:sz w:val="24"/>
          <w:szCs w:val="24"/>
        </w:rPr>
      </w:pPr>
    </w:p>
    <w:p>
      <w:pPr>
        <w:spacing w:line="360" w:lineRule="auto"/>
        <w:rPr>
          <w:rFonts w:ascii="宋体" w:hAnsi="宋体" w:cs="Arial"/>
          <w:color w:val="000000"/>
          <w:sz w:val="24"/>
          <w:szCs w:val="24"/>
        </w:rPr>
      </w:pPr>
      <w:bookmarkStart w:id="91" w:name="_Hlk508286822"/>
      <w:r>
        <w:rPr>
          <w:rFonts w:hint="eastAsia" w:ascii="宋体" w:hAnsi="宋体" w:cs="Arial"/>
          <w:color w:val="000000"/>
          <w:sz w:val="24"/>
          <w:szCs w:val="24"/>
        </w:rPr>
        <w:t>（签署页）</w:t>
      </w:r>
    </w:p>
    <w:p>
      <w:pPr>
        <w:spacing w:line="360" w:lineRule="auto"/>
        <w:rPr>
          <w:rFonts w:ascii="宋体" w:hAnsi="宋体" w:cs="Arial"/>
          <w:color w:val="000000"/>
          <w:sz w:val="24"/>
          <w:szCs w:val="24"/>
        </w:rPr>
      </w:pPr>
      <w:r>
        <w:rPr>
          <w:rFonts w:hint="eastAsia" w:ascii="宋体" w:hAnsi="宋体" w:cs="Arial"/>
          <w:color w:val="000000"/>
          <w:sz w:val="24"/>
          <w:szCs w:val="24"/>
        </w:rPr>
        <w:t>甲方（盖章）：                          乙方（盖章）：</w:t>
      </w:r>
    </w:p>
    <w:p>
      <w:pPr>
        <w:spacing w:line="360" w:lineRule="auto"/>
        <w:ind w:firstLine="480" w:firstLineChars="200"/>
        <w:rPr>
          <w:rFonts w:ascii="宋体" w:hAnsi="宋体" w:cs="Arial"/>
          <w:color w:val="000000"/>
          <w:sz w:val="24"/>
          <w:szCs w:val="24"/>
        </w:rPr>
      </w:pPr>
    </w:p>
    <w:p>
      <w:pPr>
        <w:spacing w:line="360" w:lineRule="auto"/>
        <w:ind w:firstLine="480" w:firstLineChars="200"/>
        <w:rPr>
          <w:rFonts w:ascii="宋体" w:hAnsi="宋体" w:cs="Arial"/>
          <w:color w:val="000000"/>
          <w:sz w:val="24"/>
          <w:szCs w:val="24"/>
        </w:rPr>
      </w:pPr>
    </w:p>
    <w:p>
      <w:pPr>
        <w:spacing w:line="360" w:lineRule="auto"/>
        <w:rPr>
          <w:rFonts w:ascii="宋体" w:hAnsi="宋体" w:cs="Arial"/>
          <w:color w:val="000000"/>
          <w:sz w:val="24"/>
          <w:szCs w:val="24"/>
        </w:rPr>
      </w:pPr>
      <w:r>
        <w:rPr>
          <w:rFonts w:hint="eastAsia" w:ascii="宋体" w:hAnsi="宋体" w:cs="Arial"/>
          <w:color w:val="000000"/>
          <w:sz w:val="24"/>
          <w:szCs w:val="24"/>
        </w:rPr>
        <w:t>法定代表人（签章）：                    法定代表人（签章）：</w:t>
      </w:r>
    </w:p>
    <w:p>
      <w:pPr>
        <w:spacing w:line="360" w:lineRule="auto"/>
        <w:rPr>
          <w:rFonts w:ascii="宋体" w:hAnsi="宋体" w:cs="Arial"/>
          <w:color w:val="000000"/>
          <w:sz w:val="24"/>
          <w:szCs w:val="24"/>
        </w:rPr>
      </w:pPr>
      <w:r>
        <w:rPr>
          <w:rFonts w:hint="eastAsia" w:ascii="宋体" w:hAnsi="宋体" w:cs="Arial"/>
          <w:color w:val="000000"/>
          <w:sz w:val="24"/>
          <w:szCs w:val="24"/>
        </w:rPr>
        <w:t>或授权代表（签字）：                    或授权代表（签字）：</w:t>
      </w:r>
    </w:p>
    <w:p>
      <w:pPr>
        <w:spacing w:line="360" w:lineRule="auto"/>
        <w:rPr>
          <w:rFonts w:ascii="宋体" w:hAnsi="宋体" w:cs="Arial"/>
          <w:color w:val="000000"/>
          <w:sz w:val="24"/>
          <w:szCs w:val="24"/>
        </w:rPr>
      </w:pPr>
      <w:r>
        <w:rPr>
          <w:rFonts w:hint="eastAsia" w:ascii="宋体" w:hAnsi="宋体" w:cs="Arial"/>
          <w:color w:val="000000"/>
          <w:sz w:val="24"/>
          <w:szCs w:val="24"/>
        </w:rPr>
        <w:t xml:space="preserve">   </w:t>
      </w:r>
    </w:p>
    <w:p>
      <w:pPr>
        <w:spacing w:line="360" w:lineRule="auto"/>
        <w:rPr>
          <w:rFonts w:ascii="宋体" w:hAnsi="宋体" w:cs="Arial"/>
          <w:color w:val="000000"/>
          <w:sz w:val="24"/>
          <w:szCs w:val="24"/>
        </w:rPr>
      </w:pPr>
      <w:r>
        <w:rPr>
          <w:rFonts w:hint="eastAsia" w:ascii="宋体" w:hAnsi="宋体" w:cs="Arial"/>
          <w:color w:val="000000"/>
          <w:sz w:val="24"/>
          <w:szCs w:val="24"/>
        </w:rPr>
        <w:t xml:space="preserve">  </w:t>
      </w:r>
    </w:p>
    <w:p>
      <w:pPr>
        <w:spacing w:line="360" w:lineRule="auto"/>
        <w:rPr>
          <w:rFonts w:ascii="宋体" w:hAnsi="宋体" w:cs="Arial"/>
          <w:color w:val="000000"/>
          <w:sz w:val="24"/>
          <w:szCs w:val="24"/>
        </w:rPr>
      </w:pPr>
      <w:r>
        <w:rPr>
          <w:rFonts w:hint="eastAsia" w:ascii="宋体" w:hAnsi="宋体" w:cs="Arial"/>
          <w:color w:val="000000"/>
          <w:sz w:val="24"/>
          <w:szCs w:val="24"/>
        </w:rPr>
        <w:t>签订日期：</w:t>
      </w:r>
    </w:p>
    <w:bookmarkEnd w:id="91"/>
    <w:p>
      <w:pPr>
        <w:spacing w:line="360" w:lineRule="auto"/>
        <w:rPr>
          <w:rFonts w:ascii="宋体" w:hAnsi="宋体"/>
          <w:color w:val="000000"/>
          <w:sz w:val="24"/>
          <w:szCs w:val="24"/>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rPr>
          <w:rFonts w:ascii="宋体" w:hAnsi="宋体"/>
          <w:b/>
          <w:bCs/>
          <w:color w:val="000000"/>
          <w:sz w:val="24"/>
          <w:szCs w:val="24"/>
        </w:rPr>
      </w:pPr>
      <w:r>
        <w:rPr>
          <w:rFonts w:hint="eastAsia" w:ascii="宋体" w:hAnsi="宋体"/>
          <w:b/>
          <w:bCs/>
          <w:color w:val="000000"/>
          <w:sz w:val="24"/>
          <w:szCs w:val="24"/>
        </w:rPr>
        <w:t>合同附件1：《东莞市新东元环保投资有限公司</w:t>
      </w:r>
      <w:r>
        <w:rPr>
          <w:rFonts w:ascii="宋体" w:hAnsi="宋体"/>
          <w:b/>
          <w:bCs/>
          <w:color w:val="000000"/>
          <w:sz w:val="24"/>
          <w:szCs w:val="24"/>
        </w:rPr>
        <w:t>ISO9001</w:t>
      </w:r>
      <w:r>
        <w:rPr>
          <w:rFonts w:hint="eastAsia" w:ascii="宋体" w:hAnsi="宋体"/>
          <w:b/>
          <w:bCs/>
          <w:color w:val="000000"/>
          <w:sz w:val="24"/>
          <w:szCs w:val="24"/>
        </w:rPr>
        <w:t>、</w:t>
      </w:r>
      <w:r>
        <w:rPr>
          <w:rFonts w:ascii="宋体" w:hAnsi="宋体"/>
          <w:b/>
          <w:bCs/>
          <w:color w:val="000000"/>
          <w:sz w:val="24"/>
          <w:szCs w:val="24"/>
        </w:rPr>
        <w:t>ISO14001</w:t>
      </w:r>
      <w:r>
        <w:rPr>
          <w:rFonts w:hint="eastAsia" w:ascii="宋体" w:hAnsi="宋体"/>
          <w:b/>
          <w:bCs/>
          <w:color w:val="000000"/>
          <w:sz w:val="24"/>
          <w:szCs w:val="24"/>
        </w:rPr>
        <w:t>及</w:t>
      </w:r>
      <w:r>
        <w:rPr>
          <w:rFonts w:ascii="宋体" w:hAnsi="宋体"/>
          <w:b/>
          <w:bCs/>
          <w:color w:val="000000"/>
          <w:sz w:val="24"/>
          <w:szCs w:val="24"/>
        </w:rPr>
        <w:t>ISO45001</w:t>
      </w:r>
      <w:r>
        <w:rPr>
          <w:rFonts w:hint="eastAsia" w:ascii="宋体" w:hAnsi="宋体"/>
          <w:b/>
          <w:bCs/>
          <w:color w:val="000000"/>
          <w:sz w:val="24"/>
          <w:szCs w:val="24"/>
        </w:rPr>
        <w:t>体系咨询服务时间进度表》</w:t>
      </w:r>
    </w:p>
    <w:tbl>
      <w:tblPr>
        <w:tblStyle w:val="1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977"/>
        <w:gridCol w:w="12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jc w:val="center"/>
              <w:rPr>
                <w:rFonts w:ascii="宋体" w:hAnsi="宋体"/>
                <w:color w:val="000000"/>
                <w:sz w:val="24"/>
                <w:szCs w:val="24"/>
              </w:rPr>
            </w:pPr>
            <w:r>
              <w:rPr>
                <w:rFonts w:hint="eastAsia" w:ascii="宋体" w:hAnsi="宋体"/>
                <w:color w:val="000000"/>
                <w:sz w:val="24"/>
                <w:szCs w:val="24"/>
              </w:rPr>
              <w:t>阶段</w:t>
            </w:r>
          </w:p>
        </w:tc>
        <w:tc>
          <w:tcPr>
            <w:tcW w:w="2977" w:type="dxa"/>
          </w:tcPr>
          <w:p>
            <w:pPr>
              <w:spacing w:line="400" w:lineRule="exact"/>
              <w:jc w:val="center"/>
              <w:rPr>
                <w:rFonts w:ascii="宋体" w:hAnsi="宋体"/>
                <w:color w:val="000000"/>
                <w:sz w:val="24"/>
                <w:szCs w:val="24"/>
              </w:rPr>
            </w:pPr>
            <w:r>
              <w:rPr>
                <w:rFonts w:hint="eastAsia" w:ascii="宋体" w:hAnsi="宋体"/>
                <w:color w:val="000000"/>
                <w:sz w:val="24"/>
                <w:szCs w:val="24"/>
              </w:rPr>
              <w:t>工作内容</w:t>
            </w:r>
          </w:p>
        </w:tc>
        <w:tc>
          <w:tcPr>
            <w:tcW w:w="1275" w:type="dxa"/>
          </w:tcPr>
          <w:p>
            <w:pPr>
              <w:spacing w:line="400" w:lineRule="exact"/>
              <w:jc w:val="center"/>
              <w:rPr>
                <w:rFonts w:ascii="宋体" w:hAnsi="宋体"/>
                <w:color w:val="000000"/>
                <w:sz w:val="24"/>
                <w:szCs w:val="24"/>
              </w:rPr>
            </w:pPr>
            <w:r>
              <w:rPr>
                <w:rFonts w:hint="eastAsia" w:ascii="宋体" w:hAnsi="宋体"/>
                <w:color w:val="000000"/>
                <w:sz w:val="24"/>
                <w:szCs w:val="24"/>
              </w:rPr>
              <w:t>人天</w:t>
            </w:r>
          </w:p>
        </w:tc>
        <w:tc>
          <w:tcPr>
            <w:tcW w:w="2835" w:type="dxa"/>
          </w:tcPr>
          <w:p>
            <w:pPr>
              <w:spacing w:line="400" w:lineRule="exact"/>
              <w:jc w:val="center"/>
              <w:rPr>
                <w:rFonts w:ascii="宋体" w:hAnsi="宋体"/>
                <w:color w:val="000000"/>
                <w:sz w:val="24"/>
                <w:szCs w:val="24"/>
              </w:rPr>
            </w:pPr>
            <w:r>
              <w:rPr>
                <w:rFonts w:hint="eastAsia" w:ascii="宋体" w:hAnsi="宋体"/>
                <w:color w:val="000000"/>
                <w:sz w:val="24"/>
                <w:szCs w:val="24"/>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现状调研</w:t>
            </w:r>
          </w:p>
        </w:tc>
        <w:tc>
          <w:tcPr>
            <w:tcW w:w="2977" w:type="dxa"/>
            <w:vAlign w:val="center"/>
          </w:tcPr>
          <w:p>
            <w:pPr>
              <w:spacing w:line="400" w:lineRule="exact"/>
              <w:rPr>
                <w:rFonts w:ascii="宋体" w:hAnsi="宋体"/>
                <w:color w:val="000000"/>
                <w:sz w:val="24"/>
                <w:szCs w:val="24"/>
              </w:rPr>
            </w:pPr>
            <w:r>
              <w:rPr>
                <w:rFonts w:hint="eastAsia" w:ascii="宋体" w:hAnsi="宋体"/>
                <w:color w:val="000000"/>
                <w:sz w:val="24"/>
                <w:szCs w:val="24"/>
              </w:rPr>
              <w:t>1.成立项目组</w:t>
            </w:r>
          </w:p>
          <w:p>
            <w:pPr>
              <w:spacing w:line="400" w:lineRule="exact"/>
              <w:rPr>
                <w:rFonts w:ascii="宋体" w:hAnsi="宋体"/>
                <w:color w:val="000000"/>
                <w:sz w:val="24"/>
                <w:szCs w:val="24"/>
              </w:rPr>
            </w:pPr>
            <w:r>
              <w:rPr>
                <w:rFonts w:hint="eastAsia" w:ascii="宋体" w:hAnsi="宋体"/>
                <w:color w:val="000000"/>
                <w:sz w:val="24"/>
                <w:szCs w:val="24"/>
              </w:rPr>
              <w:t>2.收集资料</w:t>
            </w:r>
          </w:p>
          <w:p>
            <w:pPr>
              <w:spacing w:line="400" w:lineRule="exact"/>
              <w:rPr>
                <w:rFonts w:ascii="宋体" w:hAnsi="宋体"/>
                <w:color w:val="000000"/>
                <w:sz w:val="24"/>
                <w:szCs w:val="24"/>
              </w:rPr>
            </w:pPr>
            <w:r>
              <w:rPr>
                <w:rFonts w:hint="eastAsia" w:ascii="宋体" w:hAnsi="宋体"/>
                <w:color w:val="000000"/>
                <w:sz w:val="24"/>
                <w:szCs w:val="24"/>
              </w:rPr>
              <w:t>3.高层培训</w:t>
            </w:r>
          </w:p>
          <w:p>
            <w:pPr>
              <w:spacing w:line="400" w:lineRule="exact"/>
              <w:rPr>
                <w:rFonts w:ascii="宋体" w:hAnsi="宋体"/>
                <w:color w:val="000000"/>
                <w:sz w:val="24"/>
                <w:szCs w:val="24"/>
              </w:rPr>
            </w:pPr>
            <w:r>
              <w:rPr>
                <w:rFonts w:hint="eastAsia" w:ascii="宋体" w:hAnsi="宋体"/>
                <w:color w:val="000000"/>
                <w:sz w:val="24"/>
                <w:szCs w:val="24"/>
              </w:rPr>
              <w:t>4.识别行业最佳</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4</w:t>
            </w:r>
          </w:p>
        </w:tc>
        <w:tc>
          <w:tcPr>
            <w:tcW w:w="2835" w:type="dxa"/>
            <w:vAlign w:val="center"/>
          </w:tcPr>
          <w:p>
            <w:pPr>
              <w:pStyle w:val="34"/>
              <w:numPr>
                <w:ilvl w:val="0"/>
                <w:numId w:val="1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现有文件清单</w:t>
            </w:r>
          </w:p>
          <w:p>
            <w:pPr>
              <w:pStyle w:val="34"/>
              <w:numPr>
                <w:ilvl w:val="0"/>
                <w:numId w:val="1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相关标准清单</w:t>
            </w:r>
          </w:p>
          <w:p>
            <w:pPr>
              <w:pStyle w:val="34"/>
              <w:numPr>
                <w:ilvl w:val="0"/>
                <w:numId w:val="1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风险识别和评价清单</w:t>
            </w:r>
          </w:p>
          <w:p>
            <w:pPr>
              <w:pStyle w:val="34"/>
              <w:numPr>
                <w:ilvl w:val="0"/>
                <w:numId w:val="1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法律法规清单</w:t>
            </w:r>
          </w:p>
          <w:p>
            <w:pPr>
              <w:pStyle w:val="34"/>
              <w:numPr>
                <w:ilvl w:val="0"/>
                <w:numId w:val="1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高层意识培训材料</w:t>
            </w:r>
          </w:p>
          <w:p>
            <w:pPr>
              <w:pStyle w:val="34"/>
              <w:numPr>
                <w:ilvl w:val="0"/>
                <w:numId w:val="1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项目组的工作计划表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标准培训</w:t>
            </w:r>
          </w:p>
        </w:tc>
        <w:tc>
          <w:tcPr>
            <w:tcW w:w="2977" w:type="dxa"/>
            <w:vAlign w:val="center"/>
          </w:tcPr>
          <w:p>
            <w:pPr>
              <w:pStyle w:val="34"/>
              <w:numPr>
                <w:ilvl w:val="0"/>
                <w:numId w:val="15"/>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风险管理培训</w:t>
            </w:r>
          </w:p>
          <w:p>
            <w:pPr>
              <w:pStyle w:val="34"/>
              <w:numPr>
                <w:ilvl w:val="0"/>
                <w:numId w:val="15"/>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体系文件编写培训</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5</w:t>
            </w:r>
          </w:p>
          <w:p>
            <w:pPr>
              <w:spacing w:line="400" w:lineRule="exact"/>
              <w:jc w:val="center"/>
              <w:rPr>
                <w:rFonts w:ascii="宋体" w:hAnsi="宋体"/>
                <w:color w:val="000000"/>
                <w:sz w:val="24"/>
                <w:szCs w:val="24"/>
              </w:rPr>
            </w:pPr>
            <w:r>
              <w:rPr>
                <w:rFonts w:hint="eastAsia" w:ascii="宋体" w:hAnsi="宋体"/>
                <w:color w:val="000000"/>
                <w:sz w:val="24"/>
                <w:szCs w:val="24"/>
              </w:rPr>
              <w:t>(三体系培训总共时间)</w:t>
            </w:r>
          </w:p>
        </w:tc>
        <w:tc>
          <w:tcPr>
            <w:tcW w:w="2835" w:type="dxa"/>
            <w:vAlign w:val="center"/>
          </w:tcPr>
          <w:p>
            <w:pPr>
              <w:pStyle w:val="34"/>
              <w:numPr>
                <w:ilvl w:val="0"/>
                <w:numId w:val="16"/>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风险管理培训材料</w:t>
            </w:r>
          </w:p>
          <w:p>
            <w:pPr>
              <w:pStyle w:val="34"/>
              <w:numPr>
                <w:ilvl w:val="0"/>
                <w:numId w:val="16"/>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体系文件编写培训材料。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策划体系文件框</w:t>
            </w:r>
          </w:p>
          <w:p>
            <w:pPr>
              <w:spacing w:line="400" w:lineRule="exact"/>
              <w:jc w:val="center"/>
              <w:rPr>
                <w:rFonts w:ascii="宋体" w:hAnsi="宋体"/>
                <w:color w:val="000000"/>
                <w:sz w:val="24"/>
                <w:szCs w:val="24"/>
              </w:rPr>
            </w:pPr>
            <w:r>
              <w:rPr>
                <w:rFonts w:hint="eastAsia" w:ascii="宋体" w:hAnsi="宋体"/>
                <w:color w:val="000000"/>
                <w:sz w:val="24"/>
                <w:szCs w:val="24"/>
              </w:rPr>
              <w:t>架结构及文件清单</w:t>
            </w:r>
          </w:p>
        </w:tc>
        <w:tc>
          <w:tcPr>
            <w:tcW w:w="2977" w:type="dxa"/>
            <w:vAlign w:val="center"/>
          </w:tcPr>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策划管理体系构架</w:t>
            </w:r>
          </w:p>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策划管理方针和目标</w:t>
            </w:r>
          </w:p>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策划管理体系要素设置</w:t>
            </w:r>
          </w:p>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策划管理要素职责分配</w:t>
            </w:r>
          </w:p>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策划文件编码及格式要求</w:t>
            </w:r>
          </w:p>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策划管理体系程序</w:t>
            </w:r>
          </w:p>
          <w:p>
            <w:pPr>
              <w:pStyle w:val="34"/>
              <w:numPr>
                <w:ilvl w:val="0"/>
                <w:numId w:val="17"/>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文件和作业文件清单</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2835" w:type="dxa"/>
            <w:vAlign w:val="center"/>
          </w:tcPr>
          <w:p>
            <w:pPr>
              <w:pStyle w:val="34"/>
              <w:numPr>
                <w:ilvl w:val="0"/>
                <w:numId w:val="18"/>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管理体系总体构架</w:t>
            </w:r>
          </w:p>
          <w:p>
            <w:pPr>
              <w:pStyle w:val="34"/>
              <w:numPr>
                <w:ilvl w:val="0"/>
                <w:numId w:val="18"/>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管理方针和目标</w:t>
            </w:r>
          </w:p>
          <w:p>
            <w:pPr>
              <w:pStyle w:val="34"/>
              <w:numPr>
                <w:ilvl w:val="0"/>
                <w:numId w:val="18"/>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管理要素及职责分配</w:t>
            </w:r>
          </w:p>
          <w:p>
            <w:pPr>
              <w:pStyle w:val="34"/>
              <w:numPr>
                <w:ilvl w:val="0"/>
                <w:numId w:val="18"/>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文件编码及格式要求</w:t>
            </w:r>
          </w:p>
          <w:p>
            <w:pPr>
              <w:pStyle w:val="34"/>
              <w:numPr>
                <w:ilvl w:val="0"/>
                <w:numId w:val="18"/>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指导编写文件</w:t>
            </w:r>
          </w:p>
        </w:tc>
        <w:tc>
          <w:tcPr>
            <w:tcW w:w="2977" w:type="dxa"/>
            <w:vAlign w:val="center"/>
          </w:tcPr>
          <w:p>
            <w:pPr>
              <w:pStyle w:val="34"/>
              <w:numPr>
                <w:ilvl w:val="0"/>
                <w:numId w:val="19"/>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文件编写指导</w:t>
            </w:r>
          </w:p>
          <w:p>
            <w:pPr>
              <w:pStyle w:val="34"/>
              <w:numPr>
                <w:ilvl w:val="0"/>
                <w:numId w:val="19"/>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管理手册审核</w:t>
            </w:r>
          </w:p>
          <w:p>
            <w:pPr>
              <w:pStyle w:val="34"/>
              <w:numPr>
                <w:ilvl w:val="0"/>
                <w:numId w:val="19"/>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程序文件审核</w:t>
            </w:r>
          </w:p>
          <w:p>
            <w:pPr>
              <w:pStyle w:val="34"/>
              <w:numPr>
                <w:ilvl w:val="0"/>
                <w:numId w:val="19"/>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作业文件审核</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6</w:t>
            </w:r>
          </w:p>
        </w:tc>
        <w:tc>
          <w:tcPr>
            <w:tcW w:w="2835" w:type="dxa"/>
            <w:vAlign w:val="center"/>
          </w:tcPr>
          <w:p>
            <w:pPr>
              <w:pStyle w:val="34"/>
              <w:numPr>
                <w:ilvl w:val="0"/>
                <w:numId w:val="20"/>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管理手册</w:t>
            </w:r>
          </w:p>
          <w:p>
            <w:pPr>
              <w:pStyle w:val="34"/>
              <w:numPr>
                <w:ilvl w:val="0"/>
                <w:numId w:val="20"/>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程序文件</w:t>
            </w:r>
          </w:p>
          <w:p>
            <w:pPr>
              <w:pStyle w:val="34"/>
              <w:numPr>
                <w:ilvl w:val="0"/>
                <w:numId w:val="20"/>
              </w:numPr>
              <w:spacing w:line="400" w:lineRule="exact"/>
              <w:ind w:left="360" w:hanging="360" w:firstLineChars="0"/>
              <w:rPr>
                <w:rFonts w:ascii="宋体" w:hAnsi="宋体" w:cs="宋体"/>
                <w:color w:val="000000"/>
                <w:sz w:val="24"/>
                <w:szCs w:val="24"/>
              </w:rPr>
            </w:pPr>
            <w:r>
              <w:rPr>
                <w:rFonts w:hint="eastAsia" w:ascii="宋体" w:hAnsi="宋体"/>
                <w:color w:val="000000"/>
                <w:sz w:val="24"/>
                <w:szCs w:val="24"/>
              </w:rPr>
              <w:t>作业文件</w:t>
            </w:r>
          </w:p>
          <w:p>
            <w:pPr>
              <w:pStyle w:val="34"/>
              <w:numPr>
                <w:ilvl w:val="0"/>
                <w:numId w:val="20"/>
              </w:numPr>
              <w:spacing w:line="400" w:lineRule="exact"/>
              <w:ind w:left="360" w:hanging="360" w:firstLineChars="0"/>
              <w:rPr>
                <w:rFonts w:ascii="宋体" w:hAnsi="宋体" w:cs="宋体"/>
                <w:color w:val="000000"/>
                <w:sz w:val="24"/>
                <w:szCs w:val="24"/>
              </w:rPr>
            </w:pPr>
            <w:r>
              <w:rPr>
                <w:rFonts w:hint="eastAsia"/>
              </w:rPr>
              <w:t>危险源辨识</w:t>
            </w:r>
          </w:p>
          <w:p>
            <w:pPr>
              <w:pStyle w:val="34"/>
              <w:numPr>
                <w:ilvl w:val="0"/>
                <w:numId w:val="20"/>
              </w:numPr>
              <w:spacing w:line="400" w:lineRule="exact"/>
              <w:ind w:left="360" w:hanging="360" w:firstLineChars="0"/>
              <w:rPr>
                <w:rFonts w:ascii="宋体" w:hAnsi="宋体"/>
                <w:color w:val="000000"/>
                <w:sz w:val="24"/>
                <w:szCs w:val="24"/>
              </w:rPr>
            </w:pPr>
            <w:r>
              <w:rPr>
                <w:rFonts w:hint="eastAsia"/>
              </w:rPr>
              <w:t>环境因素辨识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运行支持</w:t>
            </w:r>
          </w:p>
        </w:tc>
        <w:tc>
          <w:tcPr>
            <w:tcW w:w="2977" w:type="dxa"/>
            <w:vAlign w:val="center"/>
          </w:tcPr>
          <w:p>
            <w:pPr>
              <w:pStyle w:val="34"/>
              <w:numPr>
                <w:ilvl w:val="0"/>
                <w:numId w:val="21"/>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试运行前评价</w:t>
            </w:r>
          </w:p>
          <w:p>
            <w:pPr>
              <w:pStyle w:val="34"/>
              <w:numPr>
                <w:ilvl w:val="0"/>
                <w:numId w:val="21"/>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管理体系宣贯</w:t>
            </w:r>
          </w:p>
          <w:p>
            <w:pPr>
              <w:pStyle w:val="34"/>
              <w:numPr>
                <w:ilvl w:val="0"/>
                <w:numId w:val="21"/>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各部门回访</w:t>
            </w:r>
          </w:p>
          <w:p>
            <w:pPr>
              <w:pStyle w:val="34"/>
              <w:numPr>
                <w:ilvl w:val="0"/>
                <w:numId w:val="21"/>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提出改进建议</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4</w:t>
            </w:r>
          </w:p>
        </w:tc>
        <w:tc>
          <w:tcPr>
            <w:tcW w:w="2835" w:type="dxa"/>
            <w:vAlign w:val="center"/>
          </w:tcPr>
          <w:p>
            <w:pPr>
              <w:pStyle w:val="34"/>
              <w:numPr>
                <w:ilvl w:val="0"/>
                <w:numId w:val="22"/>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试运行前评价报告</w:t>
            </w:r>
          </w:p>
          <w:p>
            <w:pPr>
              <w:pStyle w:val="34"/>
              <w:numPr>
                <w:ilvl w:val="0"/>
                <w:numId w:val="22"/>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宣贯材料</w:t>
            </w:r>
          </w:p>
          <w:p>
            <w:pPr>
              <w:pStyle w:val="34"/>
              <w:numPr>
                <w:ilvl w:val="0"/>
                <w:numId w:val="22"/>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回访记录</w:t>
            </w:r>
          </w:p>
          <w:p>
            <w:pPr>
              <w:pStyle w:val="34"/>
              <w:numPr>
                <w:ilvl w:val="0"/>
                <w:numId w:val="22"/>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指导内审、 管理评审和改进</w:t>
            </w:r>
          </w:p>
        </w:tc>
        <w:tc>
          <w:tcPr>
            <w:tcW w:w="2977" w:type="dxa"/>
            <w:vAlign w:val="center"/>
          </w:tcPr>
          <w:p>
            <w:pPr>
              <w:pStyle w:val="34"/>
              <w:numPr>
                <w:ilvl w:val="0"/>
                <w:numId w:val="23"/>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内审计划</w:t>
            </w:r>
          </w:p>
          <w:p>
            <w:pPr>
              <w:pStyle w:val="34"/>
              <w:numPr>
                <w:ilvl w:val="0"/>
                <w:numId w:val="23"/>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参与体系内审</w:t>
            </w:r>
          </w:p>
          <w:p>
            <w:pPr>
              <w:pStyle w:val="34"/>
              <w:numPr>
                <w:ilvl w:val="0"/>
                <w:numId w:val="23"/>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管理评审计划</w:t>
            </w:r>
          </w:p>
          <w:p>
            <w:pPr>
              <w:pStyle w:val="34"/>
              <w:numPr>
                <w:ilvl w:val="0"/>
                <w:numId w:val="23"/>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试运行后评价</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4</w:t>
            </w:r>
          </w:p>
        </w:tc>
        <w:tc>
          <w:tcPr>
            <w:tcW w:w="2835" w:type="dxa"/>
            <w:vAlign w:val="center"/>
          </w:tcPr>
          <w:p>
            <w:pPr>
              <w:pStyle w:val="34"/>
              <w:numPr>
                <w:ilvl w:val="0"/>
                <w:numId w:val="2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内审报告</w:t>
            </w:r>
          </w:p>
          <w:p>
            <w:pPr>
              <w:pStyle w:val="34"/>
              <w:numPr>
                <w:ilvl w:val="0"/>
                <w:numId w:val="2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管理评审报告</w:t>
            </w:r>
          </w:p>
          <w:p>
            <w:pPr>
              <w:pStyle w:val="34"/>
              <w:numPr>
                <w:ilvl w:val="0"/>
                <w:numId w:val="2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改进措施报告</w:t>
            </w:r>
          </w:p>
          <w:p>
            <w:pPr>
              <w:pStyle w:val="34"/>
              <w:numPr>
                <w:ilvl w:val="0"/>
                <w:numId w:val="2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试运行后评价报告</w:t>
            </w:r>
          </w:p>
          <w:p>
            <w:pPr>
              <w:pStyle w:val="34"/>
              <w:numPr>
                <w:ilvl w:val="0"/>
                <w:numId w:val="24"/>
              </w:numPr>
              <w:spacing w:line="400" w:lineRule="exact"/>
              <w:ind w:left="360" w:hanging="360" w:firstLineChars="0"/>
              <w:rPr>
                <w:rFonts w:ascii="宋体" w:hAnsi="宋体"/>
                <w:color w:val="000000"/>
                <w:sz w:val="24"/>
                <w:szCs w:val="24"/>
              </w:rPr>
            </w:pPr>
            <w:r>
              <w:rPr>
                <w:rFonts w:hint="eastAsia" w:ascii="宋体" w:hAnsi="宋体"/>
                <w:color w:val="000000"/>
                <w:sz w:val="24"/>
                <w:szCs w:val="24"/>
              </w:rPr>
              <w:t>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售后服务</w:t>
            </w:r>
          </w:p>
          <w:p>
            <w:pPr>
              <w:spacing w:line="400" w:lineRule="exact"/>
              <w:jc w:val="center"/>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02</w:t>
            </w:r>
            <w:r>
              <w:rPr>
                <w:rFonts w:hint="eastAsia" w:ascii="宋体" w:hAnsi="宋体"/>
                <w:color w:val="000000"/>
                <w:sz w:val="24"/>
                <w:szCs w:val="24"/>
              </w:rPr>
              <w:t>3年）</w:t>
            </w:r>
          </w:p>
        </w:tc>
        <w:tc>
          <w:tcPr>
            <w:tcW w:w="2977" w:type="dxa"/>
            <w:vAlign w:val="center"/>
          </w:tcPr>
          <w:p>
            <w:pPr>
              <w:spacing w:line="400" w:lineRule="exac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 xml:space="preserve">. </w:t>
            </w:r>
            <w:r>
              <w:rPr>
                <w:rFonts w:hint="eastAsia" w:ascii="宋体" w:hAnsi="宋体"/>
                <w:color w:val="000000"/>
                <w:sz w:val="24"/>
                <w:szCs w:val="24"/>
              </w:rPr>
              <w:t>运行有效性诊断</w:t>
            </w:r>
          </w:p>
          <w:p>
            <w:pPr>
              <w:spacing w:line="400" w:lineRule="exac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 xml:space="preserve"> 提出改进建议</w:t>
            </w:r>
          </w:p>
          <w:p>
            <w:pPr>
              <w:spacing w:line="400" w:lineRule="exac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 xml:space="preserve"> 适用法规更新</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2835" w:type="dxa"/>
            <w:vAlign w:val="center"/>
          </w:tcPr>
          <w:p>
            <w:pPr>
              <w:spacing w:line="400" w:lineRule="exac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诊断报告</w:t>
            </w:r>
          </w:p>
          <w:p>
            <w:pPr>
              <w:spacing w:line="400" w:lineRule="exac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改进建议</w:t>
            </w:r>
          </w:p>
          <w:p>
            <w:pPr>
              <w:spacing w:line="400" w:lineRule="exact"/>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法规文件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售后服务</w:t>
            </w:r>
          </w:p>
          <w:p>
            <w:pPr>
              <w:spacing w:line="400" w:lineRule="exact"/>
              <w:jc w:val="center"/>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02</w:t>
            </w:r>
            <w:r>
              <w:rPr>
                <w:rFonts w:hint="eastAsia" w:ascii="宋体" w:hAnsi="宋体"/>
                <w:color w:val="000000"/>
                <w:sz w:val="24"/>
                <w:szCs w:val="24"/>
              </w:rPr>
              <w:t>4年）</w:t>
            </w:r>
          </w:p>
        </w:tc>
        <w:tc>
          <w:tcPr>
            <w:tcW w:w="2977" w:type="dxa"/>
            <w:vAlign w:val="center"/>
          </w:tcPr>
          <w:p>
            <w:pPr>
              <w:spacing w:line="400" w:lineRule="exac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 xml:space="preserve">. </w:t>
            </w:r>
            <w:r>
              <w:rPr>
                <w:rFonts w:hint="eastAsia" w:ascii="宋体" w:hAnsi="宋体"/>
                <w:color w:val="000000"/>
                <w:sz w:val="24"/>
                <w:szCs w:val="24"/>
              </w:rPr>
              <w:t>运行有效性诊断</w:t>
            </w:r>
          </w:p>
          <w:p>
            <w:pPr>
              <w:spacing w:line="400" w:lineRule="exac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 xml:space="preserve"> 提出改进建议</w:t>
            </w:r>
          </w:p>
          <w:p>
            <w:pPr>
              <w:spacing w:line="400" w:lineRule="exac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 xml:space="preserve"> 适用法规更新</w:t>
            </w:r>
          </w:p>
        </w:tc>
        <w:tc>
          <w:tcPr>
            <w:tcW w:w="1275"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2835" w:type="dxa"/>
            <w:vAlign w:val="center"/>
          </w:tcPr>
          <w:p>
            <w:pPr>
              <w:spacing w:line="400" w:lineRule="exac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诊断报告</w:t>
            </w:r>
          </w:p>
          <w:p>
            <w:pPr>
              <w:spacing w:line="400" w:lineRule="exac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改进建议</w:t>
            </w:r>
          </w:p>
          <w:p>
            <w:pPr>
              <w:spacing w:line="400" w:lineRule="exact"/>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法规文件</w:t>
            </w:r>
          </w:p>
        </w:tc>
      </w:tr>
    </w:tbl>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spacing w:line="360" w:lineRule="auto"/>
        <w:rPr>
          <w:rFonts w:ascii="宋体" w:hAnsi="宋体"/>
          <w:color w:val="000000"/>
          <w:sz w:val="24"/>
          <w:szCs w:val="40"/>
        </w:rPr>
      </w:pPr>
    </w:p>
    <w:p>
      <w:pPr>
        <w:rPr>
          <w:rFonts w:ascii="宋体" w:hAnsi="宋体"/>
          <w:b/>
          <w:bCs/>
          <w:color w:val="000000"/>
          <w:sz w:val="24"/>
          <w:szCs w:val="24"/>
        </w:rPr>
      </w:pPr>
      <w:r>
        <w:rPr>
          <w:rFonts w:hint="eastAsia" w:ascii="宋体" w:hAnsi="宋体"/>
          <w:b/>
          <w:bCs/>
          <w:color w:val="000000"/>
          <w:sz w:val="24"/>
          <w:szCs w:val="24"/>
        </w:rPr>
        <w:t>合同附件</w:t>
      </w:r>
      <w:r>
        <w:rPr>
          <w:rFonts w:ascii="宋体" w:hAnsi="宋体"/>
          <w:b/>
          <w:bCs/>
          <w:color w:val="000000"/>
          <w:sz w:val="24"/>
          <w:szCs w:val="24"/>
        </w:rPr>
        <w:t>2</w:t>
      </w:r>
      <w:r>
        <w:rPr>
          <w:rFonts w:hint="eastAsia" w:ascii="宋体" w:hAnsi="宋体"/>
          <w:b/>
          <w:bCs/>
          <w:color w:val="000000"/>
          <w:sz w:val="24"/>
          <w:szCs w:val="24"/>
        </w:rPr>
        <w:t>：</w:t>
      </w:r>
    </w:p>
    <w:p>
      <w:pPr>
        <w:spacing w:line="480" w:lineRule="exact"/>
        <w:jc w:val="center"/>
        <w:rPr>
          <w:rFonts w:ascii="宋体" w:hAnsi="宋体"/>
          <w:b/>
          <w:color w:val="000000"/>
          <w:sz w:val="30"/>
          <w:szCs w:val="30"/>
        </w:rPr>
      </w:pPr>
      <w:r>
        <w:rPr>
          <w:rFonts w:hint="eastAsia" w:ascii="宋体" w:hAnsi="宋体"/>
          <w:b/>
          <w:color w:val="000000"/>
          <w:sz w:val="30"/>
          <w:szCs w:val="30"/>
        </w:rPr>
        <w:t>阳光合作协议</w:t>
      </w:r>
    </w:p>
    <w:p>
      <w:pPr>
        <w:spacing w:line="480" w:lineRule="exact"/>
        <w:jc w:val="center"/>
        <w:rPr>
          <w:rFonts w:ascii="宋体" w:hAnsi="宋体"/>
          <w:b/>
          <w:color w:val="000000"/>
          <w:sz w:val="28"/>
          <w:szCs w:val="28"/>
        </w:rPr>
      </w:pPr>
    </w:p>
    <w:p>
      <w:pPr>
        <w:spacing w:before="159" w:beforeLines="50" w:after="159" w:afterLines="50" w:line="480" w:lineRule="exact"/>
        <w:ind w:firstLine="480" w:firstLineChars="200"/>
        <w:contextualSpacing/>
        <w:rPr>
          <w:rFonts w:ascii="宋体" w:hAnsi="宋体"/>
          <w:color w:val="000000"/>
          <w:sz w:val="24"/>
          <w:szCs w:val="24"/>
        </w:rPr>
      </w:pPr>
      <w:r>
        <w:rPr>
          <w:rFonts w:hint="eastAsia" w:ascii="宋体" w:hAnsi="宋体"/>
          <w:color w:val="000000"/>
          <w:sz w:val="24"/>
          <w:szCs w:val="24"/>
        </w:rPr>
        <w:t>甲方（采购方全称）：</w:t>
      </w:r>
      <w:r>
        <w:rPr>
          <w:rFonts w:hint="eastAsia" w:ascii="宋体" w:hAnsi="宋体"/>
          <w:color w:val="000000"/>
          <w:sz w:val="24"/>
          <w:szCs w:val="24"/>
          <w:u w:val="single"/>
        </w:rPr>
        <w:t xml:space="preserve">                 </w:t>
      </w:r>
    </w:p>
    <w:p>
      <w:pPr>
        <w:pStyle w:val="52"/>
        <w:spacing w:line="480" w:lineRule="exact"/>
        <w:ind w:firstLine="480" w:firstLineChars="200"/>
        <w:rPr>
          <w:rFonts w:ascii="宋体" w:hAnsi="宋体"/>
          <w:color w:val="000000"/>
          <w:sz w:val="24"/>
          <w:szCs w:val="24"/>
        </w:rPr>
      </w:pPr>
      <w:r>
        <w:rPr>
          <w:rFonts w:hint="eastAsia" w:ascii="宋体" w:hAnsi="宋体" w:eastAsia="宋体" w:cs="Times New Roman"/>
          <w:color w:val="000000"/>
          <w:kern w:val="2"/>
          <w:sz w:val="24"/>
          <w:szCs w:val="24"/>
        </w:rPr>
        <w:t>乙方（供应方全称）</w:t>
      </w:r>
      <w:r>
        <w:rPr>
          <w:rFonts w:hint="eastAsia" w:ascii="宋体" w:hAnsi="宋体"/>
          <w:color w:val="000000"/>
          <w:sz w:val="24"/>
          <w:szCs w:val="24"/>
        </w:rPr>
        <w:t>：</w:t>
      </w:r>
      <w:r>
        <w:rPr>
          <w:rFonts w:hint="eastAsia" w:ascii="宋体" w:hAnsi="宋体"/>
          <w:color w:val="000000"/>
          <w:sz w:val="24"/>
          <w:szCs w:val="24"/>
          <w:u w:val="single"/>
        </w:rPr>
        <w:t xml:space="preserve"> </w:t>
      </w:r>
    </w:p>
    <w:p>
      <w:pPr>
        <w:spacing w:before="159" w:beforeLines="50" w:after="159" w:afterLines="50" w:line="480" w:lineRule="exact"/>
        <w:contextualSpacing/>
        <w:rPr>
          <w:rFonts w:ascii="宋体" w:hAnsi="宋体"/>
          <w:color w:val="000000"/>
          <w:sz w:val="24"/>
          <w:szCs w:val="24"/>
        </w:rPr>
      </w:pPr>
      <w:r>
        <w:rPr>
          <w:rFonts w:hint="eastAsia" w:ascii="宋体" w:hAnsi="宋体"/>
          <w:color w:val="000000"/>
          <w:sz w:val="24"/>
          <w:szCs w:val="24"/>
        </w:rPr>
        <w:t xml:space="preserve">    甲乙双方于</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日签署了东莞市新东元环保投资有限公司《</w:t>
      </w:r>
      <w:r>
        <w:rPr>
          <w:rFonts w:ascii="宋体" w:hAnsi="宋体"/>
          <w:color w:val="000000"/>
          <w:sz w:val="24"/>
          <w:szCs w:val="24"/>
        </w:rPr>
        <w:t>ISO9001</w:t>
      </w:r>
      <w:r>
        <w:rPr>
          <w:rFonts w:hint="eastAsia" w:ascii="宋体" w:hAnsi="宋体"/>
          <w:color w:val="000000"/>
          <w:sz w:val="24"/>
          <w:szCs w:val="24"/>
        </w:rPr>
        <w:t>、</w:t>
      </w:r>
      <w:r>
        <w:rPr>
          <w:rFonts w:ascii="宋体" w:hAnsi="宋体"/>
          <w:color w:val="000000"/>
          <w:sz w:val="24"/>
          <w:szCs w:val="24"/>
        </w:rPr>
        <w:t>ISO14001</w:t>
      </w:r>
      <w:r>
        <w:rPr>
          <w:rFonts w:hint="eastAsia" w:ascii="宋体" w:hAnsi="宋体"/>
          <w:color w:val="000000"/>
          <w:sz w:val="24"/>
          <w:szCs w:val="24"/>
        </w:rPr>
        <w:t>及</w:t>
      </w:r>
      <w:r>
        <w:rPr>
          <w:rFonts w:ascii="宋体" w:hAnsi="宋体"/>
          <w:color w:val="000000"/>
          <w:sz w:val="24"/>
          <w:szCs w:val="24"/>
        </w:rPr>
        <w:t>ISO45001</w:t>
      </w:r>
      <w:r>
        <w:rPr>
          <w:rFonts w:hint="eastAsia" w:ascii="宋体" w:hAnsi="宋体"/>
          <w:color w:val="000000"/>
          <w:sz w:val="24"/>
          <w:szCs w:val="24"/>
        </w:rPr>
        <w:t>体系咨询服务合同》（A包）（以下简称原合同），为加强双方阳光合作，保证职员职业安全，甲乙双方经协商签定本协议并作为双方共同遵守的阳光合作行为准则。</w:t>
      </w:r>
    </w:p>
    <w:p>
      <w:pPr>
        <w:widowControl/>
        <w:numPr>
          <w:ilvl w:val="0"/>
          <w:numId w:val="25"/>
        </w:numPr>
        <w:spacing w:before="159" w:beforeLines="50" w:after="159" w:afterLines="50" w:line="480" w:lineRule="exact"/>
        <w:contextualSpacing/>
        <w:rPr>
          <w:rFonts w:ascii="宋体" w:hAnsi="宋体"/>
          <w:b/>
          <w:color w:val="000000"/>
          <w:sz w:val="24"/>
          <w:szCs w:val="24"/>
        </w:rPr>
      </w:pPr>
      <w:r>
        <w:rPr>
          <w:rFonts w:hint="eastAsia" w:ascii="宋体" w:hAnsi="宋体"/>
          <w:b/>
          <w:color w:val="000000"/>
          <w:sz w:val="24"/>
          <w:szCs w:val="24"/>
        </w:rPr>
        <w:t>甲方责任</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1.甲方有责任向乙方介绍本单位有关采购管理通用原则和本协议的规定。</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2.甲方有责任对本单位相关人员进行阳光合作教育。</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4.甲方人员如违反阳光合作管理制度及本协议规定，甲方视情节轻重、影响大小给予行政及经济处罚。</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5．对于乙方举报甲方人员违反阳光合作规定的情况，甲方应及时进行调查，根据调查情况进行处理，并将调查结果向乙方反馈。</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6.接受举报的一方应为举报方保密，不得对举报方进行报复，对举报属实和严格遵守《阳光合作协议》的合作方，在同等条件下给予后续合作的优先权。</w:t>
      </w:r>
    </w:p>
    <w:p>
      <w:pPr>
        <w:widowControl/>
        <w:numPr>
          <w:ilvl w:val="0"/>
          <w:numId w:val="25"/>
        </w:numPr>
        <w:spacing w:before="159" w:beforeLines="50" w:after="159" w:afterLines="50" w:line="480" w:lineRule="exact"/>
        <w:contextualSpacing/>
        <w:rPr>
          <w:rFonts w:ascii="宋体" w:hAnsi="宋体"/>
          <w:b/>
          <w:color w:val="000000"/>
          <w:sz w:val="24"/>
          <w:szCs w:val="24"/>
        </w:rPr>
      </w:pPr>
      <w:r>
        <w:rPr>
          <w:rFonts w:hint="eastAsia" w:ascii="宋体" w:hAnsi="宋体"/>
          <w:b/>
          <w:color w:val="000000"/>
          <w:sz w:val="24"/>
          <w:szCs w:val="24"/>
        </w:rPr>
        <w:t>乙方责任</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1.乙方应保证乙方人员了解甲方有关采购管理通用原则和及本协议的规定，并遵照执行。</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2.乙方不得以任何形式给予甲方人员回扣、赠送实物、现金、有价证券、礼券等有价物品或提供旅游等其他可能影响职务行为公正履行的活动（以下统称“财物”）。</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3.乙方有责任接受甲方对乙方在合作期间阳光合作管理执行情况的监督，并对甲方相关调查工作主动配合。</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 xml:space="preserve">5．甲方接受乙方实名或匿名举报，保证为举报者的信息保密，常设举报部门及电话： </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举报受理部门：东莞实业投资控股集团有限公司监察审计室</w:t>
      </w:r>
    </w:p>
    <w:p>
      <w:pPr>
        <w:spacing w:before="159" w:beforeLines="50" w:after="159" w:afterLines="50" w:line="480" w:lineRule="exact"/>
        <w:ind w:left="105" w:leftChars="50" w:firstLine="480" w:firstLineChars="200"/>
        <w:contextualSpacing/>
        <w:rPr>
          <w:rFonts w:ascii="宋体" w:hAnsi="宋体"/>
          <w:color w:val="000000"/>
          <w:sz w:val="24"/>
          <w:szCs w:val="24"/>
        </w:rPr>
      </w:pPr>
      <w:bookmarkStart w:id="92" w:name="OLE_LINK1"/>
      <w:r>
        <w:rPr>
          <w:rFonts w:hint="eastAsia" w:ascii="宋体" w:hAnsi="宋体"/>
          <w:color w:val="000000"/>
          <w:sz w:val="24"/>
          <w:szCs w:val="24"/>
        </w:rPr>
        <w:t>东实集团举报邮箱：dgsyjjjc@163.com</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东实集团举报电话：0769-28822331（周一至周五9:00-12:00和14:00-18:00）</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邮寄地址：东莞市东城区八一路1号机关二号大院9号楼321室，东莞实业投资控股集团有限公司监察审计室收，邮编523000。</w:t>
      </w:r>
    </w:p>
    <w:bookmarkEnd w:id="92"/>
    <w:p>
      <w:pPr>
        <w:widowControl/>
        <w:numPr>
          <w:ilvl w:val="0"/>
          <w:numId w:val="25"/>
        </w:numPr>
        <w:spacing w:before="159" w:beforeLines="50" w:after="159" w:afterLines="50" w:line="480" w:lineRule="exact"/>
        <w:contextualSpacing/>
        <w:rPr>
          <w:rFonts w:ascii="宋体" w:hAnsi="宋体"/>
          <w:b/>
          <w:color w:val="000000"/>
          <w:sz w:val="24"/>
          <w:szCs w:val="24"/>
        </w:rPr>
      </w:pPr>
      <w:r>
        <w:rPr>
          <w:rFonts w:hint="eastAsia" w:ascii="宋体" w:hAnsi="宋体"/>
          <w:b/>
          <w:color w:val="000000"/>
          <w:sz w:val="24"/>
          <w:szCs w:val="24"/>
        </w:rPr>
        <w:t>其他</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1.本协议是原合同的补充协议，与原合同有同等法律效力。</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2.本协议一式伍份，均具有同等法律效力，协议甲方执肆份，乙方执壹份。</w:t>
      </w:r>
    </w:p>
    <w:p>
      <w:pPr>
        <w:spacing w:before="159" w:beforeLines="50" w:after="159" w:afterLines="50" w:line="480" w:lineRule="exact"/>
        <w:ind w:left="105" w:leftChars="50" w:firstLine="480" w:firstLineChars="200"/>
        <w:contextualSpacing/>
        <w:rPr>
          <w:rFonts w:ascii="宋体" w:hAnsi="宋体"/>
          <w:color w:val="000000"/>
          <w:sz w:val="24"/>
          <w:szCs w:val="24"/>
        </w:rPr>
      </w:pPr>
      <w:r>
        <w:rPr>
          <w:rFonts w:hint="eastAsia" w:ascii="宋体" w:hAnsi="宋体"/>
          <w:color w:val="000000"/>
          <w:sz w:val="24"/>
          <w:szCs w:val="24"/>
        </w:rPr>
        <w:t>3.本协议经双方签署后生效。</w:t>
      </w:r>
    </w:p>
    <w:p>
      <w:pPr>
        <w:spacing w:before="159" w:beforeLines="50" w:after="159" w:afterLines="50" w:line="480" w:lineRule="exact"/>
        <w:ind w:right="26" w:firstLine="360" w:firstLineChars="150"/>
        <w:contextualSpacing/>
        <w:rPr>
          <w:rFonts w:ascii="宋体" w:hAnsi="宋体"/>
          <w:color w:val="000000"/>
          <w:sz w:val="24"/>
          <w:szCs w:val="24"/>
        </w:rPr>
      </w:pPr>
      <w:r>
        <w:rPr>
          <w:rFonts w:hint="eastAsia" w:ascii="宋体" w:hAnsi="宋体"/>
          <w:color w:val="000000"/>
          <w:sz w:val="24"/>
          <w:szCs w:val="24"/>
        </w:rPr>
        <w:t>甲方（盖章）：</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乙方（盖章）：</w:t>
      </w:r>
    </w:p>
    <w:p>
      <w:pPr>
        <w:spacing w:before="159" w:beforeLines="50" w:after="159" w:afterLines="50" w:line="480" w:lineRule="exact"/>
        <w:ind w:right="26" w:firstLine="960" w:firstLineChars="400"/>
        <w:contextualSpacing/>
        <w:rPr>
          <w:rFonts w:ascii="宋体" w:hAnsi="宋体"/>
          <w:color w:val="000000"/>
          <w:sz w:val="24"/>
          <w:szCs w:val="24"/>
        </w:rPr>
      </w:pPr>
    </w:p>
    <w:p>
      <w:pPr>
        <w:spacing w:before="159" w:beforeLines="50" w:after="159" w:afterLines="50" w:line="480" w:lineRule="exact"/>
        <w:ind w:right="26" w:firstLine="360" w:firstLineChars="150"/>
        <w:contextualSpacing/>
        <w:rPr>
          <w:rFonts w:ascii="宋体" w:hAnsi="宋体"/>
          <w:color w:val="000000"/>
          <w:sz w:val="24"/>
          <w:szCs w:val="24"/>
        </w:rPr>
      </w:pPr>
      <w:r>
        <w:rPr>
          <w:rFonts w:hint="eastAsia" w:ascii="宋体" w:hAnsi="宋体"/>
          <w:color w:val="000000"/>
          <w:sz w:val="24"/>
          <w:szCs w:val="24"/>
        </w:rPr>
        <w:t>法定代表人（授权代表）：</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ascii="宋体" w:hAnsi="宋体"/>
          <w:color w:val="000000"/>
          <w:sz w:val="24"/>
          <w:szCs w:val="24"/>
        </w:rPr>
        <w:t xml:space="preserve"> </w:t>
      </w:r>
      <w:r>
        <w:rPr>
          <w:rFonts w:hint="eastAsia" w:ascii="宋体" w:hAnsi="宋体"/>
          <w:color w:val="000000"/>
          <w:sz w:val="24"/>
          <w:szCs w:val="24"/>
        </w:rPr>
        <w:t xml:space="preserve">    法定代表人（授权代表）：</w:t>
      </w:r>
    </w:p>
    <w:p>
      <w:pPr>
        <w:spacing w:before="159" w:beforeLines="50" w:after="159" w:afterLines="50" w:line="480" w:lineRule="exact"/>
        <w:ind w:right="26" w:firstLine="960" w:firstLineChars="400"/>
        <w:contextualSpacing/>
        <w:rPr>
          <w:rFonts w:ascii="宋体" w:hAnsi="宋体"/>
          <w:color w:val="000000"/>
          <w:sz w:val="24"/>
          <w:szCs w:val="24"/>
        </w:rPr>
      </w:pPr>
    </w:p>
    <w:p>
      <w:pPr>
        <w:spacing w:before="159" w:beforeLines="50" w:after="159" w:afterLines="50" w:line="480" w:lineRule="exact"/>
        <w:ind w:right="26" w:firstLine="360" w:firstLineChars="150"/>
        <w:contextualSpacing/>
        <w:rPr>
          <w:rFonts w:ascii="宋体" w:hAnsi="宋体" w:cs="Arial"/>
          <w:color w:val="000000"/>
          <w:spacing w:val="8"/>
          <w:sz w:val="24"/>
          <w:szCs w:val="24"/>
        </w:rPr>
      </w:pPr>
      <w:bookmarkStart w:id="93" w:name="设计变更通知单"/>
      <w:bookmarkEnd w:id="93"/>
      <w:bookmarkStart w:id="94" w:name="现场签证通知单"/>
      <w:bookmarkEnd w:id="94"/>
      <w:r>
        <w:rPr>
          <w:rFonts w:hint="eastAsia" w:ascii="宋体" w:hAnsi="宋体"/>
          <w:color w:val="000000"/>
          <w:sz w:val="24"/>
          <w:szCs w:val="24"/>
        </w:rPr>
        <w:t>签约日期：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 xml:space="preserve">日 </w:t>
      </w:r>
      <w:r>
        <w:rPr>
          <w:rFonts w:ascii="宋体" w:hAnsi="宋体"/>
          <w:color w:val="000000"/>
          <w:sz w:val="24"/>
          <w:szCs w:val="24"/>
        </w:rPr>
        <w:t xml:space="preserve">       </w:t>
      </w:r>
      <w:r>
        <w:rPr>
          <w:rFonts w:hint="eastAsia" w:ascii="宋体" w:hAnsi="宋体"/>
          <w:color w:val="000000"/>
          <w:sz w:val="24"/>
          <w:szCs w:val="24"/>
        </w:rPr>
        <w:t>签约日期：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spacing w:line="460" w:lineRule="exact"/>
        <w:ind w:left="2940" w:hanging="2940"/>
        <w:rPr>
          <w:rFonts w:ascii="宋体" w:hAnsi="宋体"/>
          <w:b/>
          <w:bCs/>
          <w:color w:val="000000"/>
          <w:sz w:val="24"/>
          <w:szCs w:val="24"/>
        </w:rPr>
      </w:pPr>
      <w:r>
        <w:rPr>
          <w:rFonts w:hint="eastAsia" w:ascii="宋体" w:hAnsi="宋体"/>
          <w:b/>
          <w:bCs/>
          <w:color w:val="000000"/>
          <w:sz w:val="24"/>
          <w:szCs w:val="24"/>
        </w:rPr>
        <w:t>甲方合同编号：</w:t>
      </w:r>
    </w:p>
    <w:p>
      <w:pPr>
        <w:spacing w:line="460" w:lineRule="exact"/>
        <w:ind w:left="2940" w:hanging="2940"/>
        <w:rPr>
          <w:rFonts w:ascii="宋体" w:hAnsi="宋体"/>
          <w:b/>
          <w:bCs/>
          <w:color w:val="000000"/>
          <w:sz w:val="24"/>
          <w:szCs w:val="24"/>
        </w:rPr>
      </w:pPr>
      <w:r>
        <w:rPr>
          <w:rFonts w:hint="eastAsia" w:ascii="宋体" w:hAnsi="宋体"/>
          <w:b/>
          <w:bCs/>
          <w:color w:val="000000"/>
          <w:sz w:val="24"/>
          <w:szCs w:val="24"/>
        </w:rPr>
        <w:t>乙方合同编号：</w:t>
      </w:r>
    </w:p>
    <w:p>
      <w:pPr>
        <w:pStyle w:val="62"/>
        <w:spacing w:line="360" w:lineRule="auto"/>
        <w:jc w:val="center"/>
        <w:rPr>
          <w:rFonts w:ascii="宋体" w:hAnsi="宋体" w:eastAsia="宋体" w:cs="Arial"/>
          <w:bCs/>
          <w:color w:val="000000"/>
          <w:sz w:val="44"/>
          <w:szCs w:val="44"/>
          <w:lang w:eastAsia="zh-CN"/>
        </w:rPr>
      </w:pPr>
    </w:p>
    <w:p>
      <w:pPr>
        <w:pStyle w:val="62"/>
        <w:spacing w:line="360" w:lineRule="auto"/>
        <w:jc w:val="center"/>
        <w:rPr>
          <w:rFonts w:ascii="宋体" w:hAnsi="宋体" w:eastAsia="宋体" w:cs="Arial"/>
          <w:bCs/>
          <w:color w:val="000000"/>
          <w:sz w:val="44"/>
          <w:szCs w:val="44"/>
          <w:lang w:eastAsia="zh-CN"/>
        </w:rPr>
      </w:pPr>
    </w:p>
    <w:p>
      <w:pPr>
        <w:pStyle w:val="62"/>
        <w:spacing w:line="360" w:lineRule="auto"/>
        <w:jc w:val="center"/>
        <w:rPr>
          <w:rFonts w:ascii="宋体" w:hAnsi="宋体" w:eastAsia="宋体" w:cs="Arial"/>
          <w:bCs/>
          <w:color w:val="000000"/>
          <w:sz w:val="44"/>
          <w:szCs w:val="44"/>
          <w:lang w:eastAsia="zh-CN"/>
        </w:rPr>
      </w:pPr>
      <w:bookmarkStart w:id="95" w:name="_Hlk60149655"/>
      <w:r>
        <w:rPr>
          <w:rFonts w:hint="eastAsia" w:ascii="宋体" w:hAnsi="宋体" w:eastAsia="宋体" w:cs="Arial"/>
          <w:bCs/>
          <w:color w:val="000000"/>
          <w:sz w:val="44"/>
          <w:szCs w:val="44"/>
          <w:lang w:eastAsia="zh-CN"/>
        </w:rPr>
        <w:t>东莞市新东元环保投资有限公司ISO9001、ISO14001及ISO45001体系认证服务合同</w:t>
      </w:r>
    </w:p>
    <w:p>
      <w:pPr>
        <w:pStyle w:val="62"/>
        <w:spacing w:line="360" w:lineRule="auto"/>
        <w:jc w:val="center"/>
        <w:rPr>
          <w:rFonts w:ascii="宋体" w:hAnsi="宋体" w:eastAsia="宋体" w:cs="Arial"/>
          <w:bCs/>
          <w:color w:val="000000"/>
          <w:sz w:val="44"/>
          <w:szCs w:val="44"/>
          <w:lang w:eastAsia="zh-CN"/>
        </w:rPr>
      </w:pPr>
      <w:r>
        <w:rPr>
          <w:rFonts w:hint="eastAsia" w:ascii="宋体" w:hAnsi="宋体" w:eastAsia="宋体" w:cs="Arial"/>
          <w:bCs/>
          <w:color w:val="000000"/>
          <w:sz w:val="44"/>
          <w:szCs w:val="44"/>
          <w:lang w:eastAsia="zh-CN"/>
        </w:rPr>
        <w:t>（B包</w:t>
      </w:r>
      <w:bookmarkEnd w:id="95"/>
      <w:r>
        <w:rPr>
          <w:rFonts w:hint="eastAsia" w:ascii="宋体" w:hAnsi="宋体" w:eastAsia="宋体" w:cs="Arial"/>
          <w:bCs/>
          <w:color w:val="000000"/>
          <w:sz w:val="44"/>
          <w:szCs w:val="44"/>
          <w:lang w:eastAsia="zh-CN"/>
        </w:rPr>
        <w:t>）</w:t>
      </w:r>
    </w:p>
    <w:p>
      <w:pPr>
        <w:spacing w:line="460" w:lineRule="exact"/>
        <w:ind w:left="2940" w:hanging="2940"/>
        <w:jc w:val="center"/>
        <w:rPr>
          <w:rFonts w:ascii="宋体" w:hAnsi="宋体" w:cs="Arial"/>
          <w:b/>
          <w:color w:val="000000"/>
          <w:sz w:val="24"/>
          <w:szCs w:val="24"/>
        </w:rPr>
      </w:pPr>
    </w:p>
    <w:p>
      <w:pPr>
        <w:spacing w:line="460" w:lineRule="exact"/>
        <w:ind w:left="2940" w:hanging="2940"/>
        <w:jc w:val="center"/>
        <w:rPr>
          <w:rFonts w:ascii="宋体" w:hAnsi="宋体" w:cs="Arial"/>
          <w:b/>
          <w:color w:val="000000"/>
          <w:sz w:val="24"/>
          <w:szCs w:val="24"/>
        </w:rPr>
      </w:pPr>
    </w:p>
    <w:p>
      <w:pPr>
        <w:rPr>
          <w:rFonts w:ascii="宋体" w:hAnsi="宋体" w:cs="Arial"/>
          <w:b/>
          <w:color w:val="000000"/>
          <w:sz w:val="24"/>
          <w:szCs w:val="24"/>
        </w:rPr>
      </w:pPr>
    </w:p>
    <w:p>
      <w:pPr>
        <w:ind w:firstLine="480" w:firstLineChars="200"/>
        <w:rPr>
          <w:rFonts w:ascii="宋体" w:hAnsi="宋体"/>
          <w:color w:val="000000"/>
          <w:sz w:val="24"/>
          <w:szCs w:val="24"/>
        </w:rPr>
      </w:pPr>
      <w:r>
        <w:rPr>
          <w:rFonts w:hint="eastAsia" w:ascii="宋体" w:hAnsi="宋体"/>
          <w:color w:val="000000"/>
          <w:sz w:val="24"/>
          <w:szCs w:val="24"/>
        </w:rPr>
        <w:t>甲方：东莞市新东元环保投资有限公司</w:t>
      </w:r>
    </w:p>
    <w:p>
      <w:pPr>
        <w:ind w:firstLine="480" w:firstLineChars="200"/>
        <w:rPr>
          <w:rFonts w:ascii="宋体" w:hAnsi="宋体"/>
          <w:color w:val="000000"/>
          <w:sz w:val="24"/>
          <w:szCs w:val="24"/>
        </w:rPr>
      </w:pPr>
      <w:r>
        <w:rPr>
          <w:rFonts w:hint="eastAsia" w:ascii="宋体" w:hAnsi="宋体"/>
          <w:color w:val="000000"/>
          <w:sz w:val="24"/>
          <w:szCs w:val="24"/>
        </w:rPr>
        <w:t xml:space="preserve">乙方： </w:t>
      </w:r>
    </w:p>
    <w:p>
      <w:pPr>
        <w:spacing w:line="460" w:lineRule="exact"/>
        <w:rPr>
          <w:rFonts w:ascii="宋体" w:hAnsi="宋体" w:cs="Arial"/>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s="Arial"/>
          <w:color w:val="000000"/>
          <w:sz w:val="24"/>
          <w:szCs w:val="24"/>
        </w:rPr>
        <w:t>依照《中华人民共和国民法典》以及相关法律法规，甲、乙双方在平等自愿，友好协商的基础上就</w:t>
      </w:r>
      <w:r>
        <w:rPr>
          <w:rFonts w:hint="eastAsia" w:ascii="宋体" w:hAnsi="宋体"/>
          <w:color w:val="000000"/>
          <w:sz w:val="24"/>
          <w:szCs w:val="24"/>
        </w:rPr>
        <w:t>东莞市新东元环保投资有限公司ISO9001、ISO14001及ISO45001体系（咨询、认证）服务采购项目（重新采购）</w:t>
      </w:r>
      <w:r>
        <w:rPr>
          <w:rFonts w:hint="eastAsia" w:ascii="宋体" w:hAnsi="宋体" w:cs="Arial"/>
          <w:color w:val="000000"/>
          <w:sz w:val="24"/>
          <w:szCs w:val="24"/>
        </w:rPr>
        <w:t>B包的相关事项签订本合同：</w:t>
      </w:r>
    </w:p>
    <w:p>
      <w:pPr>
        <w:numPr>
          <w:ilvl w:val="0"/>
          <w:numId w:val="26"/>
        </w:numPr>
        <w:spacing w:line="460" w:lineRule="exact"/>
        <w:rPr>
          <w:rFonts w:ascii="宋体" w:hAnsi="宋体" w:cs="Arial"/>
          <w:b/>
          <w:bCs/>
          <w:color w:val="000000"/>
          <w:sz w:val="24"/>
          <w:szCs w:val="24"/>
        </w:rPr>
      </w:pPr>
      <w:r>
        <w:rPr>
          <w:rFonts w:ascii="宋体" w:hAnsi="宋体" w:cs="Arial"/>
          <w:b/>
          <w:bCs/>
          <w:color w:val="000000"/>
          <w:sz w:val="24"/>
          <w:szCs w:val="24"/>
        </w:rPr>
        <w:t>内容和要求</w:t>
      </w:r>
    </w:p>
    <w:p>
      <w:pPr>
        <w:spacing w:line="460" w:lineRule="exact"/>
        <w:rPr>
          <w:rFonts w:ascii="宋体" w:hAnsi="宋体" w:cs="Arial"/>
          <w:color w:val="000000"/>
          <w:sz w:val="24"/>
          <w:szCs w:val="24"/>
        </w:rPr>
      </w:pPr>
      <w:r>
        <w:rPr>
          <w:rFonts w:ascii="宋体" w:hAnsi="宋体" w:cs="Arial"/>
          <w:color w:val="000000"/>
          <w:sz w:val="24"/>
          <w:szCs w:val="24"/>
        </w:rPr>
        <w:t>1.1</w:t>
      </w:r>
      <w:r>
        <w:rPr>
          <w:rFonts w:hint="eastAsia" w:ascii="宋体" w:hAnsi="宋体" w:cs="Arial"/>
          <w:color w:val="000000"/>
          <w:sz w:val="24"/>
          <w:szCs w:val="24"/>
        </w:rPr>
        <w:t>总则：</w:t>
      </w:r>
    </w:p>
    <w:p>
      <w:pPr>
        <w:spacing w:line="460" w:lineRule="exact"/>
        <w:ind w:firstLine="480" w:firstLineChars="200"/>
        <w:rPr>
          <w:rFonts w:ascii="宋体" w:hAnsi="宋体" w:cs="Arial"/>
          <w:color w:val="000000"/>
          <w:sz w:val="24"/>
          <w:szCs w:val="24"/>
        </w:rPr>
      </w:pPr>
      <w:r>
        <w:rPr>
          <w:rFonts w:ascii="宋体" w:hAnsi="宋体" w:cs="Arial"/>
          <w:color w:val="000000"/>
          <w:sz w:val="24"/>
          <w:szCs w:val="24"/>
        </w:rPr>
        <w:t>乙方为甲方提供第三方体系认证/注册服务，按照</w:t>
      </w:r>
      <w:r>
        <w:rPr>
          <w:rFonts w:hint="eastAsia" w:ascii="宋体" w:hAnsi="宋体" w:cs="Arial"/>
          <w:color w:val="000000"/>
          <w:sz w:val="24"/>
          <w:szCs w:val="24"/>
        </w:rPr>
        <w:t>标准</w:t>
      </w:r>
      <w:r>
        <w:rPr>
          <w:rFonts w:ascii="宋体" w:hAnsi="宋体" w:cs="Arial"/>
          <w:color w:val="000000"/>
          <w:sz w:val="24"/>
          <w:szCs w:val="24"/>
        </w:rPr>
        <w:t>的要求进行审核通过后对甲方的管理体系进行注册发证；甲方为乙方的认证/审核活动提供必要的信息和设施。</w:t>
      </w:r>
    </w:p>
    <w:p>
      <w:pPr>
        <w:spacing w:line="460" w:lineRule="exact"/>
        <w:rPr>
          <w:rFonts w:ascii="宋体" w:hAnsi="宋体" w:cs="Arial"/>
          <w:color w:val="000000"/>
          <w:sz w:val="24"/>
          <w:szCs w:val="24"/>
        </w:rPr>
      </w:pPr>
      <w:r>
        <w:rPr>
          <w:rFonts w:ascii="宋体" w:hAnsi="宋体" w:cs="Arial"/>
          <w:color w:val="000000"/>
          <w:sz w:val="24"/>
          <w:szCs w:val="24"/>
        </w:rPr>
        <w:t>1.2</w:t>
      </w:r>
      <w:r>
        <w:rPr>
          <w:rFonts w:hint="eastAsia" w:ascii="宋体" w:hAnsi="宋体" w:cs="Arial"/>
          <w:color w:val="000000"/>
          <w:sz w:val="24"/>
          <w:szCs w:val="24"/>
        </w:rPr>
        <w:t>甲方申请的证书类型：</w:t>
      </w:r>
    </w:p>
    <w:p>
      <w:pPr>
        <w:tabs>
          <w:tab w:val="left" w:pos="525"/>
        </w:tabs>
        <w:spacing w:line="460" w:lineRule="exact"/>
        <w:ind w:left="315"/>
        <w:rPr>
          <w:rFonts w:ascii="宋体" w:hAnsi="宋体" w:cs="Arial"/>
          <w:color w:val="000000"/>
          <w:sz w:val="24"/>
          <w:szCs w:val="24"/>
        </w:rPr>
      </w:pPr>
      <w:r>
        <w:rPr>
          <w:rFonts w:ascii="宋体" w:hAnsi="宋体" w:cs="Arial"/>
          <w:color w:val="000000"/>
          <w:spacing w:val="5"/>
          <w:sz w:val="24"/>
          <w:szCs w:val="24"/>
        </w:rPr>
        <w:sym w:font="Wingdings" w:char="F071"/>
      </w:r>
      <w:r>
        <w:rPr>
          <w:rFonts w:ascii="宋体" w:hAnsi="宋体" w:cs="Arial"/>
          <w:color w:val="000000"/>
          <w:spacing w:val="5"/>
          <w:sz w:val="24"/>
          <w:szCs w:val="24"/>
        </w:rPr>
        <w:t xml:space="preserve"> </w:t>
      </w:r>
      <w:r>
        <w:rPr>
          <w:rFonts w:ascii="宋体" w:hAnsi="宋体" w:cs="Arial"/>
          <w:color w:val="000000"/>
          <w:sz w:val="24"/>
          <w:szCs w:val="24"/>
        </w:rPr>
        <w:t>ISO 9001质量</w:t>
      </w:r>
      <w:r>
        <w:rPr>
          <w:rFonts w:hint="eastAsia" w:ascii="宋体" w:hAnsi="宋体" w:cs="Arial"/>
          <w:color w:val="000000"/>
          <w:sz w:val="24"/>
          <w:szCs w:val="24"/>
        </w:rPr>
        <w:t>管理</w:t>
      </w:r>
      <w:r>
        <w:rPr>
          <w:rFonts w:ascii="宋体" w:hAnsi="宋体" w:cs="Arial"/>
          <w:color w:val="000000"/>
          <w:sz w:val="24"/>
          <w:szCs w:val="24"/>
        </w:rPr>
        <w:t>体系认证证书</w:t>
      </w:r>
    </w:p>
    <w:p>
      <w:pPr>
        <w:tabs>
          <w:tab w:val="left" w:pos="525"/>
        </w:tabs>
        <w:spacing w:line="460" w:lineRule="exact"/>
        <w:ind w:left="315"/>
        <w:rPr>
          <w:rFonts w:ascii="宋体" w:hAnsi="宋体" w:cs="Arial"/>
          <w:color w:val="000000"/>
          <w:sz w:val="24"/>
          <w:szCs w:val="24"/>
        </w:rPr>
      </w:pPr>
      <w:r>
        <w:rPr>
          <w:rFonts w:ascii="宋体" w:hAnsi="宋体" w:cs="Arial"/>
          <w:color w:val="000000"/>
          <w:spacing w:val="5"/>
          <w:sz w:val="24"/>
          <w:szCs w:val="24"/>
        </w:rPr>
        <w:sym w:font="Wingdings" w:char="F071"/>
      </w:r>
      <w:r>
        <w:rPr>
          <w:rFonts w:ascii="宋体" w:hAnsi="宋体" w:cs="Arial"/>
          <w:color w:val="000000"/>
          <w:spacing w:val="5"/>
          <w:sz w:val="24"/>
          <w:szCs w:val="24"/>
        </w:rPr>
        <w:t xml:space="preserve"> </w:t>
      </w:r>
      <w:r>
        <w:rPr>
          <w:rFonts w:ascii="宋体" w:hAnsi="宋体" w:cs="Arial"/>
          <w:color w:val="000000"/>
          <w:sz w:val="24"/>
          <w:szCs w:val="24"/>
        </w:rPr>
        <w:t>ISO 14001</w:t>
      </w:r>
      <w:r>
        <w:rPr>
          <w:rFonts w:hint="eastAsia" w:ascii="宋体" w:hAnsi="宋体"/>
          <w:color w:val="000000"/>
          <w:sz w:val="24"/>
          <w:szCs w:val="24"/>
        </w:rPr>
        <w:t>环境</w:t>
      </w:r>
      <w:r>
        <w:rPr>
          <w:rFonts w:hint="eastAsia" w:ascii="宋体" w:hAnsi="宋体" w:cs="Arial"/>
          <w:color w:val="000000"/>
          <w:sz w:val="24"/>
          <w:szCs w:val="24"/>
        </w:rPr>
        <w:t>管理</w:t>
      </w:r>
      <w:r>
        <w:rPr>
          <w:rFonts w:ascii="宋体" w:hAnsi="宋体" w:cs="Arial"/>
          <w:color w:val="000000"/>
          <w:sz w:val="24"/>
          <w:szCs w:val="24"/>
        </w:rPr>
        <w:t>体系认证证书</w:t>
      </w:r>
    </w:p>
    <w:p>
      <w:pPr>
        <w:tabs>
          <w:tab w:val="left" w:pos="525"/>
        </w:tabs>
        <w:spacing w:line="460" w:lineRule="exact"/>
        <w:ind w:left="315"/>
        <w:rPr>
          <w:rFonts w:ascii="宋体" w:hAnsi="宋体" w:cs="Arial"/>
          <w:color w:val="000000"/>
          <w:sz w:val="24"/>
          <w:szCs w:val="24"/>
        </w:rPr>
      </w:pPr>
      <w:r>
        <w:rPr>
          <w:rFonts w:ascii="宋体" w:hAnsi="宋体" w:cs="Arial"/>
          <w:color w:val="000000"/>
          <w:spacing w:val="5"/>
          <w:sz w:val="24"/>
          <w:szCs w:val="24"/>
        </w:rPr>
        <w:sym w:font="Wingdings" w:char="F071"/>
      </w:r>
      <w:r>
        <w:rPr>
          <w:rFonts w:ascii="宋体" w:hAnsi="宋体" w:cs="Arial"/>
          <w:color w:val="000000"/>
          <w:spacing w:val="5"/>
          <w:sz w:val="24"/>
          <w:szCs w:val="24"/>
        </w:rPr>
        <w:t xml:space="preserve"> </w:t>
      </w:r>
      <w:r>
        <w:rPr>
          <w:rFonts w:ascii="宋体" w:hAnsi="宋体" w:cs="Arial"/>
          <w:color w:val="000000"/>
          <w:sz w:val="24"/>
          <w:szCs w:val="24"/>
        </w:rPr>
        <w:t>ISO45001</w:t>
      </w:r>
      <w:r>
        <w:rPr>
          <w:rFonts w:hint="eastAsia" w:ascii="宋体" w:hAnsi="宋体"/>
          <w:color w:val="000000"/>
          <w:sz w:val="24"/>
          <w:szCs w:val="24"/>
        </w:rPr>
        <w:t>职业健康安全管理</w:t>
      </w:r>
      <w:r>
        <w:rPr>
          <w:rFonts w:ascii="宋体" w:hAnsi="宋体" w:cs="Arial"/>
          <w:color w:val="000000"/>
          <w:sz w:val="24"/>
          <w:szCs w:val="24"/>
        </w:rPr>
        <w:t>体系认证证书</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1.3</w:t>
      </w:r>
      <w:r>
        <w:rPr>
          <w:rFonts w:hint="eastAsia" w:ascii="宋体" w:hAnsi="宋体" w:cs="Arial"/>
          <w:color w:val="000000"/>
          <w:spacing w:val="8"/>
          <w:sz w:val="24"/>
          <w:szCs w:val="24"/>
        </w:rPr>
        <w:t>甲方体系认证覆盖的产品/服务范围、员工人数： </w:t>
      </w:r>
    </w:p>
    <w:p>
      <w:pPr>
        <w:spacing w:line="460" w:lineRule="exact"/>
        <w:ind w:firstLine="480" w:firstLineChars="200"/>
        <w:rPr>
          <w:rFonts w:ascii="宋体" w:hAnsi="宋体" w:cs="Arial"/>
          <w:color w:val="000000"/>
          <w:spacing w:val="8"/>
          <w:sz w:val="24"/>
          <w:szCs w:val="24"/>
        </w:rPr>
      </w:pPr>
      <w:r>
        <w:rPr>
          <w:rFonts w:hint="eastAsia" w:ascii="宋体" w:hAnsi="宋体"/>
          <w:color w:val="000000"/>
          <w:sz w:val="24"/>
          <w:szCs w:val="24"/>
        </w:rPr>
        <w:t>为东莞市新东元环保投资有限公司海心沙环保热电厂搭建I</w:t>
      </w:r>
      <w:r>
        <w:rPr>
          <w:rFonts w:ascii="宋体" w:hAnsi="宋体"/>
          <w:color w:val="000000"/>
          <w:sz w:val="24"/>
          <w:szCs w:val="24"/>
        </w:rPr>
        <w:t>SO</w:t>
      </w:r>
      <w:r>
        <w:rPr>
          <w:rFonts w:hint="eastAsia" w:ascii="宋体" w:hAnsi="宋体"/>
          <w:color w:val="000000"/>
          <w:sz w:val="24"/>
          <w:szCs w:val="24"/>
        </w:rPr>
        <w:t>9001、14001、45001体系，公司总人数暂按140人计</w:t>
      </w:r>
      <w:r>
        <w:rPr>
          <w:rFonts w:hint="eastAsia" w:ascii="宋体" w:hAnsi="宋体" w:cs="Arial"/>
          <w:color w:val="000000"/>
          <w:spacing w:val="8"/>
          <w:sz w:val="24"/>
          <w:szCs w:val="24"/>
        </w:rPr>
        <w:t>，员工人数为暂按140人计。</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1.4</w:t>
      </w:r>
      <w:r>
        <w:rPr>
          <w:rFonts w:hint="eastAsia" w:ascii="宋体" w:hAnsi="宋体" w:cs="Arial"/>
          <w:color w:val="000000"/>
          <w:spacing w:val="8"/>
          <w:sz w:val="24"/>
          <w:szCs w:val="24"/>
        </w:rPr>
        <w:t>甲方的注册地址：</w:t>
      </w:r>
      <w:bookmarkStart w:id="96" w:name="OLE_LINK2"/>
    </w:p>
    <w:bookmarkEnd w:id="96"/>
    <w:p>
      <w:pPr>
        <w:spacing w:line="460" w:lineRule="exact"/>
        <w:ind w:right="-88" w:firstLine="512" w:firstLineChars="200"/>
        <w:rPr>
          <w:rFonts w:ascii="宋体" w:hAnsi="宋体" w:cs="Arial"/>
          <w:color w:val="000000"/>
          <w:spacing w:val="8"/>
          <w:sz w:val="24"/>
          <w:szCs w:val="24"/>
        </w:rPr>
      </w:pPr>
      <w:r>
        <w:rPr>
          <w:rFonts w:hint="eastAsia" w:ascii="宋体" w:hAnsi="宋体" w:cs="Arial"/>
          <w:color w:val="000000"/>
          <w:spacing w:val="8"/>
          <w:sz w:val="24"/>
          <w:szCs w:val="24"/>
        </w:rPr>
        <w:t>东莞市麻涌镇大步村海心沙岛。</w:t>
      </w:r>
    </w:p>
    <w:p>
      <w:pPr>
        <w:spacing w:line="460" w:lineRule="exact"/>
        <w:ind w:right="-88"/>
        <w:rPr>
          <w:rFonts w:ascii="宋体" w:hAnsi="宋体" w:cs="Arial"/>
          <w:color w:val="000000"/>
          <w:spacing w:val="5"/>
          <w:sz w:val="24"/>
          <w:szCs w:val="24"/>
        </w:rPr>
      </w:pPr>
      <w:r>
        <w:rPr>
          <w:rFonts w:ascii="宋体" w:hAnsi="宋体" w:cs="Arial"/>
          <w:color w:val="000000"/>
          <w:spacing w:val="8"/>
          <w:sz w:val="24"/>
          <w:szCs w:val="24"/>
        </w:rPr>
        <w:t>1.5</w:t>
      </w:r>
      <w:r>
        <w:rPr>
          <w:rFonts w:hint="eastAsia" w:ascii="宋体" w:hAnsi="宋体" w:cs="Arial"/>
          <w:color w:val="000000"/>
          <w:spacing w:val="8"/>
          <w:sz w:val="24"/>
          <w:szCs w:val="24"/>
        </w:rPr>
        <w:t>甲方</w:t>
      </w:r>
      <w:r>
        <w:rPr>
          <w:rFonts w:hint="eastAsia" w:ascii="宋体" w:hAnsi="宋体" w:cs="Arial"/>
          <w:color w:val="000000"/>
          <w:sz w:val="24"/>
          <w:szCs w:val="24"/>
        </w:rPr>
        <w:t>管理</w:t>
      </w:r>
      <w:r>
        <w:rPr>
          <w:rFonts w:hint="eastAsia" w:ascii="宋体" w:hAnsi="宋体" w:cs="Arial"/>
          <w:color w:val="000000"/>
          <w:spacing w:val="8"/>
          <w:sz w:val="24"/>
          <w:szCs w:val="24"/>
        </w:rPr>
        <w:t>体系覆盖的产品/服务生产/现场地址：</w:t>
      </w:r>
      <w:r>
        <w:rPr>
          <w:rFonts w:hint="eastAsia" w:ascii="宋体" w:hAnsi="宋体" w:cs="Arial"/>
          <w:color w:val="000000"/>
          <w:spacing w:val="5"/>
          <w:sz w:val="24"/>
          <w:szCs w:val="24"/>
        </w:rPr>
        <w:t xml:space="preserve"> </w:t>
      </w:r>
    </w:p>
    <w:p>
      <w:pPr>
        <w:spacing w:line="460" w:lineRule="exact"/>
        <w:ind w:right="-88"/>
        <w:rPr>
          <w:rFonts w:ascii="宋体" w:hAnsi="宋体" w:cs="Arial"/>
          <w:color w:val="000000"/>
          <w:sz w:val="24"/>
          <w:szCs w:val="24"/>
        </w:rPr>
      </w:pPr>
      <w:r>
        <w:rPr>
          <w:rFonts w:hint="eastAsia" w:ascii="宋体" w:hAnsi="宋体" w:cs="Arial"/>
          <w:color w:val="000000"/>
          <w:spacing w:val="5"/>
          <w:sz w:val="24"/>
          <w:szCs w:val="24"/>
        </w:rPr>
        <w:t xml:space="preserve">   </w:t>
      </w:r>
      <w:r>
        <w:rPr>
          <w:rFonts w:ascii="宋体" w:hAnsi="宋体" w:cs="Arial"/>
          <w:color w:val="000000"/>
          <w:spacing w:val="5"/>
          <w:sz w:val="24"/>
          <w:szCs w:val="24"/>
        </w:rPr>
        <w:t xml:space="preserve"> </w:t>
      </w:r>
      <w:r>
        <w:rPr>
          <w:rFonts w:hint="eastAsia" w:ascii="宋体" w:hAnsi="宋体"/>
          <w:color w:val="000000"/>
          <w:sz w:val="24"/>
          <w:szCs w:val="24"/>
        </w:rPr>
        <w:t>海心沙资源利用中心环保热电厂。</w:t>
      </w:r>
    </w:p>
    <w:p>
      <w:pPr>
        <w:spacing w:line="460" w:lineRule="exact"/>
        <w:rPr>
          <w:rFonts w:ascii="宋体" w:hAnsi="宋体" w:cs="Arial"/>
          <w:color w:val="000000"/>
          <w:spacing w:val="8"/>
          <w:sz w:val="24"/>
          <w:szCs w:val="24"/>
        </w:rPr>
      </w:pPr>
      <w:r>
        <w:rPr>
          <w:rFonts w:hint="eastAsia" w:ascii="宋体" w:hAnsi="宋体" w:cs="Arial"/>
          <w:color w:val="000000"/>
          <w:spacing w:val="8"/>
          <w:sz w:val="24"/>
          <w:szCs w:val="24"/>
        </w:rPr>
        <w:t>1.6审核及发证时间：</w:t>
      </w:r>
    </w:p>
    <w:tbl>
      <w:tblPr>
        <w:tblStyle w:val="1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148"/>
        <w:gridCol w:w="124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jc w:val="center"/>
              <w:rPr>
                <w:rFonts w:ascii="宋体" w:hAnsi="宋体"/>
                <w:color w:val="000000"/>
                <w:sz w:val="24"/>
                <w:szCs w:val="24"/>
              </w:rPr>
            </w:pPr>
            <w:r>
              <w:rPr>
                <w:rFonts w:hint="eastAsia" w:ascii="宋体" w:hAnsi="宋体"/>
                <w:color w:val="000000"/>
                <w:sz w:val="24"/>
                <w:szCs w:val="24"/>
              </w:rPr>
              <w:t>阶段</w:t>
            </w:r>
          </w:p>
        </w:tc>
        <w:tc>
          <w:tcPr>
            <w:tcW w:w="3148" w:type="dxa"/>
            <w:vAlign w:val="center"/>
          </w:tcPr>
          <w:p>
            <w:pPr>
              <w:jc w:val="center"/>
              <w:rPr>
                <w:rFonts w:ascii="宋体" w:hAnsi="宋体"/>
                <w:color w:val="000000"/>
                <w:sz w:val="24"/>
                <w:szCs w:val="24"/>
              </w:rPr>
            </w:pPr>
            <w:r>
              <w:rPr>
                <w:rFonts w:hint="eastAsia" w:ascii="宋体" w:hAnsi="宋体"/>
                <w:color w:val="000000"/>
                <w:sz w:val="24"/>
                <w:szCs w:val="24"/>
              </w:rPr>
              <w:t>工作内容</w:t>
            </w:r>
          </w:p>
        </w:tc>
        <w:tc>
          <w:tcPr>
            <w:tcW w:w="1247" w:type="dxa"/>
            <w:vAlign w:val="center"/>
          </w:tcPr>
          <w:p>
            <w:pPr>
              <w:jc w:val="center"/>
              <w:rPr>
                <w:rFonts w:ascii="宋体" w:hAnsi="宋体"/>
                <w:color w:val="000000"/>
                <w:sz w:val="24"/>
                <w:szCs w:val="24"/>
              </w:rPr>
            </w:pPr>
            <w:r>
              <w:rPr>
                <w:rFonts w:hint="eastAsia" w:ascii="宋体" w:hAnsi="宋体"/>
                <w:color w:val="000000"/>
                <w:sz w:val="24"/>
                <w:szCs w:val="24"/>
              </w:rPr>
              <w:t>人天</w:t>
            </w:r>
          </w:p>
        </w:tc>
        <w:tc>
          <w:tcPr>
            <w:tcW w:w="3260" w:type="dxa"/>
            <w:vAlign w:val="center"/>
          </w:tcPr>
          <w:p>
            <w:pPr>
              <w:jc w:val="center"/>
              <w:rPr>
                <w:rFonts w:ascii="宋体" w:hAnsi="宋体"/>
                <w:color w:val="000000"/>
                <w:sz w:val="24"/>
                <w:szCs w:val="24"/>
              </w:rPr>
            </w:pPr>
            <w:r>
              <w:rPr>
                <w:rFonts w:hint="eastAsia" w:ascii="宋体" w:hAnsi="宋体"/>
                <w:color w:val="000000"/>
                <w:sz w:val="24"/>
                <w:szCs w:val="24"/>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jc w:val="center"/>
              <w:rPr>
                <w:rFonts w:ascii="宋体" w:hAnsi="宋体"/>
                <w:color w:val="000000"/>
                <w:sz w:val="24"/>
                <w:szCs w:val="24"/>
              </w:rPr>
            </w:pPr>
            <w:r>
              <w:rPr>
                <w:rFonts w:hint="eastAsia" w:ascii="宋体" w:hAnsi="宋体"/>
                <w:color w:val="000000"/>
                <w:sz w:val="24"/>
                <w:szCs w:val="24"/>
              </w:rPr>
              <w:t>首次认证</w:t>
            </w:r>
          </w:p>
        </w:tc>
        <w:tc>
          <w:tcPr>
            <w:tcW w:w="3148" w:type="dxa"/>
            <w:vAlign w:val="center"/>
          </w:tcPr>
          <w:p>
            <w:pPr>
              <w:rPr>
                <w:rFonts w:ascii="宋体" w:hAnsi="宋体"/>
                <w:color w:val="000000"/>
                <w:sz w:val="24"/>
                <w:szCs w:val="24"/>
              </w:rPr>
            </w:pPr>
            <w:r>
              <w:rPr>
                <w:rFonts w:hint="eastAsia" w:ascii="宋体" w:hAnsi="宋体"/>
                <w:color w:val="000000"/>
                <w:sz w:val="24"/>
                <w:szCs w:val="24"/>
              </w:rPr>
              <w:t>1、完成注册申请</w:t>
            </w:r>
          </w:p>
          <w:p>
            <w:pPr>
              <w:rPr>
                <w:rFonts w:ascii="宋体" w:hAnsi="宋体"/>
                <w:color w:val="000000"/>
                <w:sz w:val="24"/>
                <w:szCs w:val="24"/>
              </w:rPr>
            </w:pPr>
            <w:r>
              <w:rPr>
                <w:rFonts w:hint="eastAsia" w:ascii="宋体" w:hAnsi="宋体"/>
                <w:color w:val="000000"/>
                <w:sz w:val="24"/>
                <w:szCs w:val="24"/>
              </w:rPr>
              <w:t>2、第一次审核（文审、现场审核）</w:t>
            </w:r>
          </w:p>
          <w:p>
            <w:pPr>
              <w:rPr>
                <w:rFonts w:ascii="宋体" w:hAnsi="宋体"/>
                <w:color w:val="000000"/>
                <w:sz w:val="24"/>
                <w:szCs w:val="24"/>
              </w:rPr>
            </w:pPr>
            <w:r>
              <w:rPr>
                <w:rFonts w:hint="eastAsia" w:ascii="宋体" w:hAnsi="宋体"/>
                <w:color w:val="000000"/>
                <w:sz w:val="24"/>
                <w:szCs w:val="24"/>
              </w:rPr>
              <w:t>3、第二次审核（现场审核）</w:t>
            </w:r>
          </w:p>
          <w:p>
            <w:pPr>
              <w:rPr>
                <w:rFonts w:ascii="宋体" w:hAnsi="宋体"/>
                <w:color w:val="000000"/>
                <w:sz w:val="24"/>
                <w:szCs w:val="24"/>
              </w:rPr>
            </w:pPr>
            <w:r>
              <w:rPr>
                <w:rFonts w:hint="eastAsia" w:ascii="宋体" w:hAnsi="宋体"/>
                <w:color w:val="000000"/>
                <w:sz w:val="24"/>
                <w:szCs w:val="24"/>
              </w:rPr>
              <w:t>4、完成认证，传送证书</w:t>
            </w:r>
          </w:p>
        </w:tc>
        <w:tc>
          <w:tcPr>
            <w:tcW w:w="1247" w:type="dxa"/>
            <w:vAlign w:val="center"/>
          </w:tcPr>
          <w:p>
            <w:pPr>
              <w:jc w:val="center"/>
              <w:rPr>
                <w:rFonts w:ascii="宋体" w:hAnsi="宋体"/>
                <w:color w:val="000000"/>
                <w:sz w:val="24"/>
                <w:szCs w:val="24"/>
              </w:rPr>
            </w:pPr>
            <w:r>
              <w:rPr>
                <w:rFonts w:hint="eastAsia" w:ascii="宋体" w:hAnsi="宋体"/>
                <w:color w:val="000000"/>
                <w:sz w:val="24"/>
                <w:szCs w:val="24"/>
              </w:rPr>
              <w:t>/</w:t>
            </w:r>
          </w:p>
        </w:tc>
        <w:tc>
          <w:tcPr>
            <w:tcW w:w="3260" w:type="dxa"/>
            <w:vAlign w:val="center"/>
          </w:tcPr>
          <w:p>
            <w:pPr>
              <w:rPr>
                <w:rFonts w:ascii="宋体" w:hAnsi="宋体"/>
                <w:color w:val="000000"/>
                <w:sz w:val="24"/>
                <w:szCs w:val="24"/>
              </w:rPr>
            </w:pPr>
            <w:r>
              <w:rPr>
                <w:rFonts w:hint="eastAsia" w:ascii="宋体" w:hAnsi="宋体"/>
                <w:color w:val="000000"/>
                <w:sz w:val="24"/>
                <w:szCs w:val="24"/>
              </w:rPr>
              <w:t>1、完成相关平台注册</w:t>
            </w:r>
          </w:p>
          <w:p>
            <w:pPr>
              <w:rPr>
                <w:rFonts w:ascii="宋体" w:hAnsi="宋体"/>
                <w:color w:val="000000"/>
                <w:sz w:val="24"/>
                <w:szCs w:val="24"/>
              </w:rPr>
            </w:pPr>
            <w:r>
              <w:rPr>
                <w:rFonts w:hint="eastAsia" w:ascii="宋体" w:hAnsi="宋体"/>
                <w:color w:val="000000"/>
                <w:sz w:val="24"/>
                <w:szCs w:val="24"/>
              </w:rPr>
              <w:t>2、取得审核报告</w:t>
            </w:r>
          </w:p>
          <w:p>
            <w:pPr>
              <w:rPr>
                <w:rFonts w:ascii="宋体" w:hAnsi="宋体"/>
                <w:color w:val="000000"/>
                <w:sz w:val="24"/>
                <w:szCs w:val="24"/>
              </w:rPr>
            </w:pPr>
            <w:r>
              <w:rPr>
                <w:rFonts w:hint="eastAsia" w:ascii="宋体" w:hAnsi="宋体"/>
                <w:color w:val="000000"/>
                <w:sz w:val="24"/>
                <w:szCs w:val="24"/>
              </w:rPr>
              <w:t>3、取得相关有效证书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jc w:val="center"/>
              <w:rPr>
                <w:rFonts w:ascii="宋体" w:hAnsi="宋体"/>
                <w:color w:val="000000"/>
                <w:sz w:val="24"/>
                <w:szCs w:val="24"/>
              </w:rPr>
            </w:pPr>
            <w:r>
              <w:rPr>
                <w:rFonts w:hint="eastAsia" w:ascii="宋体" w:hAnsi="宋体"/>
                <w:color w:val="000000"/>
                <w:sz w:val="24"/>
                <w:szCs w:val="24"/>
              </w:rPr>
              <w:t>年度审核</w:t>
            </w:r>
          </w:p>
        </w:tc>
        <w:tc>
          <w:tcPr>
            <w:tcW w:w="3148" w:type="dxa"/>
            <w:vAlign w:val="center"/>
          </w:tcPr>
          <w:p>
            <w:pPr>
              <w:rPr>
                <w:rFonts w:ascii="宋体" w:hAnsi="宋体"/>
                <w:color w:val="000000"/>
                <w:sz w:val="24"/>
                <w:szCs w:val="24"/>
              </w:rPr>
            </w:pPr>
            <w:r>
              <w:rPr>
                <w:rFonts w:hint="eastAsia" w:ascii="宋体" w:hAnsi="宋体"/>
                <w:color w:val="000000"/>
                <w:sz w:val="24"/>
                <w:szCs w:val="24"/>
              </w:rPr>
              <w:t>1、完成年度审核</w:t>
            </w:r>
          </w:p>
          <w:p>
            <w:pPr>
              <w:rPr>
                <w:rFonts w:ascii="宋体" w:hAnsi="宋体"/>
                <w:color w:val="000000"/>
                <w:sz w:val="24"/>
                <w:szCs w:val="24"/>
              </w:rPr>
            </w:pPr>
            <w:r>
              <w:rPr>
                <w:rFonts w:hint="eastAsia" w:ascii="宋体" w:hAnsi="宋体"/>
                <w:color w:val="000000"/>
                <w:sz w:val="24"/>
                <w:szCs w:val="24"/>
              </w:rPr>
              <w:t>2、编写年度审核报告</w:t>
            </w:r>
          </w:p>
        </w:tc>
        <w:tc>
          <w:tcPr>
            <w:tcW w:w="1247" w:type="dxa"/>
            <w:vAlign w:val="center"/>
          </w:tcPr>
          <w:p>
            <w:pPr>
              <w:jc w:val="center"/>
              <w:rPr>
                <w:rFonts w:ascii="宋体" w:hAnsi="宋体"/>
                <w:color w:val="000000"/>
                <w:sz w:val="24"/>
                <w:szCs w:val="24"/>
              </w:rPr>
            </w:pPr>
            <w:r>
              <w:rPr>
                <w:rFonts w:hint="eastAsia" w:ascii="宋体" w:hAnsi="宋体"/>
                <w:color w:val="000000"/>
                <w:sz w:val="24"/>
                <w:szCs w:val="24"/>
              </w:rPr>
              <w:t>/</w:t>
            </w:r>
          </w:p>
        </w:tc>
        <w:tc>
          <w:tcPr>
            <w:tcW w:w="3260" w:type="dxa"/>
            <w:vAlign w:val="center"/>
          </w:tcPr>
          <w:p>
            <w:pPr>
              <w:rPr>
                <w:rFonts w:ascii="宋体" w:hAnsi="宋体"/>
                <w:color w:val="000000"/>
                <w:sz w:val="24"/>
                <w:szCs w:val="24"/>
              </w:rPr>
            </w:pPr>
            <w:r>
              <w:rPr>
                <w:rFonts w:hint="eastAsia" w:ascii="宋体" w:hAnsi="宋体"/>
                <w:color w:val="000000"/>
                <w:sz w:val="24"/>
                <w:szCs w:val="24"/>
              </w:rPr>
              <w:t>年度审核报告</w:t>
            </w:r>
          </w:p>
        </w:tc>
      </w:tr>
    </w:tbl>
    <w:p>
      <w:pPr>
        <w:spacing w:line="400" w:lineRule="exact"/>
        <w:rPr>
          <w:rFonts w:ascii="宋体" w:hAnsi="宋体" w:cs="Arial"/>
          <w:color w:val="000000"/>
          <w:spacing w:val="8"/>
          <w:sz w:val="24"/>
          <w:szCs w:val="24"/>
        </w:rPr>
      </w:pPr>
      <w:r>
        <w:rPr>
          <w:rFonts w:hint="eastAsia" w:ascii="宋体" w:hAnsi="宋体" w:cs="Arial"/>
          <w:color w:val="000000"/>
          <w:spacing w:val="8"/>
          <w:sz w:val="24"/>
          <w:szCs w:val="24"/>
        </w:rPr>
        <w:t>1.7服务要求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（1）年度审核为完成认证后的每12个月的审核，共需完成2次年度审核。</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（2）“人天”计量单位仅供参考，具体实施情况以实际所用“人天”为准。</w:t>
      </w:r>
    </w:p>
    <w:p>
      <w:pPr>
        <w:spacing w:line="500" w:lineRule="exact"/>
        <w:rPr>
          <w:rFonts w:ascii="宋体" w:hAnsi="宋体" w:cs="Arial"/>
          <w:b/>
          <w:bCs/>
          <w:color w:val="000000"/>
          <w:spacing w:val="8"/>
          <w:sz w:val="24"/>
          <w:szCs w:val="24"/>
        </w:rPr>
      </w:pPr>
      <w:r>
        <w:rPr>
          <w:rFonts w:hint="eastAsia" w:ascii="宋体" w:hAnsi="宋体" w:cs="Arial"/>
          <w:b/>
          <w:bCs/>
          <w:color w:val="000000"/>
          <w:spacing w:val="8"/>
          <w:sz w:val="24"/>
          <w:szCs w:val="24"/>
        </w:rPr>
        <w:t>2.费用及支付</w:t>
      </w:r>
    </w:p>
    <w:p>
      <w:pPr>
        <w:spacing w:line="500" w:lineRule="exact"/>
        <w:rPr>
          <w:rFonts w:ascii="宋体" w:hAnsi="宋体" w:cs="Arial"/>
          <w:color w:val="000000"/>
          <w:spacing w:val="8"/>
          <w:sz w:val="24"/>
          <w:szCs w:val="24"/>
        </w:rPr>
      </w:pPr>
      <w:r>
        <w:rPr>
          <w:rFonts w:ascii="宋体" w:hAnsi="宋体" w:cs="Arial"/>
          <w:color w:val="000000"/>
          <w:spacing w:val="8"/>
          <w:sz w:val="24"/>
          <w:szCs w:val="24"/>
        </w:rPr>
        <w:t>2.1</w:t>
      </w:r>
      <w:r>
        <w:rPr>
          <w:rFonts w:hint="eastAsia" w:ascii="宋体" w:hAnsi="宋体" w:cs="Arial"/>
          <w:color w:val="000000"/>
          <w:spacing w:val="8"/>
          <w:sz w:val="24"/>
          <w:szCs w:val="24"/>
        </w:rPr>
        <w:t xml:space="preserve"> 费用：</w:t>
      </w:r>
    </w:p>
    <w:p>
      <w:pPr>
        <w:spacing w:line="500" w:lineRule="exact"/>
        <w:ind w:firstLine="480" w:firstLineChars="200"/>
        <w:rPr>
          <w:rFonts w:ascii="宋体" w:hAnsi="宋体" w:cs="Arial"/>
          <w:color w:val="000000"/>
          <w:spacing w:val="8"/>
          <w:sz w:val="24"/>
          <w:szCs w:val="24"/>
        </w:rPr>
      </w:pPr>
      <w:r>
        <w:rPr>
          <w:rFonts w:hint="eastAsia" w:ascii="宋体" w:hAnsi="宋体" w:cs="Arial"/>
          <w:color w:val="000000"/>
          <w:sz w:val="24"/>
          <w:szCs w:val="24"/>
        </w:rPr>
        <w:t>合同总价为人民币</w:t>
      </w:r>
      <w:r>
        <w:rPr>
          <w:rFonts w:ascii="宋体" w:hAnsi="宋体" w:cs="Arial"/>
          <w:b/>
          <w:color w:val="000000"/>
          <w:sz w:val="24"/>
          <w:szCs w:val="24"/>
        </w:rPr>
        <w:t xml:space="preserve"> </w:t>
      </w:r>
      <w:r>
        <w:rPr>
          <w:rFonts w:ascii="宋体" w:hAnsi="宋体" w:cs="Arial"/>
          <w:bCs/>
          <w:color w:val="000000"/>
          <w:sz w:val="24"/>
          <w:szCs w:val="24"/>
        </w:rPr>
        <w:t xml:space="preserve">  </w:t>
      </w:r>
      <w:r>
        <w:rPr>
          <w:rFonts w:hint="eastAsia" w:ascii="宋体" w:hAnsi="宋体" w:cs="Arial"/>
          <w:bCs/>
          <w:color w:val="000000"/>
          <w:sz w:val="24"/>
          <w:szCs w:val="24"/>
        </w:rPr>
        <w:t>元</w:t>
      </w:r>
      <w:r>
        <w:rPr>
          <w:rFonts w:ascii="宋体" w:hAnsi="宋体" w:cs="Arial"/>
          <w:bCs/>
          <w:color w:val="000000"/>
          <w:sz w:val="24"/>
          <w:szCs w:val="24"/>
        </w:rPr>
        <w:t>（</w:t>
      </w:r>
      <w:r>
        <w:rPr>
          <w:rFonts w:hint="eastAsia" w:ascii="宋体" w:hAnsi="宋体" w:cs="Arial"/>
          <w:bCs/>
          <w:color w:val="000000"/>
          <w:sz w:val="24"/>
          <w:szCs w:val="24"/>
        </w:rPr>
        <w:t>大写：</w:t>
      </w:r>
      <w:r>
        <w:rPr>
          <w:rFonts w:ascii="宋体" w:hAnsi="宋体" w:cs="Arial"/>
          <w:bCs/>
          <w:color w:val="000000"/>
          <w:sz w:val="24"/>
          <w:szCs w:val="24"/>
        </w:rPr>
        <w:t>人民币</w:t>
      </w:r>
      <w:r>
        <w:rPr>
          <w:rFonts w:hint="eastAsia" w:ascii="宋体" w:hAnsi="宋体" w:cs="Arial"/>
          <w:bCs/>
          <w:color w:val="000000"/>
          <w:sz w:val="24"/>
          <w:szCs w:val="24"/>
        </w:rPr>
        <w:t xml:space="preserve"> </w:t>
      </w:r>
      <w:r>
        <w:rPr>
          <w:rFonts w:ascii="宋体" w:hAnsi="宋体" w:cs="Arial"/>
          <w:bCs/>
          <w:color w:val="000000"/>
          <w:sz w:val="24"/>
          <w:szCs w:val="24"/>
        </w:rPr>
        <w:t xml:space="preserve">  </w:t>
      </w:r>
      <w:r>
        <w:rPr>
          <w:rFonts w:hint="eastAsia" w:ascii="宋体" w:hAnsi="宋体" w:cs="Arial"/>
          <w:bCs/>
          <w:color w:val="000000"/>
          <w:sz w:val="24"/>
          <w:szCs w:val="24"/>
        </w:rPr>
        <w:t>），不含税价格为¥</w:t>
      </w:r>
      <w:r>
        <w:rPr>
          <w:rFonts w:ascii="宋体" w:hAnsi="宋体" w:cs="Arial"/>
          <w:bCs/>
          <w:color w:val="000000"/>
          <w:sz w:val="24"/>
          <w:szCs w:val="24"/>
        </w:rPr>
        <w:t xml:space="preserve">    </w:t>
      </w:r>
      <w:r>
        <w:rPr>
          <w:rFonts w:hint="eastAsia" w:ascii="宋体" w:hAnsi="宋体" w:cs="Arial"/>
          <w:bCs/>
          <w:color w:val="000000"/>
          <w:sz w:val="24"/>
          <w:szCs w:val="24"/>
        </w:rPr>
        <w:t>，税金为¥</w:t>
      </w:r>
      <w:r>
        <w:rPr>
          <w:rFonts w:ascii="宋体" w:hAnsi="宋体" w:cs="Arial"/>
          <w:bCs/>
          <w:color w:val="000000"/>
          <w:sz w:val="24"/>
          <w:szCs w:val="24"/>
        </w:rPr>
        <w:t xml:space="preserve">    </w:t>
      </w:r>
      <w:r>
        <w:rPr>
          <w:rFonts w:hint="eastAsia" w:ascii="宋体" w:hAnsi="宋体" w:cs="Arial"/>
          <w:bCs/>
          <w:color w:val="000000"/>
          <w:sz w:val="24"/>
          <w:szCs w:val="24"/>
        </w:rPr>
        <w:t>，税率为</w:t>
      </w:r>
      <w:r>
        <w:rPr>
          <w:rFonts w:ascii="宋体" w:hAnsi="宋体" w:cs="Arial"/>
          <w:bCs/>
          <w:color w:val="000000"/>
          <w:sz w:val="24"/>
          <w:szCs w:val="24"/>
        </w:rPr>
        <w:t xml:space="preserve">     </w:t>
      </w:r>
      <w:r>
        <w:rPr>
          <w:rFonts w:hint="eastAsia" w:ascii="宋体" w:hAnsi="宋体" w:cs="Arial"/>
          <w:bCs/>
          <w:color w:val="000000"/>
          <w:sz w:val="24"/>
          <w:szCs w:val="24"/>
        </w:rPr>
        <w:t>%。</w:t>
      </w:r>
      <w:r>
        <w:rPr>
          <w:rFonts w:hint="eastAsia" w:ascii="宋体" w:hAnsi="宋体" w:cs="Arial"/>
          <w:color w:val="000000"/>
          <w:spacing w:val="8"/>
          <w:sz w:val="24"/>
          <w:szCs w:val="24"/>
        </w:rPr>
        <w:t>此费用为乙方完成项目的固定收费，已包含但不限于项目实施整个过程的调研、所有审核、评价、认证费用、专家多次评审费、全过程交通费、差旅费、住宿费、税费、保险费、证书传递费用、年度审核费用等一切为满足项目实施可能产生的费用，乙方不得因任何原因调整合同费用。</w:t>
      </w:r>
    </w:p>
    <w:p>
      <w:pPr>
        <w:spacing w:line="500" w:lineRule="exact"/>
        <w:rPr>
          <w:rFonts w:ascii="宋体" w:hAnsi="宋体" w:cs="Arial"/>
          <w:color w:val="000000"/>
          <w:spacing w:val="8"/>
          <w:sz w:val="24"/>
          <w:szCs w:val="24"/>
        </w:rPr>
      </w:pPr>
      <w:r>
        <w:rPr>
          <w:rFonts w:hint="eastAsia" w:ascii="宋体" w:hAnsi="宋体" w:cs="Arial"/>
          <w:color w:val="000000"/>
          <w:spacing w:val="8"/>
          <w:sz w:val="24"/>
          <w:szCs w:val="24"/>
        </w:rPr>
        <w:t xml:space="preserve"> </w:t>
      </w:r>
      <w:r>
        <w:rPr>
          <w:rFonts w:ascii="宋体" w:hAnsi="宋体" w:cs="Arial"/>
          <w:color w:val="000000"/>
          <w:spacing w:val="8"/>
          <w:sz w:val="24"/>
          <w:szCs w:val="24"/>
        </w:rPr>
        <w:t xml:space="preserve">   </w:t>
      </w:r>
      <w:r>
        <w:rPr>
          <w:rFonts w:hint="eastAsia" w:ascii="宋体" w:hAnsi="宋体" w:cs="Arial"/>
          <w:color w:val="000000"/>
          <w:spacing w:val="8"/>
          <w:sz w:val="24"/>
          <w:szCs w:val="24"/>
        </w:rPr>
        <w:t>证书有效期内，如甲方管理体系认证范围、认证场所数量、员工人数等认证信息发生变更</w:t>
      </w:r>
      <w:r>
        <w:rPr>
          <w:rFonts w:ascii="宋体" w:hAnsi="宋体" w:cs="Arial"/>
          <w:color w:val="000000"/>
          <w:spacing w:val="8"/>
          <w:sz w:val="24"/>
          <w:szCs w:val="24"/>
        </w:rPr>
        <w:t xml:space="preserve">, </w:t>
      </w:r>
      <w:r>
        <w:rPr>
          <w:rFonts w:hint="eastAsia" w:ascii="宋体" w:hAnsi="宋体" w:cs="Arial"/>
          <w:color w:val="000000"/>
          <w:spacing w:val="8"/>
          <w:sz w:val="24"/>
          <w:szCs w:val="24"/>
        </w:rPr>
        <w:t>乙方审核费用会适当增减。具体金额按甲方实际规模变更情况重新核算，经甲乙双方协商并签署补充合同。</w:t>
      </w:r>
    </w:p>
    <w:p>
      <w:pPr>
        <w:spacing w:line="500" w:lineRule="exact"/>
        <w:ind w:left="2" w:leftChars="1"/>
        <w:rPr>
          <w:rFonts w:ascii="宋体" w:hAnsi="宋体" w:cs="Arial"/>
          <w:color w:val="000000"/>
          <w:spacing w:val="8"/>
          <w:sz w:val="24"/>
          <w:szCs w:val="24"/>
        </w:rPr>
      </w:pPr>
      <w:r>
        <w:rPr>
          <w:rFonts w:ascii="宋体" w:hAnsi="宋体" w:cs="Arial"/>
          <w:color w:val="000000"/>
          <w:spacing w:val="8"/>
          <w:sz w:val="24"/>
          <w:szCs w:val="24"/>
        </w:rPr>
        <w:t>2.</w:t>
      </w:r>
      <w:r>
        <w:rPr>
          <w:rFonts w:hint="eastAsia" w:ascii="宋体" w:hAnsi="宋体" w:cs="Arial"/>
          <w:color w:val="000000"/>
          <w:spacing w:val="8"/>
          <w:sz w:val="24"/>
          <w:szCs w:val="24"/>
        </w:rPr>
        <w:t>2 付款方式：</w:t>
      </w:r>
    </w:p>
    <w:p>
      <w:pPr>
        <w:spacing w:line="360" w:lineRule="auto"/>
        <w:rPr>
          <w:rFonts w:ascii="宋体" w:hAnsi="宋体" w:cs="仿宋_GB2312"/>
          <w:color w:val="000000"/>
          <w:sz w:val="24"/>
          <w:szCs w:val="24"/>
        </w:rPr>
      </w:pPr>
      <w:r>
        <w:rPr>
          <w:rFonts w:hint="eastAsia" w:ascii="宋体" w:hAnsi="宋体" w:cs="仿宋_GB2312"/>
          <w:color w:val="000000"/>
          <w:sz w:val="24"/>
          <w:szCs w:val="24"/>
        </w:rPr>
        <w:t>2.2.1乙方在合同签订之日起10天内，向甲方提交金额为本合同总价5%的不可撤销银行履约保函或履约保证金作为履行合同的担保。</w:t>
      </w:r>
    </w:p>
    <w:p>
      <w:pPr>
        <w:spacing w:line="360" w:lineRule="auto"/>
        <w:rPr>
          <w:rFonts w:ascii="宋体" w:hAnsi="宋体" w:cs="仿宋_GB2312"/>
          <w:color w:val="000000"/>
          <w:sz w:val="24"/>
          <w:szCs w:val="24"/>
        </w:rPr>
      </w:pPr>
      <w:r>
        <w:rPr>
          <w:rFonts w:hint="eastAsia" w:ascii="宋体" w:hAnsi="宋体" w:cs="仿宋_GB2312"/>
          <w:color w:val="000000"/>
          <w:sz w:val="24"/>
          <w:szCs w:val="24"/>
        </w:rPr>
        <w:t>2.2.2合同签订完后，报价人提交请款资料及等额增值税专用发票，甲方在收到有效资料的30个日历日内支付合同总价的20%作为定金；</w:t>
      </w:r>
    </w:p>
    <w:p>
      <w:pPr>
        <w:spacing w:line="360" w:lineRule="auto"/>
        <w:rPr>
          <w:rFonts w:ascii="宋体" w:hAnsi="宋体" w:cs="仿宋_GB2312"/>
          <w:color w:val="000000"/>
          <w:sz w:val="24"/>
          <w:szCs w:val="24"/>
        </w:rPr>
      </w:pPr>
      <w:r>
        <w:rPr>
          <w:rFonts w:hint="eastAsia" w:ascii="宋体" w:hAnsi="宋体" w:cs="仿宋_GB2312"/>
          <w:color w:val="000000"/>
          <w:sz w:val="24"/>
          <w:szCs w:val="24"/>
        </w:rPr>
        <w:t>2.2.3报价人完成体系认证且甲方收到体系认证证书后，报价人提交请款资料及等额增值税专用发票，甲方在收到有效资料的30个日历日内支付首年度认证的剩余费用；</w:t>
      </w:r>
    </w:p>
    <w:p>
      <w:pPr>
        <w:spacing w:line="360" w:lineRule="auto"/>
        <w:rPr>
          <w:rFonts w:ascii="宋体" w:hAnsi="宋体" w:cs="仿宋_GB2312"/>
          <w:color w:val="000000"/>
          <w:sz w:val="24"/>
          <w:szCs w:val="24"/>
        </w:rPr>
      </w:pPr>
      <w:r>
        <w:rPr>
          <w:rFonts w:hint="eastAsia" w:ascii="宋体" w:hAnsi="宋体" w:cs="仿宋_GB2312"/>
          <w:color w:val="000000"/>
          <w:sz w:val="24"/>
          <w:szCs w:val="24"/>
        </w:rPr>
        <w:t>2.2.4报价人每年度完成年度审核且甲方收到相应的证明，报价人提交请款资料及等额增值税专用发票，甲方在收到有效资料的30个日历日内支付该年度审核费用。</w:t>
      </w:r>
    </w:p>
    <w:p>
      <w:pPr>
        <w:spacing w:line="500" w:lineRule="exact"/>
        <w:ind w:left="2" w:leftChars="1"/>
        <w:rPr>
          <w:rFonts w:ascii="宋体" w:hAnsi="宋体" w:cs="Arial"/>
          <w:color w:val="000000"/>
          <w:spacing w:val="8"/>
          <w:sz w:val="24"/>
          <w:szCs w:val="24"/>
        </w:rPr>
      </w:pPr>
      <w:r>
        <w:rPr>
          <w:rFonts w:hint="eastAsia" w:ascii="宋体" w:hAnsi="宋体" w:cs="仿宋_GB2312"/>
          <w:color w:val="000000"/>
          <w:sz w:val="24"/>
          <w:szCs w:val="24"/>
        </w:rPr>
        <w:t>2.2.5</w:t>
      </w:r>
      <w:r>
        <w:rPr>
          <w:rFonts w:ascii="宋体" w:hAnsi="宋体" w:cs="仿宋_GB2312"/>
          <w:color w:val="000000"/>
          <w:sz w:val="24"/>
          <w:szCs w:val="24"/>
        </w:rPr>
        <w:t>乙方在</w:t>
      </w:r>
      <w:r>
        <w:rPr>
          <w:rFonts w:hint="eastAsia" w:ascii="宋体" w:hAnsi="宋体" w:cs="仿宋_GB2312"/>
          <w:color w:val="000000"/>
          <w:sz w:val="24"/>
          <w:szCs w:val="24"/>
        </w:rPr>
        <w:t>合同签订后</w:t>
      </w:r>
      <w:r>
        <w:rPr>
          <w:rFonts w:ascii="宋体" w:hAnsi="宋体" w:cs="仿宋_GB2312"/>
          <w:color w:val="000000"/>
          <w:sz w:val="24"/>
          <w:szCs w:val="24"/>
        </w:rPr>
        <w:t>缴存的</w:t>
      </w:r>
      <w:r>
        <w:rPr>
          <w:rFonts w:hint="eastAsia" w:ascii="宋体" w:hAnsi="宋体" w:cs="仿宋_GB2312"/>
          <w:color w:val="000000"/>
          <w:sz w:val="24"/>
          <w:szCs w:val="24"/>
        </w:rPr>
        <w:t>履约保证金，</w:t>
      </w:r>
      <w:r>
        <w:rPr>
          <w:rFonts w:hint="eastAsia" w:ascii="宋体" w:hAnsi="宋体" w:cs="Arial"/>
          <w:bCs/>
          <w:color w:val="000000"/>
          <w:sz w:val="24"/>
          <w:szCs w:val="24"/>
        </w:rPr>
        <w:t>作为乙方在履约过程中违约金或罚款的扣罚来源之一，</w:t>
      </w:r>
      <w:r>
        <w:rPr>
          <w:rFonts w:hint="eastAsia" w:ascii="宋体" w:hAnsi="宋体" w:cs="仿宋_GB2312"/>
          <w:color w:val="000000"/>
          <w:sz w:val="24"/>
          <w:szCs w:val="24"/>
        </w:rPr>
        <w:t>返还申请时间为完成两次年度审核且取得相应证明之日后，</w:t>
      </w:r>
      <w:r>
        <w:rPr>
          <w:rFonts w:ascii="宋体" w:hAnsi="宋体" w:cs="仿宋_GB2312"/>
          <w:color w:val="000000"/>
          <w:sz w:val="24"/>
          <w:szCs w:val="24"/>
        </w:rPr>
        <w:t>乙方</w:t>
      </w:r>
      <w:r>
        <w:rPr>
          <w:rFonts w:hint="eastAsia" w:ascii="宋体" w:hAnsi="宋体" w:cs="仿宋_GB2312"/>
          <w:color w:val="000000"/>
          <w:sz w:val="24"/>
          <w:szCs w:val="24"/>
        </w:rPr>
        <w:t>没有任何违约的情况下由乙方提交退款申请，收到</w:t>
      </w:r>
      <w:r>
        <w:rPr>
          <w:rFonts w:ascii="宋体" w:hAnsi="宋体" w:cs="仿宋_GB2312"/>
          <w:color w:val="000000"/>
          <w:sz w:val="24"/>
          <w:szCs w:val="24"/>
        </w:rPr>
        <w:t>乙方</w:t>
      </w:r>
      <w:r>
        <w:rPr>
          <w:rFonts w:hint="eastAsia" w:ascii="宋体" w:hAnsi="宋体" w:cs="仿宋_GB2312"/>
          <w:color w:val="000000"/>
          <w:sz w:val="24"/>
          <w:szCs w:val="24"/>
        </w:rPr>
        <w:t>申请后30个日历日内，甲方一次性无息退回。</w:t>
      </w:r>
    </w:p>
    <w:p>
      <w:pPr>
        <w:spacing w:line="500" w:lineRule="exact"/>
        <w:ind w:left="2" w:leftChars="1"/>
        <w:rPr>
          <w:rFonts w:ascii="宋体" w:hAnsi="宋体" w:cs="Arial"/>
          <w:color w:val="000000"/>
          <w:spacing w:val="8"/>
          <w:sz w:val="24"/>
          <w:szCs w:val="24"/>
        </w:rPr>
      </w:pPr>
      <w:bookmarkStart w:id="97" w:name="_Hlk59614845"/>
      <w:r>
        <w:rPr>
          <w:rFonts w:ascii="宋体" w:hAnsi="宋体" w:cs="Arial"/>
          <w:color w:val="000000"/>
          <w:spacing w:val="8"/>
          <w:sz w:val="24"/>
          <w:szCs w:val="24"/>
        </w:rPr>
        <w:t>2.2.</w:t>
      </w:r>
      <w:bookmarkEnd w:id="97"/>
      <w:r>
        <w:rPr>
          <w:rFonts w:hint="eastAsia" w:ascii="宋体" w:hAnsi="宋体" w:cs="Arial"/>
          <w:color w:val="000000"/>
          <w:spacing w:val="8"/>
          <w:sz w:val="24"/>
          <w:szCs w:val="24"/>
        </w:rPr>
        <w:t>6乙方的收款账户：</w:t>
      </w:r>
    </w:p>
    <w:p>
      <w:pPr>
        <w:spacing w:line="500" w:lineRule="exact"/>
        <w:rPr>
          <w:rFonts w:ascii="宋体" w:hAnsi="宋体" w:cs="Arial"/>
          <w:color w:val="000000"/>
          <w:spacing w:val="8"/>
          <w:sz w:val="24"/>
          <w:szCs w:val="24"/>
        </w:rPr>
      </w:pPr>
      <w:r>
        <w:rPr>
          <w:rFonts w:hint="eastAsia" w:ascii="宋体" w:hAnsi="宋体" w:cs="Arial"/>
          <w:color w:val="000000"/>
          <w:spacing w:val="8"/>
          <w:sz w:val="24"/>
          <w:szCs w:val="24"/>
        </w:rPr>
        <w:t xml:space="preserve">收款单位名称： </w:t>
      </w:r>
    </w:p>
    <w:p>
      <w:pPr>
        <w:spacing w:line="500" w:lineRule="exact"/>
        <w:rPr>
          <w:rFonts w:ascii="宋体" w:hAnsi="宋体" w:cs="Arial"/>
          <w:color w:val="000000"/>
          <w:spacing w:val="8"/>
          <w:sz w:val="24"/>
          <w:szCs w:val="24"/>
        </w:rPr>
      </w:pPr>
      <w:r>
        <w:rPr>
          <w:rFonts w:hint="eastAsia" w:ascii="宋体" w:hAnsi="宋体" w:cs="Arial"/>
          <w:color w:val="000000"/>
          <w:spacing w:val="8"/>
          <w:sz w:val="24"/>
          <w:szCs w:val="24"/>
        </w:rPr>
        <w:t xml:space="preserve">开户银行地址： </w:t>
      </w:r>
    </w:p>
    <w:p>
      <w:pPr>
        <w:spacing w:line="500" w:lineRule="exact"/>
        <w:rPr>
          <w:rFonts w:ascii="宋体" w:hAnsi="宋体" w:cs="Arial"/>
          <w:color w:val="000000"/>
          <w:spacing w:val="8"/>
          <w:sz w:val="24"/>
          <w:szCs w:val="24"/>
        </w:rPr>
      </w:pPr>
      <w:r>
        <w:rPr>
          <w:rFonts w:hint="eastAsia" w:ascii="宋体" w:hAnsi="宋体" w:cs="Arial"/>
          <w:color w:val="000000"/>
          <w:spacing w:val="8"/>
          <w:sz w:val="24"/>
          <w:szCs w:val="24"/>
        </w:rPr>
        <w:t>收款单位账号：</w:t>
      </w:r>
    </w:p>
    <w:p>
      <w:pPr>
        <w:spacing w:line="500" w:lineRule="exact"/>
        <w:rPr>
          <w:rFonts w:ascii="宋体" w:hAnsi="宋体" w:cs="Arial"/>
          <w:color w:val="000000"/>
          <w:spacing w:val="8"/>
          <w:sz w:val="24"/>
          <w:szCs w:val="24"/>
        </w:rPr>
      </w:pPr>
      <w:r>
        <w:rPr>
          <w:rFonts w:hint="eastAsia" w:ascii="宋体" w:hAnsi="宋体" w:cs="Arial"/>
          <w:color w:val="000000"/>
          <w:spacing w:val="8"/>
          <w:sz w:val="24"/>
          <w:szCs w:val="24"/>
        </w:rPr>
        <w:t>银行行号：</w:t>
      </w:r>
    </w:p>
    <w:p>
      <w:pPr>
        <w:spacing w:line="500" w:lineRule="exact"/>
        <w:rPr>
          <w:rFonts w:ascii="宋体" w:hAnsi="宋体" w:cs="Arial"/>
          <w:b/>
          <w:bCs/>
          <w:color w:val="000000"/>
          <w:sz w:val="24"/>
          <w:szCs w:val="24"/>
        </w:rPr>
      </w:pPr>
      <w:r>
        <w:rPr>
          <w:rFonts w:hint="eastAsia" w:ascii="宋体" w:hAnsi="宋体" w:cs="Arial"/>
          <w:b/>
          <w:bCs/>
          <w:color w:val="000000"/>
          <w:spacing w:val="8"/>
          <w:sz w:val="24"/>
          <w:szCs w:val="24"/>
        </w:rPr>
        <w:t>3．风险</w:t>
      </w:r>
    </w:p>
    <w:p>
      <w:pPr>
        <w:spacing w:line="500" w:lineRule="exact"/>
        <w:rPr>
          <w:rFonts w:ascii="宋体" w:hAnsi="宋体" w:cs="Arial"/>
          <w:color w:val="000000"/>
          <w:spacing w:val="8"/>
          <w:sz w:val="24"/>
          <w:szCs w:val="24"/>
        </w:rPr>
      </w:pPr>
      <w:r>
        <w:rPr>
          <w:rFonts w:ascii="宋体" w:hAnsi="宋体" w:cs="Arial"/>
          <w:color w:val="000000"/>
          <w:spacing w:val="8"/>
          <w:sz w:val="24"/>
          <w:szCs w:val="24"/>
        </w:rPr>
        <w:t>3.1甲方建立的</w:t>
      </w:r>
      <w:r>
        <w:rPr>
          <w:rFonts w:ascii="宋体" w:hAnsi="宋体" w:cs="Arial"/>
          <w:color w:val="000000"/>
          <w:sz w:val="24"/>
          <w:szCs w:val="24"/>
        </w:rPr>
        <w:t>管理</w:t>
      </w:r>
      <w:r>
        <w:rPr>
          <w:rFonts w:ascii="宋体" w:hAnsi="宋体" w:cs="Arial"/>
          <w:color w:val="000000"/>
          <w:spacing w:val="8"/>
          <w:sz w:val="24"/>
          <w:szCs w:val="24"/>
        </w:rPr>
        <w:t>体系如达不到或不能保持注册标准要求</w:t>
      </w:r>
      <w:r>
        <w:rPr>
          <w:rFonts w:hint="eastAsia" w:ascii="宋体" w:hAnsi="宋体" w:cs="Arial"/>
          <w:color w:val="000000"/>
          <w:spacing w:val="8"/>
          <w:sz w:val="24"/>
          <w:szCs w:val="24"/>
        </w:rPr>
        <w:t>时</w:t>
      </w:r>
      <w:r>
        <w:rPr>
          <w:rFonts w:ascii="宋体" w:hAnsi="宋体" w:cs="Arial"/>
          <w:color w:val="000000"/>
          <w:spacing w:val="8"/>
          <w:sz w:val="24"/>
          <w:szCs w:val="24"/>
        </w:rPr>
        <w:t>，</w:t>
      </w:r>
      <w:r>
        <w:rPr>
          <w:rFonts w:hint="eastAsia" w:ascii="宋体" w:hAnsi="宋体" w:cs="Arial"/>
          <w:color w:val="000000"/>
          <w:spacing w:val="8"/>
          <w:sz w:val="24"/>
          <w:szCs w:val="24"/>
        </w:rPr>
        <w:t>须持续改进以达到要求，否则，</w:t>
      </w:r>
      <w:r>
        <w:rPr>
          <w:rFonts w:ascii="宋体" w:hAnsi="宋体" w:cs="Arial"/>
          <w:color w:val="000000"/>
          <w:spacing w:val="8"/>
          <w:sz w:val="24"/>
          <w:szCs w:val="24"/>
        </w:rPr>
        <w:t>将承担不能取得或被暂停、撤销认证/注册资格的风险</w:t>
      </w:r>
      <w:r>
        <w:rPr>
          <w:rFonts w:hint="eastAsia" w:ascii="宋体" w:hAnsi="宋体" w:cs="Arial"/>
          <w:color w:val="000000"/>
          <w:spacing w:val="8"/>
          <w:sz w:val="24"/>
          <w:szCs w:val="24"/>
        </w:rPr>
        <w:t>，所产生的跟踪审核费用届时可友好协商</w:t>
      </w:r>
      <w:r>
        <w:rPr>
          <w:rFonts w:ascii="宋体" w:hAnsi="宋体" w:cs="Arial"/>
          <w:color w:val="000000"/>
          <w:spacing w:val="8"/>
          <w:sz w:val="24"/>
          <w:szCs w:val="24"/>
        </w:rPr>
        <w:t>。</w:t>
      </w:r>
    </w:p>
    <w:p>
      <w:pPr>
        <w:spacing w:line="500" w:lineRule="exact"/>
        <w:rPr>
          <w:rFonts w:ascii="宋体" w:hAnsi="宋体" w:cs="Arial"/>
          <w:color w:val="000000"/>
          <w:spacing w:val="8"/>
          <w:sz w:val="24"/>
          <w:szCs w:val="24"/>
        </w:rPr>
      </w:pPr>
      <w:r>
        <w:rPr>
          <w:rFonts w:ascii="宋体" w:hAnsi="宋体" w:cs="Arial"/>
          <w:color w:val="000000"/>
          <w:spacing w:val="8"/>
          <w:sz w:val="24"/>
          <w:szCs w:val="24"/>
        </w:rPr>
        <w:t>3.2由于任何一方原因，没有按照合同约定的时间进行现场审核，责任方应提前</w:t>
      </w:r>
      <w:r>
        <w:rPr>
          <w:rFonts w:hint="eastAsia" w:ascii="宋体" w:hAnsi="宋体" w:cs="Arial"/>
          <w:color w:val="000000"/>
          <w:spacing w:val="8"/>
          <w:sz w:val="24"/>
          <w:szCs w:val="24"/>
        </w:rPr>
        <w:t>一周</w:t>
      </w:r>
      <w:r>
        <w:rPr>
          <w:rFonts w:ascii="宋体" w:hAnsi="宋体" w:cs="Arial"/>
          <w:color w:val="000000"/>
          <w:spacing w:val="8"/>
          <w:sz w:val="24"/>
          <w:szCs w:val="24"/>
        </w:rPr>
        <w:t>书面通知对方，双方协商解决</w:t>
      </w:r>
      <w:r>
        <w:rPr>
          <w:rFonts w:hint="eastAsia" w:ascii="宋体" w:hAnsi="宋体" w:cs="Arial"/>
          <w:color w:val="000000"/>
          <w:spacing w:val="8"/>
          <w:sz w:val="24"/>
          <w:szCs w:val="24"/>
        </w:rPr>
        <w:t>，认证时间相应顺延。</w:t>
      </w:r>
    </w:p>
    <w:p>
      <w:pPr>
        <w:spacing w:line="460" w:lineRule="exact"/>
        <w:rPr>
          <w:rFonts w:ascii="宋体" w:hAnsi="宋体" w:cs="Arial"/>
          <w:b/>
          <w:bCs/>
          <w:color w:val="000000"/>
          <w:sz w:val="24"/>
          <w:szCs w:val="24"/>
        </w:rPr>
      </w:pPr>
      <w:r>
        <w:rPr>
          <w:rFonts w:hint="eastAsia" w:ascii="宋体" w:hAnsi="宋体" w:cs="Arial"/>
          <w:b/>
          <w:bCs/>
          <w:color w:val="000000"/>
          <w:spacing w:val="8"/>
          <w:sz w:val="24"/>
          <w:szCs w:val="24"/>
        </w:rPr>
        <w:t>4．甲方的责任</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4.1至少在现场审核前</w:t>
      </w:r>
      <w:r>
        <w:rPr>
          <w:rFonts w:hint="eastAsia" w:ascii="宋体" w:hAnsi="宋体" w:cs="Arial"/>
          <w:color w:val="000000"/>
          <w:spacing w:val="8"/>
          <w:sz w:val="24"/>
          <w:szCs w:val="24"/>
        </w:rPr>
        <w:t>两</w:t>
      </w:r>
      <w:r>
        <w:rPr>
          <w:rFonts w:ascii="宋体" w:hAnsi="宋体" w:cs="Arial"/>
          <w:color w:val="000000"/>
          <w:spacing w:val="8"/>
          <w:sz w:val="24"/>
          <w:szCs w:val="24"/>
        </w:rPr>
        <w:t>周</w:t>
      </w:r>
      <w:r>
        <w:rPr>
          <w:rFonts w:hint="eastAsia" w:ascii="宋体" w:hAnsi="宋体" w:cs="Arial"/>
          <w:color w:val="000000"/>
          <w:spacing w:val="8"/>
          <w:sz w:val="24"/>
          <w:szCs w:val="24"/>
        </w:rPr>
        <w:t>内</w:t>
      </w:r>
      <w:r>
        <w:rPr>
          <w:rFonts w:ascii="宋体" w:hAnsi="宋体" w:cs="Arial"/>
          <w:color w:val="000000"/>
          <w:spacing w:val="8"/>
          <w:sz w:val="24"/>
          <w:szCs w:val="24"/>
        </w:rPr>
        <w:t>向乙方提供</w:t>
      </w:r>
      <w:r>
        <w:rPr>
          <w:rFonts w:ascii="宋体" w:hAnsi="宋体" w:cs="Arial"/>
          <w:color w:val="000000"/>
          <w:sz w:val="24"/>
          <w:szCs w:val="24"/>
        </w:rPr>
        <w:t>管理</w:t>
      </w:r>
      <w:r>
        <w:rPr>
          <w:rFonts w:ascii="宋体" w:hAnsi="宋体" w:cs="Arial"/>
          <w:color w:val="000000"/>
          <w:spacing w:val="8"/>
          <w:sz w:val="24"/>
          <w:szCs w:val="24"/>
        </w:rPr>
        <w:t>体系手册、申请书及相关附件</w:t>
      </w:r>
      <w:r>
        <w:rPr>
          <w:rFonts w:hint="eastAsia" w:ascii="宋体" w:hAnsi="宋体" w:cs="Arial"/>
          <w:color w:val="000000"/>
          <w:spacing w:val="8"/>
          <w:sz w:val="24"/>
          <w:szCs w:val="24"/>
        </w:rPr>
        <w:t>（营业执照复印件、调查表）</w:t>
      </w:r>
      <w:r>
        <w:rPr>
          <w:rFonts w:ascii="宋体" w:hAnsi="宋体" w:cs="Arial"/>
          <w:color w:val="000000"/>
          <w:spacing w:val="8"/>
          <w:sz w:val="24"/>
          <w:szCs w:val="24"/>
        </w:rPr>
        <w:t>。</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4.2在乙方现场审核时应提供至少三个月的</w:t>
      </w:r>
      <w:r>
        <w:rPr>
          <w:rFonts w:ascii="宋体" w:hAnsi="宋体" w:cs="Arial"/>
          <w:color w:val="000000"/>
          <w:sz w:val="24"/>
          <w:szCs w:val="24"/>
        </w:rPr>
        <w:t>管理</w:t>
      </w:r>
      <w:r>
        <w:rPr>
          <w:rFonts w:ascii="宋体" w:hAnsi="宋体" w:cs="Arial"/>
          <w:color w:val="000000"/>
          <w:spacing w:val="8"/>
          <w:sz w:val="24"/>
          <w:szCs w:val="24"/>
        </w:rPr>
        <w:t>体系运行的有效证据。为乙方审核组进入审核区域、调阅文件记录、安排被访问人员等提供必要的条件。</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4.3按时向乙方交付本合同规定的费用。</w:t>
      </w:r>
    </w:p>
    <w:p>
      <w:pPr>
        <w:spacing w:line="460" w:lineRule="exact"/>
        <w:rPr>
          <w:rFonts w:ascii="宋体" w:hAnsi="宋体" w:cs="Arial"/>
          <w:b/>
          <w:bCs/>
          <w:color w:val="000000"/>
          <w:sz w:val="24"/>
          <w:szCs w:val="24"/>
        </w:rPr>
      </w:pPr>
      <w:r>
        <w:rPr>
          <w:rFonts w:hint="eastAsia" w:ascii="宋体" w:hAnsi="宋体" w:cs="Arial"/>
          <w:b/>
          <w:bCs/>
          <w:color w:val="000000"/>
          <w:spacing w:val="8"/>
          <w:sz w:val="24"/>
          <w:szCs w:val="24"/>
        </w:rPr>
        <w:t>5．乙方的责任</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5.1按时组织实施对甲方</w:t>
      </w:r>
      <w:r>
        <w:rPr>
          <w:rFonts w:ascii="宋体" w:hAnsi="宋体" w:cs="Arial"/>
          <w:color w:val="000000"/>
          <w:sz w:val="24"/>
          <w:szCs w:val="24"/>
        </w:rPr>
        <w:t>管理</w:t>
      </w:r>
      <w:r>
        <w:rPr>
          <w:rFonts w:ascii="宋体" w:hAnsi="宋体" w:cs="Arial"/>
          <w:color w:val="000000"/>
          <w:spacing w:val="8"/>
          <w:sz w:val="24"/>
          <w:szCs w:val="24"/>
        </w:rPr>
        <w:t>体系的审核工作，并提前</w:t>
      </w:r>
      <w:r>
        <w:rPr>
          <w:rFonts w:hint="eastAsia" w:ascii="宋体" w:hAnsi="宋体" w:cs="Arial"/>
          <w:color w:val="000000"/>
          <w:spacing w:val="8"/>
          <w:sz w:val="24"/>
          <w:szCs w:val="24"/>
        </w:rPr>
        <w:t>一周</w:t>
      </w:r>
      <w:r>
        <w:rPr>
          <w:rFonts w:ascii="宋体" w:hAnsi="宋体" w:cs="Arial"/>
          <w:color w:val="000000"/>
          <w:spacing w:val="8"/>
          <w:sz w:val="24"/>
          <w:szCs w:val="24"/>
        </w:rPr>
        <w:t>将审核计划提交甲方确认。</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5.2审核组成员应按有关规定配备，并征得甲方同意。</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5.3乙方应公正、客观、科学的实施审核，并在审核现场尽量维护甲方的设备财产安全。</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5.4经审核通过所颁发的证书真实有效</w:t>
      </w:r>
      <w:r>
        <w:rPr>
          <w:rFonts w:hint="eastAsia" w:ascii="宋体" w:hAnsi="宋体" w:cs="Arial"/>
          <w:color w:val="000000"/>
          <w:spacing w:val="8"/>
          <w:sz w:val="24"/>
          <w:szCs w:val="24"/>
        </w:rPr>
        <w:t>，且应在审核通过后</w:t>
      </w:r>
      <w:r>
        <w:rPr>
          <w:rFonts w:ascii="宋体" w:hAnsi="宋体" w:cs="Arial"/>
          <w:color w:val="000000"/>
          <w:spacing w:val="8"/>
          <w:sz w:val="24"/>
          <w:szCs w:val="24"/>
        </w:rPr>
        <w:t>20</w:t>
      </w:r>
      <w:r>
        <w:rPr>
          <w:rFonts w:hint="eastAsia" w:ascii="宋体" w:hAnsi="宋体" w:cs="Arial"/>
          <w:color w:val="000000"/>
          <w:spacing w:val="8"/>
          <w:sz w:val="24"/>
          <w:szCs w:val="24"/>
        </w:rPr>
        <w:t>工作日内将证书发放给甲方</w:t>
      </w:r>
      <w:r>
        <w:rPr>
          <w:rFonts w:ascii="宋体" w:hAnsi="宋体" w:cs="Arial"/>
          <w:color w:val="000000"/>
          <w:spacing w:val="8"/>
          <w:sz w:val="24"/>
          <w:szCs w:val="24"/>
        </w:rPr>
        <w:t>。</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5.</w:t>
      </w:r>
      <w:r>
        <w:rPr>
          <w:rFonts w:hint="eastAsia" w:ascii="宋体" w:hAnsi="宋体" w:cs="Arial"/>
          <w:color w:val="000000"/>
          <w:spacing w:val="8"/>
          <w:sz w:val="24"/>
          <w:szCs w:val="24"/>
        </w:rPr>
        <w:t>5</w:t>
      </w:r>
      <w:r>
        <w:rPr>
          <w:rFonts w:ascii="宋体" w:hAnsi="宋体" w:cs="Arial"/>
          <w:color w:val="000000"/>
          <w:spacing w:val="8"/>
          <w:sz w:val="24"/>
          <w:szCs w:val="24"/>
        </w:rPr>
        <w:t>不得将甲方经营、生产、技术及管理状况以任何方式泄露给第三方，但经甲方同意或被甲方已公开的资料、法律和/或国家主管部门要求的有关信息除外。</w:t>
      </w:r>
    </w:p>
    <w:p>
      <w:pPr>
        <w:spacing w:line="460" w:lineRule="exact"/>
        <w:rPr>
          <w:rFonts w:ascii="宋体" w:hAnsi="宋体" w:cs="Arial"/>
          <w:b/>
          <w:bCs/>
          <w:color w:val="000000"/>
          <w:spacing w:val="8"/>
          <w:sz w:val="24"/>
          <w:szCs w:val="24"/>
        </w:rPr>
      </w:pPr>
      <w:r>
        <w:rPr>
          <w:rFonts w:ascii="宋体" w:hAnsi="宋体" w:cs="Arial"/>
          <w:b/>
          <w:bCs/>
          <w:color w:val="000000"/>
          <w:spacing w:val="8"/>
          <w:sz w:val="24"/>
          <w:szCs w:val="24"/>
        </w:rPr>
        <w:t>6．获证后甲方的权利和义务</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6.1始终遵守认证的规定，按与乙方约定的标准和要求维持和改进</w:t>
      </w:r>
      <w:r>
        <w:rPr>
          <w:rFonts w:ascii="宋体" w:hAnsi="宋体" w:cs="Arial"/>
          <w:color w:val="000000"/>
          <w:sz w:val="24"/>
          <w:szCs w:val="24"/>
        </w:rPr>
        <w:t>质量管理</w:t>
      </w:r>
      <w:r>
        <w:rPr>
          <w:rFonts w:ascii="宋体" w:hAnsi="宋体" w:cs="Arial"/>
          <w:color w:val="000000"/>
          <w:spacing w:val="8"/>
          <w:sz w:val="24"/>
          <w:szCs w:val="24"/>
        </w:rPr>
        <w:t>体系</w:t>
      </w:r>
      <w:r>
        <w:rPr>
          <w:rFonts w:hint="eastAsia" w:ascii="宋体" w:hAnsi="宋体" w:cs="Arial"/>
          <w:color w:val="000000"/>
          <w:spacing w:val="8"/>
          <w:sz w:val="24"/>
          <w:szCs w:val="24"/>
        </w:rPr>
        <w:t>和环境管理体系以及职业健康安全管理体系</w:t>
      </w:r>
      <w:r>
        <w:rPr>
          <w:rFonts w:ascii="宋体" w:hAnsi="宋体" w:cs="Arial"/>
          <w:color w:val="000000"/>
          <w:spacing w:val="8"/>
          <w:sz w:val="24"/>
          <w:szCs w:val="24"/>
        </w:rPr>
        <w:t>。</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6.2有权在认证证书有效期内正确使用证书/标志和做出声明、宣传认证结果。</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6.3在对乙方的行为、决定等有异议时，</w:t>
      </w:r>
      <w:r>
        <w:rPr>
          <w:rFonts w:hint="eastAsia" w:ascii="宋体" w:hAnsi="宋体"/>
          <w:color w:val="000000"/>
          <w:sz w:val="24"/>
          <w:szCs w:val="24"/>
        </w:rPr>
        <w:t>甲方</w:t>
      </w:r>
      <w:r>
        <w:rPr>
          <w:rFonts w:ascii="宋体" w:hAnsi="宋体" w:cs="Arial"/>
          <w:color w:val="000000"/>
          <w:spacing w:val="8"/>
          <w:sz w:val="24"/>
          <w:szCs w:val="24"/>
        </w:rPr>
        <w:t>有权</w:t>
      </w:r>
      <w:r>
        <w:rPr>
          <w:rFonts w:hint="eastAsia" w:ascii="宋体" w:hAnsi="宋体" w:cs="Arial"/>
          <w:color w:val="000000"/>
          <w:spacing w:val="8"/>
          <w:sz w:val="24"/>
          <w:szCs w:val="24"/>
        </w:rPr>
        <w:t>向中国国家认证认可监督管理委员会</w:t>
      </w:r>
      <w:r>
        <w:rPr>
          <w:rFonts w:ascii="宋体" w:hAnsi="宋体" w:cs="Arial"/>
          <w:color w:val="000000"/>
          <w:spacing w:val="8"/>
          <w:sz w:val="24"/>
          <w:szCs w:val="24"/>
        </w:rPr>
        <w:t>提出投诉/申诉。</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6.4在证书有效期内，有权提出扩大、变更认证范围或注销认证资格的申请，但是否需要对扩大和变更的范围进行重新审核，由乙方决定。</w:t>
      </w:r>
      <w:r>
        <w:rPr>
          <w:rFonts w:hint="eastAsia" w:ascii="宋体" w:hAnsi="宋体" w:cs="Arial"/>
          <w:color w:val="000000"/>
          <w:spacing w:val="8"/>
          <w:sz w:val="24"/>
          <w:szCs w:val="24"/>
        </w:rPr>
        <w:t>由于甲方原因要求</w:t>
      </w:r>
      <w:r>
        <w:rPr>
          <w:rFonts w:ascii="宋体" w:hAnsi="宋体" w:cs="Arial"/>
          <w:color w:val="000000"/>
          <w:spacing w:val="8"/>
          <w:sz w:val="24"/>
          <w:szCs w:val="24"/>
        </w:rPr>
        <w:t>扩大、变更认证范围或注销认证资格</w:t>
      </w:r>
      <w:r>
        <w:rPr>
          <w:rFonts w:hint="eastAsia" w:ascii="宋体" w:hAnsi="宋体" w:cs="Arial"/>
          <w:color w:val="000000"/>
          <w:spacing w:val="8"/>
          <w:sz w:val="24"/>
          <w:szCs w:val="24"/>
        </w:rPr>
        <w:t>产生的费用，经甲乙双方协商并签署补充合同。</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6.5按规定接受监督审核，缴纳监督审核费。</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6.6</w:t>
      </w:r>
      <w:r>
        <w:rPr>
          <w:rFonts w:hint="eastAsia" w:ascii="宋体" w:hAnsi="宋体" w:cs="Arial"/>
          <w:color w:val="000000"/>
          <w:spacing w:val="8"/>
          <w:sz w:val="24"/>
          <w:szCs w:val="24"/>
        </w:rPr>
        <w:t>当甲方未定期接受监督审核</w:t>
      </w:r>
      <w:r>
        <w:rPr>
          <w:rFonts w:hint="eastAsia" w:ascii="宋体" w:hAnsi="宋体"/>
          <w:color w:val="000000"/>
          <w:sz w:val="24"/>
          <w:szCs w:val="24"/>
        </w:rPr>
        <w:t>或换证审核</w:t>
      </w:r>
      <w:r>
        <w:rPr>
          <w:rFonts w:hint="eastAsia" w:ascii="宋体" w:hAnsi="宋体" w:cs="Arial"/>
          <w:color w:val="000000"/>
          <w:spacing w:val="8"/>
          <w:sz w:val="24"/>
          <w:szCs w:val="24"/>
        </w:rPr>
        <w:t>时，</w:t>
      </w:r>
      <w:r>
        <w:rPr>
          <w:rFonts w:ascii="宋体" w:hAnsi="宋体" w:cs="Arial"/>
          <w:color w:val="000000"/>
          <w:spacing w:val="8"/>
          <w:sz w:val="24"/>
          <w:szCs w:val="24"/>
        </w:rPr>
        <w:t>乙方</w:t>
      </w:r>
      <w:r>
        <w:rPr>
          <w:rFonts w:hint="eastAsia" w:ascii="宋体" w:hAnsi="宋体" w:cs="Arial"/>
          <w:color w:val="000000"/>
          <w:spacing w:val="8"/>
          <w:sz w:val="24"/>
          <w:szCs w:val="24"/>
        </w:rPr>
        <w:t>将</w:t>
      </w:r>
      <w:r>
        <w:rPr>
          <w:rFonts w:ascii="宋体" w:hAnsi="宋体" w:cs="Arial"/>
          <w:color w:val="000000"/>
          <w:spacing w:val="8"/>
          <w:sz w:val="24"/>
          <w:szCs w:val="24"/>
        </w:rPr>
        <w:t>暂停</w:t>
      </w:r>
      <w:r>
        <w:rPr>
          <w:rFonts w:hint="eastAsia" w:ascii="宋体" w:hAnsi="宋体" w:cs="Arial"/>
          <w:color w:val="000000"/>
          <w:spacing w:val="8"/>
          <w:sz w:val="24"/>
          <w:szCs w:val="24"/>
        </w:rPr>
        <w:t>甲方</w:t>
      </w:r>
      <w:r>
        <w:rPr>
          <w:rFonts w:ascii="宋体" w:hAnsi="宋体" w:cs="Arial"/>
          <w:color w:val="000000"/>
          <w:spacing w:val="8"/>
          <w:sz w:val="24"/>
          <w:szCs w:val="24"/>
        </w:rPr>
        <w:t>认证资格，立即停止使用认证证书和标志，直到取消暂停。</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6.7当受到乙方撤销认证资格或注销认证资格时，立即停止使用认证证书和标志，并交回乙方提供给甲方的所有认证证明。</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6.8当甲方的</w:t>
      </w:r>
      <w:r>
        <w:rPr>
          <w:rFonts w:ascii="宋体" w:hAnsi="宋体" w:cs="Arial"/>
          <w:color w:val="000000"/>
          <w:sz w:val="24"/>
          <w:szCs w:val="24"/>
        </w:rPr>
        <w:t>质量管理</w:t>
      </w:r>
      <w:r>
        <w:rPr>
          <w:rFonts w:ascii="宋体" w:hAnsi="宋体" w:cs="Arial"/>
          <w:color w:val="000000"/>
          <w:spacing w:val="8"/>
          <w:sz w:val="24"/>
          <w:szCs w:val="24"/>
        </w:rPr>
        <w:t>体系</w:t>
      </w:r>
      <w:r>
        <w:rPr>
          <w:rFonts w:hint="eastAsia" w:ascii="宋体" w:hAnsi="宋体" w:cs="Arial"/>
          <w:color w:val="000000"/>
          <w:spacing w:val="8"/>
          <w:sz w:val="24"/>
          <w:szCs w:val="24"/>
        </w:rPr>
        <w:t>和环境管理体系以及职业健康安全管理体系</w:t>
      </w:r>
      <w:r>
        <w:rPr>
          <w:rFonts w:ascii="宋体" w:hAnsi="宋体" w:cs="Arial"/>
          <w:color w:val="000000"/>
          <w:spacing w:val="8"/>
          <w:sz w:val="24"/>
          <w:szCs w:val="24"/>
        </w:rPr>
        <w:t>发生变更时，在变更后30天内通知乙方；发生重大体系问题立即通知乙方。</w:t>
      </w:r>
    </w:p>
    <w:p>
      <w:pPr>
        <w:tabs>
          <w:tab w:val="left" w:pos="798"/>
        </w:tabs>
        <w:spacing w:line="460" w:lineRule="exact"/>
        <w:rPr>
          <w:rFonts w:ascii="宋体" w:hAnsi="宋体" w:cs="Arial"/>
          <w:color w:val="000000"/>
          <w:spacing w:val="8"/>
          <w:sz w:val="24"/>
          <w:szCs w:val="24"/>
        </w:rPr>
      </w:pPr>
      <w:r>
        <w:rPr>
          <w:rFonts w:ascii="宋体" w:hAnsi="宋体" w:cs="Arial"/>
          <w:color w:val="000000"/>
          <w:spacing w:val="8"/>
          <w:sz w:val="24"/>
          <w:szCs w:val="24"/>
        </w:rPr>
        <w:t>6.9为乙方进行监督、扩大范围、复评审核和解决投诉/申诉（包括审查文件、进入需要的区域、调阅文件记录、安排受访问的人员等）提供必要的条件。</w:t>
      </w:r>
    </w:p>
    <w:p>
      <w:pPr>
        <w:spacing w:line="460" w:lineRule="exact"/>
        <w:rPr>
          <w:rFonts w:ascii="宋体" w:hAnsi="宋体" w:cs="Arial"/>
          <w:b/>
          <w:bCs/>
          <w:color w:val="000000"/>
          <w:sz w:val="24"/>
          <w:szCs w:val="24"/>
        </w:rPr>
      </w:pPr>
      <w:r>
        <w:rPr>
          <w:rFonts w:hint="eastAsia" w:ascii="宋体" w:hAnsi="宋体" w:cs="Arial"/>
          <w:b/>
          <w:bCs/>
          <w:color w:val="000000"/>
          <w:spacing w:val="8"/>
          <w:sz w:val="24"/>
          <w:szCs w:val="24"/>
        </w:rPr>
        <w:t>7</w:t>
      </w:r>
      <w:r>
        <w:rPr>
          <w:rFonts w:ascii="宋体" w:hAnsi="宋体" w:cs="Arial"/>
          <w:b/>
          <w:bCs/>
          <w:color w:val="000000"/>
          <w:spacing w:val="8"/>
          <w:sz w:val="24"/>
          <w:szCs w:val="24"/>
        </w:rPr>
        <w:t>．获证后</w:t>
      </w:r>
      <w:r>
        <w:rPr>
          <w:rFonts w:hint="eastAsia" w:ascii="宋体" w:hAnsi="宋体" w:cs="Arial"/>
          <w:b/>
          <w:bCs/>
          <w:color w:val="000000"/>
          <w:spacing w:val="8"/>
          <w:sz w:val="24"/>
          <w:szCs w:val="24"/>
        </w:rPr>
        <w:t>乙</w:t>
      </w:r>
      <w:r>
        <w:rPr>
          <w:rFonts w:ascii="宋体" w:hAnsi="宋体" w:cs="Arial"/>
          <w:b/>
          <w:bCs/>
          <w:color w:val="000000"/>
          <w:spacing w:val="8"/>
          <w:sz w:val="24"/>
          <w:szCs w:val="24"/>
        </w:rPr>
        <w:t>方的权利和义务</w:t>
      </w:r>
    </w:p>
    <w:p>
      <w:pPr>
        <w:tabs>
          <w:tab w:val="left" w:pos="798"/>
        </w:tabs>
        <w:spacing w:line="460" w:lineRule="exact"/>
        <w:rPr>
          <w:rFonts w:ascii="宋体" w:hAnsi="宋体" w:cs="Arial"/>
          <w:color w:val="000000"/>
          <w:spacing w:val="8"/>
          <w:sz w:val="24"/>
          <w:szCs w:val="24"/>
        </w:rPr>
      </w:pPr>
      <w:r>
        <w:rPr>
          <w:rFonts w:hint="eastAsia" w:ascii="宋体" w:hAnsi="宋体" w:cs="Arial"/>
          <w:color w:val="000000"/>
          <w:spacing w:val="8"/>
          <w:sz w:val="24"/>
          <w:szCs w:val="24"/>
        </w:rPr>
        <w:t>7.1乙方应在监督审核前或换证审核前一个月通知甲方审核日期，并按照规定的日期完成审核工作。</w:t>
      </w:r>
    </w:p>
    <w:p>
      <w:pPr>
        <w:tabs>
          <w:tab w:val="left" w:pos="798"/>
        </w:tabs>
        <w:spacing w:line="460" w:lineRule="exact"/>
        <w:rPr>
          <w:rFonts w:ascii="宋体" w:hAnsi="宋体" w:cs="Arial"/>
          <w:color w:val="000000"/>
          <w:spacing w:val="8"/>
          <w:sz w:val="24"/>
          <w:szCs w:val="24"/>
        </w:rPr>
      </w:pPr>
      <w:r>
        <w:rPr>
          <w:rFonts w:hint="eastAsia" w:ascii="宋体" w:hAnsi="宋体" w:cs="Arial"/>
          <w:color w:val="000000"/>
          <w:spacing w:val="8"/>
          <w:sz w:val="24"/>
          <w:szCs w:val="24"/>
        </w:rPr>
        <w:t>7.2当甲方在维护体系过程中遇到技术问题向乙方询问时，乙方应免费为甲方进行口头或书面回复。</w:t>
      </w:r>
    </w:p>
    <w:p>
      <w:pPr>
        <w:tabs>
          <w:tab w:val="left" w:pos="798"/>
        </w:tabs>
        <w:spacing w:line="460" w:lineRule="exact"/>
        <w:rPr>
          <w:rFonts w:ascii="宋体" w:hAnsi="宋体" w:cs="Arial"/>
          <w:color w:val="000000"/>
          <w:spacing w:val="8"/>
          <w:sz w:val="24"/>
          <w:szCs w:val="24"/>
        </w:rPr>
      </w:pPr>
      <w:r>
        <w:rPr>
          <w:rFonts w:hint="eastAsia" w:ascii="宋体" w:hAnsi="宋体" w:cs="Arial"/>
          <w:color w:val="000000"/>
          <w:spacing w:val="8"/>
          <w:sz w:val="24"/>
          <w:szCs w:val="24"/>
        </w:rPr>
        <w:t>7.3当甲方需要在乙方处进行管理课程和标准课程培训时，乙方应给予甲方培训费用八五折优惠（特价项目除外）。</w:t>
      </w:r>
    </w:p>
    <w:p>
      <w:pPr>
        <w:tabs>
          <w:tab w:val="left" w:pos="798"/>
        </w:tabs>
        <w:spacing w:line="460" w:lineRule="exact"/>
        <w:rPr>
          <w:rFonts w:ascii="宋体" w:hAnsi="宋体" w:cs="Arial"/>
          <w:color w:val="000000"/>
          <w:spacing w:val="8"/>
          <w:sz w:val="24"/>
          <w:szCs w:val="24"/>
        </w:rPr>
      </w:pPr>
      <w:r>
        <w:rPr>
          <w:rFonts w:hint="eastAsia" w:ascii="宋体" w:hAnsi="宋体" w:cs="Arial"/>
          <w:color w:val="000000"/>
          <w:spacing w:val="8"/>
          <w:sz w:val="24"/>
          <w:szCs w:val="24"/>
        </w:rPr>
        <w:t>7.4乙方有义务通知甲方参加乙方举办的客户服务活动，包括免费技术研讨会、优惠培训活动、每年的客户服务月活动等。</w:t>
      </w:r>
    </w:p>
    <w:p>
      <w:pPr>
        <w:spacing w:line="460" w:lineRule="exact"/>
        <w:rPr>
          <w:rFonts w:ascii="宋体" w:hAnsi="宋体" w:cs="Arial"/>
          <w:b/>
          <w:bCs/>
          <w:color w:val="000000"/>
          <w:spacing w:val="8"/>
          <w:sz w:val="24"/>
          <w:szCs w:val="24"/>
        </w:rPr>
      </w:pPr>
      <w:r>
        <w:rPr>
          <w:rFonts w:hint="eastAsia" w:ascii="宋体" w:hAnsi="宋体" w:cs="Arial"/>
          <w:b/>
          <w:bCs/>
          <w:color w:val="000000"/>
          <w:spacing w:val="8"/>
          <w:sz w:val="24"/>
          <w:szCs w:val="24"/>
        </w:rPr>
        <w:t>8</w:t>
      </w:r>
      <w:r>
        <w:rPr>
          <w:rFonts w:ascii="宋体" w:hAnsi="宋体" w:cs="Arial"/>
          <w:b/>
          <w:bCs/>
          <w:color w:val="000000"/>
          <w:spacing w:val="8"/>
          <w:sz w:val="24"/>
          <w:szCs w:val="24"/>
        </w:rPr>
        <w:t>．争议</w:t>
      </w:r>
    </w:p>
    <w:p>
      <w:pPr>
        <w:spacing w:line="460" w:lineRule="exact"/>
        <w:rPr>
          <w:rFonts w:ascii="宋体" w:hAnsi="宋体" w:cs="Arial"/>
          <w:color w:val="000000"/>
          <w:spacing w:val="8"/>
          <w:sz w:val="24"/>
          <w:szCs w:val="24"/>
        </w:rPr>
      </w:pPr>
      <w:r>
        <w:rPr>
          <w:rFonts w:hint="eastAsia" w:ascii="宋体" w:hAnsi="宋体" w:cs="Arial"/>
          <w:color w:val="000000"/>
          <w:spacing w:val="8"/>
          <w:sz w:val="24"/>
          <w:szCs w:val="24"/>
        </w:rPr>
        <w:t>8</w:t>
      </w:r>
      <w:r>
        <w:rPr>
          <w:rFonts w:ascii="宋体" w:hAnsi="宋体" w:cs="Arial"/>
          <w:color w:val="000000"/>
          <w:spacing w:val="8"/>
          <w:sz w:val="24"/>
          <w:szCs w:val="24"/>
        </w:rPr>
        <w:t>.1合同履行过程中发生争议时，双方应首先协商解决。</w:t>
      </w:r>
    </w:p>
    <w:p>
      <w:pPr>
        <w:spacing w:line="460" w:lineRule="exact"/>
        <w:ind w:left="-1"/>
        <w:rPr>
          <w:rFonts w:ascii="宋体" w:hAnsi="宋体" w:cs="Arial"/>
          <w:color w:val="000000"/>
          <w:spacing w:val="8"/>
          <w:sz w:val="24"/>
          <w:szCs w:val="24"/>
        </w:rPr>
      </w:pPr>
      <w:r>
        <w:rPr>
          <w:rFonts w:hint="eastAsia" w:ascii="宋体" w:hAnsi="宋体" w:cs="Arial"/>
          <w:color w:val="000000"/>
          <w:spacing w:val="8"/>
          <w:sz w:val="24"/>
          <w:szCs w:val="24"/>
        </w:rPr>
        <w:t>8</w:t>
      </w:r>
      <w:r>
        <w:rPr>
          <w:rFonts w:ascii="宋体" w:hAnsi="宋体" w:cs="Arial"/>
          <w:color w:val="000000"/>
          <w:spacing w:val="8"/>
          <w:sz w:val="24"/>
          <w:szCs w:val="24"/>
        </w:rPr>
        <w:t>.2不能协商解决的争议</w:t>
      </w:r>
      <w:r>
        <w:rPr>
          <w:rFonts w:hint="eastAsia" w:ascii="宋体" w:hAnsi="宋体" w:cs="Arial"/>
          <w:color w:val="000000"/>
          <w:spacing w:val="8"/>
          <w:sz w:val="24"/>
          <w:szCs w:val="24"/>
        </w:rPr>
        <w:t>提交深圳市仲裁委员会东莞分会按照该会现行有效的仲裁规则进行仲裁，双方进一步确认并认可此仲裁裁决是终决的，对双方都具有约束力。</w:t>
      </w:r>
    </w:p>
    <w:p>
      <w:pPr>
        <w:spacing w:line="460" w:lineRule="exact"/>
        <w:ind w:left="-1"/>
        <w:rPr>
          <w:rFonts w:ascii="宋体" w:hAnsi="宋体" w:cs="Arial"/>
          <w:color w:val="000000"/>
          <w:spacing w:val="8"/>
          <w:sz w:val="24"/>
          <w:szCs w:val="24"/>
        </w:rPr>
      </w:pPr>
      <w:r>
        <w:rPr>
          <w:rFonts w:hint="eastAsia" w:ascii="宋体" w:hAnsi="宋体" w:cs="Arial"/>
          <w:color w:val="000000"/>
          <w:spacing w:val="8"/>
          <w:sz w:val="24"/>
          <w:szCs w:val="24"/>
        </w:rPr>
        <w:t>8</w:t>
      </w:r>
      <w:r>
        <w:rPr>
          <w:rFonts w:ascii="宋体" w:hAnsi="宋体" w:cs="Arial"/>
          <w:color w:val="000000"/>
          <w:spacing w:val="8"/>
          <w:sz w:val="24"/>
          <w:szCs w:val="24"/>
        </w:rPr>
        <w:t>.3在认证过程或监督审核过程中因认证方责任导致委托方的任何损失，可提出赔偿，（损失责任方的判定须由国家法定机构执行），索赔金额将</w:t>
      </w:r>
      <w:r>
        <w:rPr>
          <w:rFonts w:hint="eastAsia" w:ascii="宋体" w:hAnsi="宋体" w:cs="Arial"/>
          <w:color w:val="000000"/>
          <w:spacing w:val="8"/>
          <w:sz w:val="24"/>
          <w:szCs w:val="24"/>
        </w:rPr>
        <w:t>根据委托方实际损失计算</w:t>
      </w:r>
      <w:r>
        <w:rPr>
          <w:rFonts w:ascii="宋体" w:hAnsi="宋体" w:cs="Arial"/>
          <w:color w:val="000000"/>
          <w:spacing w:val="8"/>
          <w:sz w:val="24"/>
          <w:szCs w:val="24"/>
        </w:rPr>
        <w:t>。</w:t>
      </w:r>
    </w:p>
    <w:p>
      <w:pPr>
        <w:rPr>
          <w:rFonts w:ascii="宋体" w:hAnsi="宋体"/>
          <w:color w:val="000000"/>
          <w:sz w:val="24"/>
          <w:szCs w:val="24"/>
        </w:rPr>
      </w:pPr>
      <w:r>
        <w:rPr>
          <w:rFonts w:hint="eastAsia" w:ascii="宋体" w:hAnsi="宋体" w:cs="Arial"/>
          <w:b/>
          <w:bCs/>
          <w:color w:val="000000"/>
          <w:spacing w:val="8"/>
          <w:sz w:val="24"/>
          <w:szCs w:val="24"/>
        </w:rPr>
        <w:t>9</w:t>
      </w:r>
      <w:r>
        <w:rPr>
          <w:rFonts w:ascii="宋体" w:hAnsi="宋体" w:cs="Arial"/>
          <w:b/>
          <w:bCs/>
          <w:color w:val="000000"/>
          <w:spacing w:val="8"/>
          <w:sz w:val="24"/>
          <w:szCs w:val="24"/>
        </w:rPr>
        <w:t>．与本合同有关的事项</w:t>
      </w:r>
    </w:p>
    <w:p>
      <w:pPr>
        <w:spacing w:line="460" w:lineRule="exact"/>
        <w:rPr>
          <w:rFonts w:ascii="宋体" w:hAnsi="宋体" w:cs="Arial"/>
          <w:color w:val="000000"/>
          <w:spacing w:val="8"/>
          <w:sz w:val="24"/>
          <w:szCs w:val="24"/>
        </w:rPr>
      </w:pPr>
      <w:r>
        <w:rPr>
          <w:rFonts w:hint="eastAsia" w:ascii="宋体" w:hAnsi="宋体" w:cs="Arial"/>
          <w:color w:val="000000"/>
          <w:spacing w:val="8"/>
          <w:sz w:val="24"/>
          <w:szCs w:val="24"/>
        </w:rPr>
        <w:t>9</w:t>
      </w:r>
      <w:r>
        <w:rPr>
          <w:rFonts w:ascii="宋体" w:hAnsi="宋体" w:cs="Arial"/>
          <w:color w:val="000000"/>
          <w:spacing w:val="8"/>
          <w:sz w:val="24"/>
          <w:szCs w:val="24"/>
        </w:rPr>
        <w:t>.1 本合同在双方的责任、义务履行完毕后终止。</w:t>
      </w:r>
    </w:p>
    <w:p>
      <w:pPr>
        <w:spacing w:line="360" w:lineRule="auto"/>
        <w:rPr>
          <w:rFonts w:ascii="宋体" w:hAnsi="宋体" w:cs="Arial"/>
          <w:color w:val="000000"/>
          <w:spacing w:val="8"/>
          <w:sz w:val="24"/>
          <w:szCs w:val="24"/>
        </w:rPr>
      </w:pPr>
      <w:r>
        <w:rPr>
          <w:rFonts w:hint="eastAsia" w:ascii="宋体" w:hAnsi="宋体" w:cs="Arial"/>
          <w:color w:val="000000"/>
          <w:spacing w:val="8"/>
          <w:sz w:val="24"/>
          <w:szCs w:val="24"/>
        </w:rPr>
        <w:t>9</w:t>
      </w:r>
      <w:r>
        <w:rPr>
          <w:rFonts w:ascii="宋体" w:hAnsi="宋体" w:cs="Arial"/>
          <w:color w:val="000000"/>
          <w:spacing w:val="8"/>
          <w:sz w:val="24"/>
          <w:szCs w:val="24"/>
        </w:rPr>
        <w:t>.2 本合同一式</w:t>
      </w:r>
      <w:r>
        <w:rPr>
          <w:rFonts w:hint="eastAsia" w:ascii="宋体" w:hAnsi="宋体" w:cs="Arial"/>
          <w:color w:val="000000"/>
          <w:spacing w:val="8"/>
          <w:sz w:val="24"/>
          <w:szCs w:val="24"/>
        </w:rPr>
        <w:t>陆</w:t>
      </w:r>
      <w:r>
        <w:rPr>
          <w:rFonts w:ascii="宋体" w:hAnsi="宋体" w:cs="Arial"/>
          <w:color w:val="000000"/>
          <w:spacing w:val="8"/>
          <w:sz w:val="24"/>
          <w:szCs w:val="24"/>
        </w:rPr>
        <w:t>份，甲</w:t>
      </w:r>
      <w:r>
        <w:rPr>
          <w:rFonts w:hint="eastAsia" w:ascii="宋体" w:hAnsi="宋体" w:cs="Arial"/>
          <w:color w:val="000000"/>
          <w:spacing w:val="8"/>
          <w:sz w:val="24"/>
          <w:szCs w:val="24"/>
        </w:rPr>
        <w:t>方肆</w:t>
      </w:r>
      <w:r>
        <w:rPr>
          <w:rFonts w:ascii="宋体" w:hAnsi="宋体" w:cs="Arial"/>
          <w:color w:val="000000"/>
          <w:spacing w:val="8"/>
          <w:sz w:val="24"/>
          <w:szCs w:val="24"/>
        </w:rPr>
        <w:t>份</w:t>
      </w:r>
      <w:r>
        <w:rPr>
          <w:rFonts w:hint="eastAsia" w:ascii="宋体" w:hAnsi="宋体" w:cs="Arial"/>
          <w:color w:val="000000"/>
          <w:spacing w:val="8"/>
          <w:sz w:val="24"/>
          <w:szCs w:val="24"/>
        </w:rPr>
        <w:t>，乙方贰份</w:t>
      </w:r>
      <w:r>
        <w:rPr>
          <w:rFonts w:ascii="宋体" w:hAnsi="宋体" w:cs="Arial"/>
          <w:color w:val="000000"/>
          <w:spacing w:val="8"/>
          <w:sz w:val="24"/>
          <w:szCs w:val="24"/>
        </w:rPr>
        <w:t>，本合同双方代表签字盖章后生效。</w:t>
      </w:r>
    </w:p>
    <w:p>
      <w:pPr>
        <w:spacing w:line="460" w:lineRule="exact"/>
        <w:rPr>
          <w:rFonts w:ascii="宋体" w:hAnsi="宋体" w:cs="Arial"/>
          <w:b/>
          <w:color w:val="000000"/>
          <w:spacing w:val="8"/>
          <w:sz w:val="24"/>
          <w:szCs w:val="24"/>
        </w:rPr>
      </w:pPr>
      <w:r>
        <w:rPr>
          <w:rFonts w:hint="eastAsia" w:ascii="宋体" w:hAnsi="宋体" w:cs="Arial"/>
          <w:b/>
          <w:color w:val="000000"/>
          <w:spacing w:val="8"/>
          <w:sz w:val="24"/>
          <w:szCs w:val="24"/>
        </w:rPr>
        <w:t>10</w:t>
      </w:r>
      <w:r>
        <w:rPr>
          <w:rFonts w:ascii="宋体" w:hAnsi="宋体" w:cs="Arial"/>
          <w:b/>
          <w:bCs/>
          <w:color w:val="000000"/>
          <w:spacing w:val="8"/>
          <w:sz w:val="24"/>
          <w:szCs w:val="24"/>
        </w:rPr>
        <w:t>．</w:t>
      </w:r>
      <w:r>
        <w:rPr>
          <w:rFonts w:ascii="宋体" w:hAnsi="宋体" w:cs="Arial"/>
          <w:b/>
          <w:color w:val="000000"/>
          <w:spacing w:val="8"/>
          <w:sz w:val="24"/>
          <w:szCs w:val="24"/>
        </w:rPr>
        <w:t>联系方法（本条款不受合同约束，仅为双方联络提供方便）</w:t>
      </w:r>
    </w:p>
    <w:tbl>
      <w:tblPr>
        <w:tblStyle w:val="18"/>
        <w:tblW w:w="9056"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0"/>
        <w:gridCol w:w="3680"/>
        <w:gridCol w:w="38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8" w:hRule="atLeast"/>
        </w:trPr>
        <w:tc>
          <w:tcPr>
            <w:tcW w:w="5250" w:type="dxa"/>
            <w:gridSpan w:val="2"/>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甲方</w:t>
            </w:r>
          </w:p>
        </w:tc>
        <w:tc>
          <w:tcPr>
            <w:tcW w:w="3806" w:type="dxa"/>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570" w:type="dxa"/>
            <w:tcBorders>
              <w:bottom w:val="nil"/>
            </w:tcBorders>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通信地址:</w:t>
            </w:r>
          </w:p>
        </w:tc>
        <w:tc>
          <w:tcPr>
            <w:tcW w:w="3680" w:type="dxa"/>
            <w:tcBorders>
              <w:bottom w:val="nil"/>
            </w:tcBorders>
          </w:tcPr>
          <w:p>
            <w:pPr>
              <w:rPr>
                <w:rFonts w:ascii="宋体" w:hAnsi="宋体" w:cs="Arial"/>
                <w:color w:val="000000"/>
                <w:spacing w:val="8"/>
                <w:sz w:val="24"/>
                <w:szCs w:val="24"/>
              </w:rPr>
            </w:pPr>
            <w:r>
              <w:rPr>
                <w:rFonts w:hint="eastAsia" w:ascii="宋体" w:hAnsi="宋体" w:cs="Arial"/>
                <w:color w:val="000000"/>
                <w:spacing w:val="8"/>
                <w:sz w:val="24"/>
                <w:szCs w:val="24"/>
              </w:rPr>
              <w:t>东莞市麻涌镇大步村海心沙岛东莞市新东元环保投资有限公司</w:t>
            </w:r>
          </w:p>
        </w:tc>
        <w:tc>
          <w:tcPr>
            <w:tcW w:w="3806" w:type="dxa"/>
            <w:tcBorders>
              <w:bottom w:val="single" w:color="auto" w:sz="4" w:space="0"/>
            </w:tcBorders>
          </w:tcPr>
          <w:p>
            <w:pPr>
              <w:widowControl/>
              <w:snapToGrid w:val="0"/>
              <w:rPr>
                <w:rFonts w:ascii="宋体" w:hAnsi="宋体" w:cs="Arial"/>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570" w:type="dxa"/>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邮政编码:</w:t>
            </w:r>
          </w:p>
        </w:tc>
        <w:tc>
          <w:tcPr>
            <w:tcW w:w="3680" w:type="dxa"/>
          </w:tcPr>
          <w:p>
            <w:pPr>
              <w:spacing w:line="360" w:lineRule="exact"/>
              <w:rPr>
                <w:rFonts w:ascii="宋体" w:hAnsi="宋体" w:cs="Arial"/>
                <w:color w:val="000000"/>
                <w:spacing w:val="8"/>
                <w:sz w:val="24"/>
                <w:szCs w:val="24"/>
              </w:rPr>
            </w:pPr>
          </w:p>
        </w:tc>
        <w:tc>
          <w:tcPr>
            <w:tcW w:w="3806" w:type="dxa"/>
            <w:tcBorders>
              <w:top w:val="single" w:color="auto" w:sz="4" w:space="0"/>
              <w:bottom w:val="single" w:color="auto" w:sz="4" w:space="0"/>
            </w:tcBorders>
          </w:tcPr>
          <w:p>
            <w:pPr>
              <w:spacing w:line="360" w:lineRule="exact"/>
              <w:rPr>
                <w:rFonts w:ascii="宋体" w:hAnsi="宋体" w:cs="Arial"/>
                <w:color w:val="000000"/>
                <w:spacing w:val="8"/>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570" w:type="dxa"/>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联系人姓名:</w:t>
            </w:r>
          </w:p>
        </w:tc>
        <w:tc>
          <w:tcPr>
            <w:tcW w:w="3680" w:type="dxa"/>
          </w:tcPr>
          <w:p>
            <w:pPr>
              <w:spacing w:line="360" w:lineRule="exact"/>
              <w:rPr>
                <w:rFonts w:ascii="宋体" w:hAnsi="宋体" w:cs="Arial"/>
                <w:color w:val="000000"/>
                <w:spacing w:val="8"/>
                <w:sz w:val="24"/>
                <w:szCs w:val="24"/>
              </w:rPr>
            </w:pPr>
          </w:p>
        </w:tc>
        <w:tc>
          <w:tcPr>
            <w:tcW w:w="3806" w:type="dxa"/>
            <w:tcBorders>
              <w:top w:val="single" w:color="auto" w:sz="4" w:space="0"/>
              <w:bottom w:val="single" w:color="auto" w:sz="4" w:space="0"/>
            </w:tcBorders>
          </w:tcPr>
          <w:p>
            <w:pPr>
              <w:spacing w:line="360" w:lineRule="exact"/>
              <w:rPr>
                <w:rFonts w:ascii="宋体" w:hAnsi="宋体" w:cs="Arial"/>
                <w:color w:val="000000"/>
                <w:spacing w:val="8"/>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570" w:type="dxa"/>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部</w:t>
            </w:r>
            <w:r>
              <w:rPr>
                <w:rFonts w:hint="eastAsia" w:ascii="宋体" w:hAnsi="宋体" w:cs="Arial"/>
                <w:color w:val="000000"/>
                <w:spacing w:val="8"/>
                <w:sz w:val="24"/>
                <w:szCs w:val="24"/>
              </w:rPr>
              <w:t xml:space="preserve"> </w:t>
            </w:r>
            <w:r>
              <w:rPr>
                <w:rFonts w:ascii="宋体" w:hAnsi="宋体" w:cs="Arial"/>
                <w:color w:val="000000"/>
                <w:spacing w:val="8"/>
                <w:sz w:val="24"/>
                <w:szCs w:val="24"/>
              </w:rPr>
              <w:t xml:space="preserve"> </w:t>
            </w:r>
            <w:r>
              <w:rPr>
                <w:rFonts w:hint="eastAsia" w:ascii="宋体" w:hAnsi="宋体" w:cs="Arial"/>
                <w:color w:val="000000"/>
                <w:spacing w:val="8"/>
                <w:sz w:val="24"/>
                <w:szCs w:val="24"/>
              </w:rPr>
              <w:t xml:space="preserve"> </w:t>
            </w:r>
            <w:r>
              <w:rPr>
                <w:rFonts w:ascii="宋体" w:hAnsi="宋体" w:cs="Arial"/>
                <w:color w:val="000000"/>
                <w:spacing w:val="8"/>
                <w:sz w:val="24"/>
                <w:szCs w:val="24"/>
              </w:rPr>
              <w:t>门:</w:t>
            </w:r>
          </w:p>
        </w:tc>
        <w:tc>
          <w:tcPr>
            <w:tcW w:w="3680" w:type="dxa"/>
          </w:tcPr>
          <w:p>
            <w:pPr>
              <w:spacing w:line="360" w:lineRule="exact"/>
              <w:rPr>
                <w:rFonts w:ascii="宋体" w:hAnsi="宋体" w:cs="Arial"/>
                <w:color w:val="000000"/>
                <w:spacing w:val="8"/>
                <w:sz w:val="24"/>
                <w:szCs w:val="24"/>
              </w:rPr>
            </w:pPr>
          </w:p>
        </w:tc>
        <w:tc>
          <w:tcPr>
            <w:tcW w:w="3806" w:type="dxa"/>
            <w:tcBorders>
              <w:top w:val="single" w:color="auto" w:sz="4" w:space="0"/>
              <w:bottom w:val="single" w:color="auto" w:sz="4" w:space="0"/>
            </w:tcBorders>
          </w:tcPr>
          <w:p>
            <w:pPr>
              <w:spacing w:line="360" w:lineRule="exact"/>
              <w:rPr>
                <w:rFonts w:ascii="宋体" w:hAnsi="宋体" w:cs="Arial"/>
                <w:color w:val="000000"/>
                <w:spacing w:val="8"/>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570" w:type="dxa"/>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电</w:t>
            </w:r>
            <w:r>
              <w:rPr>
                <w:rFonts w:hint="eastAsia" w:ascii="宋体" w:hAnsi="宋体" w:cs="Arial"/>
                <w:color w:val="000000"/>
                <w:spacing w:val="8"/>
                <w:sz w:val="24"/>
                <w:szCs w:val="24"/>
              </w:rPr>
              <w:t xml:space="preserve">  </w:t>
            </w:r>
            <w:r>
              <w:rPr>
                <w:rFonts w:ascii="宋体" w:hAnsi="宋体" w:cs="Arial"/>
                <w:color w:val="000000"/>
                <w:spacing w:val="8"/>
                <w:sz w:val="24"/>
                <w:szCs w:val="24"/>
              </w:rPr>
              <w:t xml:space="preserve"> 话:</w:t>
            </w:r>
          </w:p>
        </w:tc>
        <w:tc>
          <w:tcPr>
            <w:tcW w:w="3680" w:type="dxa"/>
          </w:tcPr>
          <w:p>
            <w:pPr>
              <w:spacing w:line="360" w:lineRule="exact"/>
              <w:rPr>
                <w:rFonts w:ascii="宋体" w:hAnsi="宋体" w:cs="Arial"/>
                <w:color w:val="000000"/>
                <w:spacing w:val="8"/>
                <w:sz w:val="24"/>
                <w:szCs w:val="24"/>
              </w:rPr>
            </w:pPr>
          </w:p>
        </w:tc>
        <w:tc>
          <w:tcPr>
            <w:tcW w:w="3806" w:type="dxa"/>
            <w:tcBorders>
              <w:top w:val="single" w:color="auto" w:sz="4" w:space="0"/>
              <w:bottom w:val="single" w:color="auto" w:sz="4" w:space="0"/>
            </w:tcBorders>
          </w:tcPr>
          <w:p>
            <w:pPr>
              <w:spacing w:line="360" w:lineRule="exact"/>
              <w:rPr>
                <w:rFonts w:ascii="宋体" w:hAnsi="宋体" w:cs="Arial"/>
                <w:color w:val="000000"/>
                <w:spacing w:val="8"/>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570" w:type="dxa"/>
          </w:tcPr>
          <w:p>
            <w:pPr>
              <w:spacing w:line="360" w:lineRule="exact"/>
              <w:jc w:val="center"/>
              <w:rPr>
                <w:rFonts w:ascii="宋体" w:hAnsi="宋体" w:cs="Arial"/>
                <w:color w:val="000000"/>
                <w:spacing w:val="8"/>
                <w:sz w:val="24"/>
                <w:szCs w:val="24"/>
              </w:rPr>
            </w:pPr>
            <w:r>
              <w:rPr>
                <w:rFonts w:ascii="宋体" w:hAnsi="宋体" w:cs="Arial"/>
                <w:color w:val="000000"/>
                <w:spacing w:val="8"/>
                <w:sz w:val="24"/>
                <w:szCs w:val="24"/>
              </w:rPr>
              <w:t>电</w:t>
            </w:r>
            <w:r>
              <w:rPr>
                <w:rFonts w:hint="eastAsia" w:ascii="宋体" w:hAnsi="宋体" w:cs="Arial"/>
                <w:color w:val="000000"/>
                <w:spacing w:val="8"/>
                <w:sz w:val="24"/>
                <w:szCs w:val="24"/>
              </w:rPr>
              <w:t xml:space="preserve">   </w:t>
            </w:r>
            <w:r>
              <w:rPr>
                <w:rFonts w:ascii="宋体" w:hAnsi="宋体" w:cs="Arial"/>
                <w:color w:val="000000"/>
                <w:spacing w:val="8"/>
                <w:sz w:val="24"/>
                <w:szCs w:val="24"/>
              </w:rPr>
              <w:t>邮:</w:t>
            </w:r>
          </w:p>
        </w:tc>
        <w:tc>
          <w:tcPr>
            <w:tcW w:w="3680" w:type="dxa"/>
          </w:tcPr>
          <w:p>
            <w:pPr>
              <w:spacing w:line="360" w:lineRule="exact"/>
              <w:rPr>
                <w:rFonts w:ascii="宋体" w:hAnsi="宋体" w:cs="Arial"/>
                <w:color w:val="000000"/>
                <w:spacing w:val="8"/>
                <w:sz w:val="24"/>
                <w:szCs w:val="24"/>
                <w:lang w:eastAsia="zh-TW"/>
              </w:rPr>
            </w:pPr>
            <w:r>
              <w:rPr>
                <w:rFonts w:ascii="宋体" w:hAnsi="宋体" w:cs="Arial"/>
                <w:color w:val="000000"/>
                <w:spacing w:val="8"/>
                <w:sz w:val="24"/>
                <w:szCs w:val="24"/>
                <w:lang w:eastAsia="zh-TW"/>
              </w:rPr>
              <w:t>/</w:t>
            </w:r>
          </w:p>
        </w:tc>
        <w:tc>
          <w:tcPr>
            <w:tcW w:w="3806" w:type="dxa"/>
            <w:tcBorders>
              <w:top w:val="single" w:color="auto" w:sz="4" w:space="0"/>
            </w:tcBorders>
          </w:tcPr>
          <w:p>
            <w:pPr>
              <w:spacing w:line="360" w:lineRule="exact"/>
              <w:rPr>
                <w:rFonts w:ascii="宋体" w:hAnsi="宋体" w:cs="Arial"/>
                <w:color w:val="000000"/>
                <w:spacing w:val="8"/>
                <w:sz w:val="24"/>
                <w:szCs w:val="24"/>
              </w:rPr>
            </w:pPr>
          </w:p>
        </w:tc>
      </w:tr>
    </w:tbl>
    <w:p>
      <w:pPr>
        <w:tabs>
          <w:tab w:val="left" w:pos="-479"/>
        </w:tabs>
        <w:ind w:left="-479" w:firstLine="128" w:firstLineChars="50"/>
        <w:jc w:val="left"/>
        <w:rPr>
          <w:rFonts w:ascii="宋体" w:hAnsi="宋体" w:cs="Arial"/>
          <w:color w:val="000000"/>
          <w:spacing w:val="8"/>
          <w:sz w:val="24"/>
          <w:szCs w:val="24"/>
        </w:rPr>
      </w:pPr>
      <w:r>
        <w:rPr>
          <w:rFonts w:ascii="宋体" w:hAnsi="宋体" w:cs="Arial"/>
          <w:color w:val="000000"/>
          <w:spacing w:val="8"/>
          <w:sz w:val="24"/>
          <w:szCs w:val="24"/>
        </w:rPr>
        <w:t xml:space="preserve"> </w:t>
      </w:r>
    </w:p>
    <w:p>
      <w:pPr>
        <w:tabs>
          <w:tab w:val="left" w:pos="-479"/>
        </w:tabs>
        <w:ind w:left="-479" w:firstLine="128" w:firstLineChars="50"/>
        <w:jc w:val="left"/>
        <w:rPr>
          <w:rFonts w:ascii="宋体" w:hAnsi="宋体"/>
          <w:color w:val="000000"/>
          <w:sz w:val="24"/>
          <w:szCs w:val="24"/>
        </w:rPr>
      </w:pPr>
      <w:r>
        <w:rPr>
          <w:rFonts w:hint="eastAsia" w:ascii="宋体" w:hAnsi="宋体" w:cs="Arial"/>
          <w:b/>
          <w:color w:val="000000"/>
          <w:spacing w:val="8"/>
          <w:sz w:val="24"/>
          <w:szCs w:val="24"/>
        </w:rPr>
        <w:t>11.</w:t>
      </w:r>
      <w:r>
        <w:rPr>
          <w:rFonts w:hint="eastAsia" w:ascii="宋体" w:hAnsi="宋体"/>
          <w:color w:val="000000"/>
          <w:sz w:val="24"/>
          <w:szCs w:val="24"/>
        </w:rPr>
        <w:t xml:space="preserve"> </w:t>
      </w:r>
      <w:r>
        <w:rPr>
          <w:rFonts w:hint="eastAsia" w:ascii="宋体" w:hAnsi="宋体" w:cs="Arial"/>
          <w:b/>
          <w:color w:val="000000"/>
          <w:spacing w:val="8"/>
          <w:sz w:val="24"/>
          <w:szCs w:val="24"/>
        </w:rPr>
        <w:t>如有未尽事宜，再经双方协商补充：</w:t>
      </w:r>
    </w:p>
    <w:p>
      <w:pPr>
        <w:spacing w:line="360" w:lineRule="auto"/>
        <w:rPr>
          <w:rFonts w:ascii="宋体" w:hAnsi="宋体" w:cs="Arial"/>
          <w:color w:val="000000"/>
          <w:spacing w:val="8"/>
          <w:sz w:val="24"/>
          <w:szCs w:val="24"/>
        </w:rPr>
      </w:pPr>
      <w:r>
        <w:rPr>
          <w:rFonts w:hint="eastAsia" w:ascii="宋体" w:hAnsi="宋体" w:cs="Arial"/>
          <w:color w:val="000000"/>
          <w:spacing w:val="8"/>
          <w:sz w:val="24"/>
          <w:szCs w:val="24"/>
        </w:rPr>
        <w:t>附件：《阳光合作协议》</w:t>
      </w:r>
    </w:p>
    <w:p>
      <w:pPr>
        <w:spacing w:line="360" w:lineRule="auto"/>
        <w:rPr>
          <w:rFonts w:ascii="宋体" w:hAnsi="宋体" w:cs="Arial"/>
          <w:color w:val="000000"/>
          <w:spacing w:val="8"/>
          <w:sz w:val="24"/>
          <w:szCs w:val="24"/>
        </w:rPr>
      </w:pPr>
      <w:r>
        <w:rPr>
          <w:rFonts w:hint="eastAsia" w:ascii="宋体" w:hAnsi="宋体" w:cs="Arial"/>
          <w:color w:val="000000"/>
          <w:spacing w:val="8"/>
          <w:sz w:val="24"/>
          <w:szCs w:val="24"/>
        </w:rPr>
        <w:t>(以下无正文)</w:t>
      </w:r>
    </w:p>
    <w:p>
      <w:pPr>
        <w:spacing w:line="460" w:lineRule="exact"/>
        <w:rPr>
          <w:rFonts w:ascii="宋体" w:hAnsi="宋体" w:cs="Arial"/>
          <w:color w:val="000000"/>
          <w:spacing w:val="8"/>
          <w:sz w:val="24"/>
          <w:szCs w:val="24"/>
        </w:rPr>
      </w:pPr>
      <w:r>
        <w:rPr>
          <w:rFonts w:ascii="宋体" w:hAnsi="宋体" w:cs="Arial"/>
          <w:color w:val="000000"/>
          <w:spacing w:val="8"/>
          <w:sz w:val="24"/>
          <w:szCs w:val="24"/>
        </w:rPr>
        <w:t xml:space="preserve">     </w:t>
      </w:r>
    </w:p>
    <w:p>
      <w:pPr>
        <w:spacing w:line="460" w:lineRule="exact"/>
        <w:rPr>
          <w:rFonts w:ascii="宋体" w:hAnsi="宋体" w:cs="Arial"/>
          <w:color w:val="000000"/>
          <w:spacing w:val="8"/>
          <w:sz w:val="24"/>
          <w:szCs w:val="24"/>
        </w:rPr>
      </w:pPr>
    </w:p>
    <w:p>
      <w:pPr>
        <w:spacing w:line="460" w:lineRule="exact"/>
        <w:rPr>
          <w:rFonts w:ascii="宋体" w:hAnsi="宋体" w:cs="Arial"/>
          <w:color w:val="000000"/>
          <w:spacing w:val="8"/>
          <w:sz w:val="24"/>
          <w:szCs w:val="24"/>
        </w:rPr>
      </w:pPr>
    </w:p>
    <w:p>
      <w:pPr>
        <w:spacing w:line="460" w:lineRule="exact"/>
        <w:rPr>
          <w:rFonts w:ascii="宋体" w:hAnsi="宋体" w:cs="Arial"/>
          <w:color w:val="000000"/>
          <w:spacing w:val="8"/>
          <w:sz w:val="24"/>
          <w:szCs w:val="24"/>
        </w:rPr>
      </w:pPr>
    </w:p>
    <w:p>
      <w:pPr>
        <w:spacing w:line="460" w:lineRule="exact"/>
        <w:rPr>
          <w:rFonts w:ascii="宋体" w:hAnsi="宋体" w:cs="Arial"/>
          <w:color w:val="000000"/>
          <w:spacing w:val="8"/>
          <w:sz w:val="24"/>
          <w:szCs w:val="24"/>
        </w:rPr>
      </w:pPr>
    </w:p>
    <w:p>
      <w:pPr>
        <w:spacing w:line="460" w:lineRule="exact"/>
        <w:rPr>
          <w:rFonts w:ascii="宋体" w:hAnsi="宋体" w:cs="Arial"/>
          <w:color w:val="000000"/>
          <w:spacing w:val="8"/>
          <w:sz w:val="24"/>
          <w:szCs w:val="24"/>
        </w:rPr>
      </w:pPr>
    </w:p>
    <w:p>
      <w:pPr>
        <w:spacing w:line="460" w:lineRule="exact"/>
        <w:rPr>
          <w:rFonts w:ascii="宋体" w:hAnsi="宋体" w:cs="Arial"/>
          <w:color w:val="000000"/>
          <w:spacing w:val="8"/>
          <w:sz w:val="24"/>
          <w:szCs w:val="24"/>
        </w:rPr>
      </w:pPr>
    </w:p>
    <w:p>
      <w:pPr>
        <w:spacing w:line="460" w:lineRule="exact"/>
        <w:ind w:left="-1"/>
        <w:rPr>
          <w:rFonts w:ascii="宋体" w:hAnsi="宋体" w:cs="Arial"/>
          <w:color w:val="000000"/>
          <w:spacing w:val="8"/>
          <w:sz w:val="24"/>
          <w:szCs w:val="24"/>
        </w:rPr>
      </w:pPr>
      <w:r>
        <w:rPr>
          <w:rFonts w:hint="eastAsia" w:ascii="宋体" w:hAnsi="宋体" w:cs="Arial"/>
          <w:color w:val="000000"/>
          <w:spacing w:val="8"/>
          <w:sz w:val="24"/>
          <w:szCs w:val="24"/>
        </w:rPr>
        <w:t>甲方（盖章）：</w:t>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 xml:space="preserve">       </w:t>
      </w:r>
      <w:r>
        <w:rPr>
          <w:rFonts w:ascii="宋体" w:hAnsi="宋体" w:cs="Arial"/>
          <w:color w:val="000000"/>
          <w:spacing w:val="8"/>
          <w:sz w:val="24"/>
          <w:szCs w:val="24"/>
        </w:rPr>
        <w:t xml:space="preserve"> </w:t>
      </w:r>
      <w:r>
        <w:rPr>
          <w:rFonts w:hint="eastAsia" w:ascii="宋体" w:hAnsi="宋体" w:cs="Arial"/>
          <w:color w:val="000000"/>
          <w:spacing w:val="8"/>
          <w:sz w:val="24"/>
          <w:szCs w:val="24"/>
        </w:rPr>
        <w:t xml:space="preserve">           乙方（盖章）：</w:t>
      </w:r>
    </w:p>
    <w:p>
      <w:pPr>
        <w:spacing w:line="460" w:lineRule="exact"/>
        <w:ind w:left="-1"/>
        <w:rPr>
          <w:rFonts w:ascii="宋体" w:hAnsi="宋体" w:cs="Arial"/>
          <w:color w:val="000000"/>
          <w:spacing w:val="8"/>
          <w:sz w:val="24"/>
          <w:szCs w:val="24"/>
        </w:rPr>
      </w:pPr>
    </w:p>
    <w:p>
      <w:pPr>
        <w:spacing w:line="460" w:lineRule="exact"/>
        <w:ind w:left="-1"/>
        <w:rPr>
          <w:rFonts w:ascii="宋体" w:hAnsi="宋体" w:cs="Arial"/>
          <w:color w:val="000000"/>
          <w:spacing w:val="8"/>
          <w:sz w:val="24"/>
          <w:szCs w:val="24"/>
        </w:rPr>
      </w:pPr>
      <w:r>
        <w:rPr>
          <w:rFonts w:hint="eastAsia" w:ascii="宋体" w:hAnsi="宋体" w:cs="Arial"/>
          <w:color w:val="000000"/>
          <w:spacing w:val="8"/>
          <w:sz w:val="24"/>
          <w:szCs w:val="24"/>
        </w:rPr>
        <w:t>法定代表人（授权代表）：</w:t>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 xml:space="preserve">         法定代表人（授权代表）：</w:t>
      </w:r>
    </w:p>
    <w:p>
      <w:pPr>
        <w:spacing w:line="460" w:lineRule="exact"/>
        <w:ind w:left="-1"/>
        <w:rPr>
          <w:rFonts w:ascii="宋体" w:hAnsi="宋体" w:cs="Arial"/>
          <w:color w:val="000000"/>
          <w:spacing w:val="8"/>
          <w:sz w:val="24"/>
          <w:szCs w:val="24"/>
        </w:rPr>
      </w:pPr>
    </w:p>
    <w:p>
      <w:pPr>
        <w:spacing w:line="460" w:lineRule="exact"/>
        <w:ind w:left="-1"/>
        <w:rPr>
          <w:rFonts w:ascii="宋体" w:hAnsi="宋体" w:cs="Arial"/>
          <w:color w:val="000000"/>
          <w:spacing w:val="8"/>
          <w:sz w:val="24"/>
          <w:szCs w:val="24"/>
        </w:rPr>
      </w:pPr>
      <w:r>
        <w:rPr>
          <w:rFonts w:hint="eastAsia" w:ascii="宋体" w:hAnsi="宋体" w:cs="Arial"/>
          <w:color w:val="000000"/>
          <w:spacing w:val="8"/>
          <w:sz w:val="24"/>
          <w:szCs w:val="24"/>
        </w:rPr>
        <w:t>签约日期：</w:t>
      </w:r>
      <w:r>
        <w:rPr>
          <w:rFonts w:ascii="宋体" w:hAnsi="宋体" w:cs="Arial"/>
          <w:color w:val="000000"/>
          <w:spacing w:val="8"/>
          <w:sz w:val="24"/>
          <w:szCs w:val="24"/>
        </w:rPr>
        <w:t>202</w:t>
      </w:r>
      <w:r>
        <w:rPr>
          <w:rFonts w:hint="eastAsia" w:ascii="宋体" w:hAnsi="宋体" w:cs="Arial"/>
          <w:color w:val="000000"/>
          <w:spacing w:val="8"/>
          <w:sz w:val="24"/>
          <w:szCs w:val="24"/>
        </w:rPr>
        <w:t>2年</w:t>
      </w:r>
      <w:r>
        <w:rPr>
          <w:rFonts w:ascii="宋体" w:hAnsi="宋体" w:cs="Arial"/>
          <w:color w:val="000000"/>
          <w:spacing w:val="8"/>
          <w:sz w:val="24"/>
          <w:szCs w:val="24"/>
        </w:rPr>
        <w:t xml:space="preserve">  </w:t>
      </w:r>
      <w:r>
        <w:rPr>
          <w:rFonts w:hint="eastAsia" w:ascii="宋体" w:hAnsi="宋体" w:cs="Arial"/>
          <w:color w:val="000000"/>
          <w:spacing w:val="8"/>
          <w:sz w:val="24"/>
          <w:szCs w:val="24"/>
        </w:rPr>
        <w:t>月</w:t>
      </w:r>
      <w:r>
        <w:rPr>
          <w:rFonts w:ascii="宋体" w:hAnsi="宋体" w:cs="Arial"/>
          <w:color w:val="000000"/>
          <w:spacing w:val="8"/>
          <w:sz w:val="24"/>
          <w:szCs w:val="24"/>
        </w:rPr>
        <w:t xml:space="preserve">  </w:t>
      </w:r>
      <w:r>
        <w:rPr>
          <w:rFonts w:hint="eastAsia" w:ascii="宋体" w:hAnsi="宋体" w:cs="Arial"/>
          <w:color w:val="000000"/>
          <w:spacing w:val="8"/>
          <w:sz w:val="24"/>
          <w:szCs w:val="24"/>
        </w:rPr>
        <w:t>日</w:t>
      </w:r>
      <w:r>
        <w:rPr>
          <w:rFonts w:ascii="宋体" w:hAnsi="宋体" w:cs="Arial"/>
          <w:color w:val="000000"/>
          <w:spacing w:val="8"/>
          <w:sz w:val="24"/>
          <w:szCs w:val="24"/>
        </w:rPr>
        <w:tab/>
      </w:r>
      <w:r>
        <w:rPr>
          <w:rFonts w:ascii="宋体" w:hAnsi="宋体" w:cs="Arial"/>
          <w:color w:val="000000"/>
          <w:spacing w:val="8"/>
          <w:sz w:val="24"/>
          <w:szCs w:val="24"/>
        </w:rPr>
        <w:t xml:space="preserve">        </w:t>
      </w:r>
      <w:r>
        <w:rPr>
          <w:rFonts w:hint="eastAsia" w:ascii="宋体" w:hAnsi="宋体" w:cs="Arial"/>
          <w:color w:val="000000"/>
          <w:spacing w:val="8"/>
          <w:sz w:val="24"/>
          <w:szCs w:val="24"/>
        </w:rPr>
        <w:t xml:space="preserve"> </w:t>
      </w:r>
      <w:r>
        <w:rPr>
          <w:rFonts w:ascii="宋体" w:hAnsi="宋体" w:cs="Arial"/>
          <w:color w:val="000000"/>
          <w:spacing w:val="8"/>
          <w:sz w:val="24"/>
          <w:szCs w:val="24"/>
        </w:rPr>
        <w:t xml:space="preserve"> </w:t>
      </w:r>
      <w:r>
        <w:rPr>
          <w:rFonts w:hint="eastAsia" w:ascii="宋体" w:hAnsi="宋体" w:cs="Arial"/>
          <w:color w:val="000000"/>
          <w:spacing w:val="8"/>
          <w:sz w:val="24"/>
          <w:szCs w:val="24"/>
        </w:rPr>
        <w:t>签约日期：2022年</w:t>
      </w:r>
      <w:r>
        <w:rPr>
          <w:rFonts w:ascii="宋体" w:hAnsi="宋体" w:cs="Arial"/>
          <w:color w:val="000000"/>
          <w:spacing w:val="8"/>
          <w:sz w:val="24"/>
          <w:szCs w:val="24"/>
        </w:rPr>
        <w:t xml:space="preserve">  </w:t>
      </w:r>
      <w:r>
        <w:rPr>
          <w:rFonts w:hint="eastAsia" w:ascii="宋体" w:hAnsi="宋体" w:cs="Arial"/>
          <w:color w:val="000000"/>
          <w:spacing w:val="8"/>
          <w:sz w:val="24"/>
          <w:szCs w:val="24"/>
        </w:rPr>
        <w:t>月</w:t>
      </w:r>
      <w:r>
        <w:rPr>
          <w:rFonts w:ascii="宋体" w:hAnsi="宋体" w:cs="Arial"/>
          <w:color w:val="000000"/>
          <w:spacing w:val="8"/>
          <w:sz w:val="24"/>
          <w:szCs w:val="24"/>
        </w:rPr>
        <w:t xml:space="preserve">  </w:t>
      </w:r>
      <w:r>
        <w:rPr>
          <w:rFonts w:hint="eastAsia" w:ascii="宋体" w:hAnsi="宋体" w:cs="Arial"/>
          <w:color w:val="000000"/>
          <w:spacing w:val="8"/>
          <w:sz w:val="24"/>
          <w:szCs w:val="24"/>
        </w:rPr>
        <w:t>日</w:t>
      </w:r>
    </w:p>
    <w:p>
      <w:pPr>
        <w:spacing w:line="460" w:lineRule="exact"/>
        <w:ind w:left="-1"/>
        <w:rPr>
          <w:rFonts w:ascii="宋体" w:hAnsi="宋体" w:cs="Arial"/>
          <w:color w:val="000000"/>
          <w:spacing w:val="8"/>
          <w:sz w:val="24"/>
          <w:szCs w:val="24"/>
        </w:rPr>
      </w:pPr>
      <w:r>
        <w:rPr>
          <w:rFonts w:ascii="宋体" w:hAnsi="宋体" w:cs="Arial"/>
          <w:color w:val="000000"/>
          <w:spacing w:val="8"/>
          <w:sz w:val="24"/>
          <w:szCs w:val="24"/>
        </w:rPr>
        <w:t xml:space="preserve">            </w:t>
      </w:r>
      <w:r>
        <w:rPr>
          <w:rFonts w:hint="eastAsia" w:ascii="宋体" w:hAnsi="宋体" w:cs="Arial"/>
          <w:color w:val="000000"/>
          <w:spacing w:val="8"/>
          <w:sz w:val="24"/>
          <w:szCs w:val="24"/>
        </w:rPr>
        <w:t xml:space="preserve">         </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ind w:left="-899" w:firstLine="899" w:firstLineChars="350"/>
        <w:jc w:val="left"/>
        <w:rPr>
          <w:rFonts w:ascii="宋体" w:hAnsi="宋体" w:cs="Arial"/>
          <w:b/>
          <w:color w:val="000000"/>
          <w:spacing w:val="8"/>
          <w:sz w:val="24"/>
          <w:szCs w:val="24"/>
        </w:rPr>
      </w:pPr>
      <w:r>
        <w:rPr>
          <w:rFonts w:hint="eastAsia" w:ascii="宋体" w:hAnsi="宋体" w:cs="Arial"/>
          <w:b/>
          <w:color w:val="000000"/>
          <w:spacing w:val="8"/>
          <w:sz w:val="24"/>
          <w:szCs w:val="24"/>
        </w:rPr>
        <w:t>附件：</w:t>
      </w:r>
    </w:p>
    <w:p>
      <w:pPr>
        <w:spacing w:line="480" w:lineRule="exact"/>
        <w:jc w:val="center"/>
        <w:rPr>
          <w:rFonts w:ascii="宋体" w:hAnsi="宋体"/>
          <w:b/>
          <w:color w:val="000000"/>
          <w:sz w:val="30"/>
          <w:szCs w:val="30"/>
        </w:rPr>
      </w:pPr>
      <w:r>
        <w:rPr>
          <w:rFonts w:hint="eastAsia" w:ascii="宋体" w:hAnsi="宋体"/>
          <w:b/>
          <w:color w:val="000000"/>
          <w:sz w:val="30"/>
          <w:szCs w:val="30"/>
        </w:rPr>
        <w:t>阳光合作协议</w:t>
      </w:r>
    </w:p>
    <w:p>
      <w:pPr>
        <w:spacing w:line="480" w:lineRule="exact"/>
        <w:jc w:val="center"/>
        <w:rPr>
          <w:rFonts w:ascii="宋体" w:hAnsi="宋体"/>
          <w:b/>
          <w:color w:val="000000"/>
          <w:sz w:val="24"/>
          <w:szCs w:val="24"/>
        </w:rPr>
      </w:pPr>
    </w:p>
    <w:p>
      <w:pPr>
        <w:spacing w:line="360" w:lineRule="auto"/>
        <w:ind w:left="-1"/>
        <w:rPr>
          <w:rFonts w:ascii="宋体" w:hAnsi="宋体" w:cs="Arial"/>
          <w:color w:val="000000"/>
          <w:spacing w:val="8"/>
          <w:sz w:val="24"/>
          <w:szCs w:val="24"/>
        </w:rPr>
      </w:pPr>
      <w:r>
        <w:rPr>
          <w:rFonts w:hint="eastAsia" w:ascii="宋体" w:hAnsi="宋体" w:cs="Arial"/>
          <w:color w:val="000000"/>
          <w:spacing w:val="8"/>
          <w:sz w:val="24"/>
          <w:szCs w:val="24"/>
        </w:rPr>
        <w:t>甲方（采购方全称）：</w:t>
      </w:r>
      <w:r>
        <w:rPr>
          <w:rFonts w:ascii="宋体" w:hAnsi="宋体" w:cs="Arial"/>
          <w:color w:val="000000"/>
          <w:spacing w:val="8"/>
          <w:sz w:val="24"/>
          <w:szCs w:val="24"/>
        </w:rPr>
        <w:t xml:space="preserve"> </w:t>
      </w:r>
    </w:p>
    <w:p>
      <w:pPr>
        <w:spacing w:line="360" w:lineRule="auto"/>
        <w:ind w:left="-1"/>
        <w:rPr>
          <w:rFonts w:ascii="宋体" w:hAnsi="宋体" w:cs="Arial"/>
          <w:color w:val="000000"/>
          <w:spacing w:val="8"/>
          <w:sz w:val="24"/>
          <w:szCs w:val="24"/>
        </w:rPr>
      </w:pPr>
      <w:r>
        <w:rPr>
          <w:rFonts w:hint="eastAsia" w:ascii="宋体" w:hAnsi="宋体" w:cs="Arial"/>
          <w:color w:val="000000"/>
          <w:spacing w:val="8"/>
          <w:sz w:val="24"/>
          <w:szCs w:val="24"/>
        </w:rPr>
        <w:t xml:space="preserve">乙方（供应方全称）：    </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甲乙双方于</w:t>
      </w:r>
      <w:r>
        <w:rPr>
          <w:rFonts w:ascii="宋体" w:hAnsi="宋体" w:cs="Arial"/>
          <w:color w:val="000000"/>
          <w:spacing w:val="8"/>
          <w:sz w:val="24"/>
          <w:szCs w:val="24"/>
        </w:rPr>
        <w:t xml:space="preserve">   </w:t>
      </w:r>
      <w:r>
        <w:rPr>
          <w:rFonts w:hint="eastAsia" w:ascii="宋体" w:hAnsi="宋体" w:cs="Arial"/>
          <w:color w:val="000000"/>
          <w:spacing w:val="8"/>
          <w:sz w:val="24"/>
          <w:szCs w:val="24"/>
        </w:rPr>
        <w:t>年</w:t>
      </w:r>
      <w:r>
        <w:rPr>
          <w:rFonts w:ascii="宋体" w:hAnsi="宋体" w:cs="Arial"/>
          <w:color w:val="000000"/>
          <w:spacing w:val="8"/>
          <w:sz w:val="24"/>
          <w:szCs w:val="24"/>
        </w:rPr>
        <w:t xml:space="preserve">  </w:t>
      </w:r>
      <w:r>
        <w:rPr>
          <w:rFonts w:hint="eastAsia" w:ascii="宋体" w:hAnsi="宋体" w:cs="Arial"/>
          <w:color w:val="000000"/>
          <w:spacing w:val="8"/>
          <w:sz w:val="24"/>
          <w:szCs w:val="24"/>
        </w:rPr>
        <w:t>月</w:t>
      </w:r>
      <w:r>
        <w:rPr>
          <w:rFonts w:ascii="宋体" w:hAnsi="宋体" w:cs="Arial"/>
          <w:color w:val="000000"/>
          <w:spacing w:val="8"/>
          <w:sz w:val="24"/>
          <w:szCs w:val="24"/>
        </w:rPr>
        <w:t xml:space="preserve">  </w:t>
      </w:r>
      <w:r>
        <w:rPr>
          <w:rFonts w:hint="eastAsia" w:ascii="宋体" w:hAnsi="宋体" w:cs="Arial"/>
          <w:color w:val="000000"/>
          <w:spacing w:val="8"/>
          <w:sz w:val="24"/>
          <w:szCs w:val="24"/>
        </w:rPr>
        <w:t>日签署了东莞市新东元环保投资有限公司ISO9001、ISO14001及ISO45001体系认证服务合同</w:t>
      </w:r>
      <w:r>
        <w:rPr>
          <w:rFonts w:hint="eastAsia" w:ascii="宋体" w:hAnsi="宋体" w:cs="Arial"/>
          <w:color w:val="000000"/>
          <w:sz w:val="24"/>
          <w:szCs w:val="24"/>
        </w:rPr>
        <w:t>B包</w:t>
      </w:r>
      <w:r>
        <w:rPr>
          <w:rFonts w:hint="eastAsia" w:ascii="宋体" w:hAnsi="宋体" w:cs="Arial"/>
          <w:color w:val="000000"/>
          <w:spacing w:val="8"/>
          <w:sz w:val="24"/>
          <w:szCs w:val="24"/>
        </w:rPr>
        <w:t>（以下简称原合同），为加强双方阳光合作，保证职员职业安全，甲乙双方经协商签定本协议并作为双方共同遵守的阳光合作行为准则。</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甲方责任</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1.甲方有责任向乙方介绍本单位有关采购管理通用原则和本协议的规定。</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2.甲方有责任对本单位相关人员进行阳光合作教育。</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4.甲方人员如违反阳光合作管理制度及本协议规定，甲方视情节轻重、影响大小给予行政及经济处罚。</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5．对于乙方举报甲方人员违反阳光合作规定的情况，甲方应及时进行调查，根据调查情况进行处理，并将调查结果向乙方反馈。</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6.接受举报的一方应为举报方保密，不得对举报方进行报复，对举报属实和严格遵守《阳光合作协议》的合作方，在同等条件下给予后续合作的优先权。</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乙方责任</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1.乙方应保证乙方人员了解甲方有关采购管理通用原则和及本协议的规定，并遵照执行。</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2.乙方不得以任何形式给予甲方人员回扣、赠送实物、现金、有价证券、礼券等有价物品或提供旅游等其他可能影响职务行为公正履行的活动（以下统称“财物”）。</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3.乙方有责任接受甲方对乙方在合作期间阳光合作管理执行情况的监督，并对甲方相关调查工作主动配合。</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 xml:space="preserve">5．甲方接受乙方实名或匿名举报，保证为举报者的信息保密，常设举报部门及电话： </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举报受理部门：东莞实业投资控股集团有限公司监察审计室</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东实集团举报邮箱：dgsyjjjc@163.com</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东实集团举报电话：0769-28822331（周一至周五9:00-12:00和14:00-18:00）</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邮寄地址：东莞市东城区八一路1号机关二号大院9号楼321室，东莞实业投资控股集团有限公司监察审计室收，邮编523000。</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其他</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1.本协议是原合同的补充协议，与原合同有同等法律效力。</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2.本协议一式陆份，甲方肆份，乙方贰份, 具有同等法律效力。</w:t>
      </w:r>
    </w:p>
    <w:p>
      <w:pPr>
        <w:spacing w:line="360" w:lineRule="auto"/>
        <w:ind w:firstLine="512" w:firstLineChars="200"/>
        <w:rPr>
          <w:rFonts w:ascii="宋体" w:hAnsi="宋体" w:cs="Arial"/>
          <w:color w:val="000000"/>
          <w:spacing w:val="8"/>
          <w:sz w:val="24"/>
          <w:szCs w:val="24"/>
        </w:rPr>
      </w:pPr>
      <w:r>
        <w:rPr>
          <w:rFonts w:hint="eastAsia" w:ascii="宋体" w:hAnsi="宋体" w:cs="Arial"/>
          <w:color w:val="000000"/>
          <w:spacing w:val="8"/>
          <w:sz w:val="24"/>
          <w:szCs w:val="24"/>
        </w:rPr>
        <w:t>3.本协议经双方签署后生效。</w:t>
      </w:r>
    </w:p>
    <w:p>
      <w:pPr>
        <w:spacing w:line="360" w:lineRule="auto"/>
        <w:ind w:left="-1"/>
        <w:rPr>
          <w:rFonts w:ascii="宋体" w:hAnsi="宋体" w:cs="Arial"/>
          <w:color w:val="000000"/>
          <w:spacing w:val="8"/>
          <w:sz w:val="24"/>
          <w:szCs w:val="24"/>
        </w:rPr>
      </w:pPr>
      <w:r>
        <w:rPr>
          <w:rFonts w:hint="eastAsia" w:ascii="宋体" w:hAnsi="宋体" w:cs="Arial"/>
          <w:color w:val="000000"/>
          <w:spacing w:val="8"/>
          <w:sz w:val="24"/>
          <w:szCs w:val="24"/>
        </w:rPr>
        <w:t>甲方（盖章）：</w:t>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 xml:space="preserve">                 乙方（盖章）：</w:t>
      </w:r>
    </w:p>
    <w:p>
      <w:pPr>
        <w:spacing w:line="360" w:lineRule="auto"/>
        <w:ind w:left="-1"/>
        <w:rPr>
          <w:rFonts w:ascii="宋体" w:hAnsi="宋体" w:cs="Arial"/>
          <w:color w:val="000000"/>
          <w:spacing w:val="8"/>
          <w:sz w:val="24"/>
          <w:szCs w:val="24"/>
        </w:rPr>
      </w:pPr>
    </w:p>
    <w:p>
      <w:pPr>
        <w:spacing w:line="360" w:lineRule="auto"/>
        <w:ind w:left="-1"/>
        <w:rPr>
          <w:rFonts w:ascii="宋体" w:hAnsi="宋体" w:cs="Arial"/>
          <w:color w:val="000000"/>
          <w:spacing w:val="8"/>
          <w:sz w:val="24"/>
          <w:szCs w:val="24"/>
        </w:rPr>
      </w:pPr>
      <w:r>
        <w:rPr>
          <w:rFonts w:hint="eastAsia" w:ascii="宋体" w:hAnsi="宋体" w:cs="Arial"/>
          <w:color w:val="000000"/>
          <w:spacing w:val="8"/>
          <w:sz w:val="24"/>
          <w:szCs w:val="24"/>
        </w:rPr>
        <w:t xml:space="preserve">法定代表人（授权代表）：       </w:t>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ab/>
      </w:r>
      <w:r>
        <w:rPr>
          <w:rFonts w:hint="eastAsia" w:ascii="宋体" w:hAnsi="宋体" w:cs="Arial"/>
          <w:color w:val="000000"/>
          <w:spacing w:val="8"/>
          <w:sz w:val="24"/>
          <w:szCs w:val="24"/>
        </w:rPr>
        <w:t>法定代表人（授权代表）：</w:t>
      </w:r>
    </w:p>
    <w:p>
      <w:pPr>
        <w:spacing w:line="360" w:lineRule="auto"/>
        <w:ind w:left="-1"/>
        <w:rPr>
          <w:rFonts w:ascii="宋体" w:hAnsi="宋体" w:cs="Arial"/>
          <w:color w:val="000000"/>
          <w:spacing w:val="8"/>
          <w:sz w:val="24"/>
          <w:szCs w:val="24"/>
        </w:rPr>
      </w:pPr>
      <w:r>
        <w:rPr>
          <w:rFonts w:hint="eastAsia" w:ascii="宋体" w:hAnsi="宋体" w:cs="Arial"/>
          <w:color w:val="000000"/>
          <w:spacing w:val="8"/>
          <w:sz w:val="24"/>
          <w:szCs w:val="24"/>
        </w:rPr>
        <w:t>签约日期：</w:t>
      </w:r>
      <w:r>
        <w:rPr>
          <w:rFonts w:ascii="宋体" w:hAnsi="宋体" w:cs="Arial"/>
          <w:color w:val="000000"/>
          <w:spacing w:val="8"/>
          <w:sz w:val="24"/>
          <w:szCs w:val="24"/>
        </w:rPr>
        <w:t xml:space="preserve">  </w:t>
      </w:r>
      <w:r>
        <w:rPr>
          <w:rFonts w:hint="eastAsia" w:ascii="宋体" w:hAnsi="宋体" w:cs="Arial"/>
          <w:color w:val="000000"/>
          <w:spacing w:val="8"/>
          <w:sz w:val="24"/>
          <w:szCs w:val="24"/>
        </w:rPr>
        <w:t>年</w:t>
      </w:r>
      <w:r>
        <w:rPr>
          <w:rFonts w:ascii="宋体" w:hAnsi="宋体" w:cs="Arial"/>
          <w:color w:val="000000"/>
          <w:spacing w:val="8"/>
          <w:sz w:val="24"/>
          <w:szCs w:val="24"/>
        </w:rPr>
        <w:t xml:space="preserve">  </w:t>
      </w:r>
      <w:r>
        <w:rPr>
          <w:rFonts w:hint="eastAsia" w:ascii="宋体" w:hAnsi="宋体" w:cs="Arial"/>
          <w:color w:val="000000"/>
          <w:spacing w:val="8"/>
          <w:sz w:val="24"/>
          <w:szCs w:val="24"/>
        </w:rPr>
        <w:t>月</w:t>
      </w:r>
      <w:r>
        <w:rPr>
          <w:rFonts w:ascii="宋体" w:hAnsi="宋体" w:cs="Arial"/>
          <w:color w:val="000000"/>
          <w:spacing w:val="8"/>
          <w:sz w:val="24"/>
          <w:szCs w:val="24"/>
        </w:rPr>
        <w:t xml:space="preserve">  </w:t>
      </w:r>
      <w:r>
        <w:rPr>
          <w:rFonts w:hint="eastAsia" w:ascii="宋体" w:hAnsi="宋体" w:cs="Arial"/>
          <w:color w:val="000000"/>
          <w:spacing w:val="8"/>
          <w:sz w:val="24"/>
          <w:szCs w:val="24"/>
        </w:rPr>
        <w:t>日</w:t>
      </w:r>
      <w:r>
        <w:rPr>
          <w:rFonts w:ascii="宋体" w:hAnsi="宋体" w:cs="Arial"/>
          <w:color w:val="000000"/>
          <w:spacing w:val="8"/>
          <w:sz w:val="24"/>
          <w:szCs w:val="24"/>
        </w:rPr>
        <w:tab/>
      </w:r>
      <w:r>
        <w:rPr>
          <w:rFonts w:ascii="宋体" w:hAnsi="宋体" w:cs="Arial"/>
          <w:color w:val="000000"/>
          <w:spacing w:val="8"/>
          <w:sz w:val="24"/>
          <w:szCs w:val="24"/>
        </w:rPr>
        <w:t xml:space="preserve">            </w:t>
      </w:r>
      <w:r>
        <w:rPr>
          <w:rFonts w:hint="eastAsia" w:ascii="宋体" w:hAnsi="宋体" w:cs="Arial"/>
          <w:color w:val="000000"/>
          <w:spacing w:val="8"/>
          <w:sz w:val="24"/>
          <w:szCs w:val="24"/>
        </w:rPr>
        <w:t xml:space="preserve"> 签约日期：</w:t>
      </w:r>
      <w:r>
        <w:rPr>
          <w:rFonts w:ascii="宋体" w:hAnsi="宋体" w:cs="Arial"/>
          <w:color w:val="000000"/>
          <w:spacing w:val="8"/>
          <w:sz w:val="24"/>
          <w:szCs w:val="24"/>
        </w:rPr>
        <w:t xml:space="preserve">  </w:t>
      </w:r>
      <w:r>
        <w:rPr>
          <w:rFonts w:hint="eastAsia" w:ascii="宋体" w:hAnsi="宋体" w:cs="Arial"/>
          <w:color w:val="000000"/>
          <w:spacing w:val="8"/>
          <w:sz w:val="24"/>
          <w:szCs w:val="24"/>
        </w:rPr>
        <w:t>年</w:t>
      </w:r>
      <w:r>
        <w:rPr>
          <w:rFonts w:ascii="宋体" w:hAnsi="宋体" w:cs="Arial"/>
          <w:color w:val="000000"/>
          <w:spacing w:val="8"/>
          <w:sz w:val="24"/>
          <w:szCs w:val="24"/>
        </w:rPr>
        <w:t xml:space="preserve">  </w:t>
      </w:r>
      <w:r>
        <w:rPr>
          <w:rFonts w:hint="eastAsia" w:ascii="宋体" w:hAnsi="宋体" w:cs="Arial"/>
          <w:color w:val="000000"/>
          <w:spacing w:val="8"/>
          <w:sz w:val="24"/>
          <w:szCs w:val="24"/>
        </w:rPr>
        <w:t>月</w:t>
      </w:r>
      <w:r>
        <w:rPr>
          <w:rFonts w:ascii="宋体" w:hAnsi="宋体" w:cs="Arial"/>
          <w:color w:val="000000"/>
          <w:spacing w:val="8"/>
          <w:sz w:val="24"/>
          <w:szCs w:val="24"/>
        </w:rPr>
        <w:t xml:space="preserve">  </w:t>
      </w:r>
      <w:r>
        <w:rPr>
          <w:rFonts w:hint="eastAsia" w:ascii="宋体" w:hAnsi="宋体" w:cs="Arial"/>
          <w:color w:val="000000"/>
          <w:spacing w:val="8"/>
          <w:sz w:val="24"/>
          <w:szCs w:val="24"/>
        </w:rPr>
        <w:t>日</w:t>
      </w:r>
    </w:p>
    <w:p>
      <w:pPr>
        <w:widowControl/>
        <w:jc w:val="left"/>
        <w:rPr>
          <w:rFonts w:ascii="仿宋" w:hAnsi="仿宋" w:eastAsia="仿宋"/>
          <w:sz w:val="28"/>
          <w:szCs w:val="4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Bold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1DFF"/>
    <w:multiLevelType w:val="singleLevel"/>
    <w:tmpl w:val="958F1DFF"/>
    <w:lvl w:ilvl="0" w:tentative="0">
      <w:start w:val="1"/>
      <w:numFmt w:val="decimal"/>
      <w:lvlText w:val="%1."/>
      <w:lvlJc w:val="left"/>
      <w:pPr>
        <w:ind w:left="425" w:hanging="425"/>
      </w:pPr>
      <w:rPr>
        <w:rFonts w:hint="default"/>
      </w:rPr>
    </w:lvl>
  </w:abstractNum>
  <w:abstractNum w:abstractNumId="1">
    <w:nsid w:val="C2E15C83"/>
    <w:multiLevelType w:val="singleLevel"/>
    <w:tmpl w:val="C2E15C83"/>
    <w:lvl w:ilvl="0" w:tentative="0">
      <w:start w:val="1"/>
      <w:numFmt w:val="decimal"/>
      <w:lvlText w:val="%1."/>
      <w:lvlJc w:val="left"/>
      <w:pPr>
        <w:ind w:left="425" w:hanging="425"/>
      </w:pPr>
      <w:rPr>
        <w:rFonts w:hint="default"/>
      </w:rPr>
    </w:lvl>
  </w:abstractNum>
  <w:abstractNum w:abstractNumId="2">
    <w:nsid w:val="C8003076"/>
    <w:multiLevelType w:val="singleLevel"/>
    <w:tmpl w:val="C8003076"/>
    <w:lvl w:ilvl="0" w:tentative="0">
      <w:start w:val="1"/>
      <w:numFmt w:val="decimal"/>
      <w:lvlText w:val="%1."/>
      <w:lvlJc w:val="left"/>
      <w:pPr>
        <w:ind w:left="425" w:hanging="425"/>
      </w:pPr>
      <w:rPr>
        <w:rFonts w:hint="default"/>
      </w:rPr>
    </w:lvl>
  </w:abstractNum>
  <w:abstractNum w:abstractNumId="3">
    <w:nsid w:val="CF02C055"/>
    <w:multiLevelType w:val="singleLevel"/>
    <w:tmpl w:val="CF02C055"/>
    <w:lvl w:ilvl="0" w:tentative="0">
      <w:start w:val="1"/>
      <w:numFmt w:val="decimal"/>
      <w:lvlText w:val="%1."/>
      <w:lvlJc w:val="left"/>
      <w:pPr>
        <w:ind w:left="425" w:hanging="425"/>
      </w:pPr>
      <w:rPr>
        <w:rFonts w:hint="default"/>
      </w:rPr>
    </w:lvl>
  </w:abstractNum>
  <w:abstractNum w:abstractNumId="4">
    <w:nsid w:val="0000001E"/>
    <w:multiLevelType w:val="multilevel"/>
    <w:tmpl w:val="0000001E"/>
    <w:lvl w:ilvl="0" w:tentative="0">
      <w:start w:val="1"/>
      <w:numFmt w:val="decimal"/>
      <w:pStyle w:val="57"/>
      <w:lvlText w:val="4.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E32DF1"/>
    <w:multiLevelType w:val="multilevel"/>
    <w:tmpl w:val="00E32D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C745D72"/>
    <w:multiLevelType w:val="multilevel"/>
    <w:tmpl w:val="0C745D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418B5"/>
    <w:multiLevelType w:val="singleLevel"/>
    <w:tmpl w:val="0E2418B5"/>
    <w:lvl w:ilvl="0" w:tentative="0">
      <w:start w:val="1"/>
      <w:numFmt w:val="decimal"/>
      <w:lvlText w:val="%1."/>
      <w:lvlJc w:val="left"/>
      <w:pPr>
        <w:ind w:left="425" w:hanging="425"/>
      </w:pPr>
      <w:rPr>
        <w:rFonts w:hint="default"/>
      </w:rPr>
    </w:lvl>
  </w:abstractNum>
  <w:abstractNum w:abstractNumId="9">
    <w:nsid w:val="0FCB953B"/>
    <w:multiLevelType w:val="singleLevel"/>
    <w:tmpl w:val="0FCB953B"/>
    <w:lvl w:ilvl="0" w:tentative="0">
      <w:start w:val="1"/>
      <w:numFmt w:val="decimal"/>
      <w:lvlText w:val="%1."/>
      <w:lvlJc w:val="left"/>
      <w:pPr>
        <w:ind w:left="425" w:hanging="425"/>
      </w:pPr>
      <w:rPr>
        <w:rFonts w:hint="default"/>
      </w:rPr>
    </w:lvl>
  </w:abstractNum>
  <w:abstractNum w:abstractNumId="10">
    <w:nsid w:val="18787B50"/>
    <w:multiLevelType w:val="multilevel"/>
    <w:tmpl w:val="18787B50"/>
    <w:lvl w:ilvl="0" w:tentative="0">
      <w:start w:val="1"/>
      <w:numFmt w:val="decimal"/>
      <w:lvlText w:val="%1."/>
      <w:lvlJc w:val="left"/>
      <w:pPr>
        <w:tabs>
          <w:tab w:val="left" w:pos="264"/>
        </w:tabs>
        <w:ind w:left="264" w:hanging="264"/>
      </w:pPr>
      <w:rPr>
        <w:rFonts w:hint="eastAsia"/>
      </w:rPr>
    </w:lvl>
    <w:lvl w:ilvl="1" w:tentative="0">
      <w:start w:val="1"/>
      <w:numFmt w:val="decimal"/>
      <w:isLgl/>
      <w:lvlText w:val="%1.%2"/>
      <w:lvlJc w:val="left"/>
      <w:pPr>
        <w:tabs>
          <w:tab w:val="left" w:pos="372"/>
        </w:tabs>
        <w:ind w:left="372" w:hanging="372"/>
      </w:pPr>
      <w:rPr>
        <w:rFonts w:hint="eastAsia"/>
      </w:rPr>
    </w:lvl>
    <w:lvl w:ilvl="2" w:tentative="0">
      <w:start w:val="1"/>
      <w:numFmt w:val="decimal"/>
      <w:isLgl/>
      <w:lvlText w:val="%1.%2.%3"/>
      <w:lvlJc w:val="left"/>
      <w:pPr>
        <w:tabs>
          <w:tab w:val="left" w:pos="372"/>
        </w:tabs>
        <w:ind w:left="372" w:hanging="372"/>
      </w:pPr>
      <w:rPr>
        <w:rFonts w:hint="eastAsia"/>
      </w:rPr>
    </w:lvl>
    <w:lvl w:ilvl="3" w:tentative="0">
      <w:start w:val="1"/>
      <w:numFmt w:val="decimal"/>
      <w:isLgl/>
      <w:lvlText w:val="%1.%2.%3.%4"/>
      <w:lvlJc w:val="left"/>
      <w:pPr>
        <w:tabs>
          <w:tab w:val="left" w:pos="372"/>
        </w:tabs>
        <w:ind w:left="372" w:hanging="372"/>
      </w:pPr>
      <w:rPr>
        <w:rFonts w:hint="eastAsia"/>
      </w:rPr>
    </w:lvl>
    <w:lvl w:ilvl="4" w:tentative="0">
      <w:start w:val="1"/>
      <w:numFmt w:val="decimal"/>
      <w:isLgl/>
      <w:lvlText w:val="%1.%2.%3.%4.%5"/>
      <w:lvlJc w:val="left"/>
      <w:pPr>
        <w:tabs>
          <w:tab w:val="left" w:pos="372"/>
        </w:tabs>
        <w:ind w:left="372" w:hanging="372"/>
      </w:pPr>
      <w:rPr>
        <w:rFonts w:hint="eastAsia"/>
      </w:rPr>
    </w:lvl>
    <w:lvl w:ilvl="5" w:tentative="0">
      <w:start w:val="1"/>
      <w:numFmt w:val="decimal"/>
      <w:isLgl/>
      <w:lvlText w:val="%1.%2.%3.%4.%5.%6"/>
      <w:lvlJc w:val="left"/>
      <w:pPr>
        <w:tabs>
          <w:tab w:val="left" w:pos="372"/>
        </w:tabs>
        <w:ind w:left="372" w:hanging="372"/>
      </w:pPr>
      <w:rPr>
        <w:rFonts w:hint="eastAsia"/>
      </w:rPr>
    </w:lvl>
    <w:lvl w:ilvl="6" w:tentative="0">
      <w:start w:val="1"/>
      <w:numFmt w:val="decimal"/>
      <w:isLgl/>
      <w:lvlText w:val="%1.%2.%3.%4.%5.%6.%7"/>
      <w:lvlJc w:val="left"/>
      <w:pPr>
        <w:tabs>
          <w:tab w:val="left" w:pos="372"/>
        </w:tabs>
        <w:ind w:left="372" w:hanging="372"/>
      </w:pPr>
      <w:rPr>
        <w:rFonts w:hint="eastAsia"/>
      </w:rPr>
    </w:lvl>
    <w:lvl w:ilvl="7" w:tentative="0">
      <w:start w:val="1"/>
      <w:numFmt w:val="decimal"/>
      <w:isLgl/>
      <w:lvlText w:val="%1.%2.%3.%4.%5.%6.%7.%8"/>
      <w:lvlJc w:val="left"/>
      <w:pPr>
        <w:tabs>
          <w:tab w:val="left" w:pos="372"/>
        </w:tabs>
        <w:ind w:left="372" w:hanging="372"/>
      </w:pPr>
      <w:rPr>
        <w:rFonts w:hint="eastAsia"/>
      </w:rPr>
    </w:lvl>
    <w:lvl w:ilvl="8" w:tentative="0">
      <w:start w:val="1"/>
      <w:numFmt w:val="decimal"/>
      <w:isLgl/>
      <w:lvlText w:val="%1.%2.%3.%4.%5.%6.%7.%8.%9"/>
      <w:lvlJc w:val="left"/>
      <w:pPr>
        <w:tabs>
          <w:tab w:val="left" w:pos="372"/>
        </w:tabs>
        <w:ind w:left="372" w:hanging="372"/>
      </w:pPr>
      <w:rPr>
        <w:rFonts w:hint="eastAsia"/>
      </w:rPr>
    </w:lvl>
  </w:abstractNum>
  <w:abstractNum w:abstractNumId="11">
    <w:nsid w:val="2531144C"/>
    <w:multiLevelType w:val="multilevel"/>
    <w:tmpl w:val="2531144C"/>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57450F"/>
    <w:multiLevelType w:val="multilevel"/>
    <w:tmpl w:val="3E5745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ECF3D3C"/>
    <w:multiLevelType w:val="multilevel"/>
    <w:tmpl w:val="3ECF3D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13009A"/>
    <w:multiLevelType w:val="singleLevel"/>
    <w:tmpl w:val="4013009A"/>
    <w:lvl w:ilvl="0" w:tentative="0">
      <w:start w:val="1"/>
      <w:numFmt w:val="decimal"/>
      <w:lvlText w:val="%1."/>
      <w:lvlJc w:val="left"/>
      <w:pPr>
        <w:ind w:left="425" w:hanging="425"/>
      </w:pPr>
      <w:rPr>
        <w:rFonts w:hint="default"/>
      </w:rPr>
    </w:lvl>
  </w:abstractNum>
  <w:abstractNum w:abstractNumId="15">
    <w:nsid w:val="417328C7"/>
    <w:multiLevelType w:val="multilevel"/>
    <w:tmpl w:val="417328C7"/>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30601E3"/>
    <w:multiLevelType w:val="multilevel"/>
    <w:tmpl w:val="430601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4372A4E"/>
    <w:multiLevelType w:val="multilevel"/>
    <w:tmpl w:val="44372A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253075C"/>
    <w:multiLevelType w:val="multilevel"/>
    <w:tmpl w:val="525307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CA7F6D"/>
    <w:multiLevelType w:val="multilevel"/>
    <w:tmpl w:val="54CA7F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2936EC"/>
    <w:multiLevelType w:val="multilevel"/>
    <w:tmpl w:val="562936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DA583B"/>
    <w:multiLevelType w:val="singleLevel"/>
    <w:tmpl w:val="5BDA583B"/>
    <w:lvl w:ilvl="0" w:tentative="0">
      <w:start w:val="1"/>
      <w:numFmt w:val="decimal"/>
      <w:lvlText w:val="%1."/>
      <w:lvlJc w:val="left"/>
      <w:pPr>
        <w:ind w:left="425" w:hanging="425"/>
      </w:pPr>
      <w:rPr>
        <w:rFonts w:hint="default"/>
      </w:rPr>
    </w:lvl>
  </w:abstractNum>
  <w:abstractNum w:abstractNumId="22">
    <w:nsid w:val="6107A925"/>
    <w:multiLevelType w:val="singleLevel"/>
    <w:tmpl w:val="6107A925"/>
    <w:lvl w:ilvl="0" w:tentative="0">
      <w:start w:val="1"/>
      <w:numFmt w:val="decimal"/>
      <w:lvlText w:val="%1."/>
      <w:lvlJc w:val="left"/>
      <w:pPr>
        <w:ind w:left="425" w:hanging="425"/>
      </w:pPr>
      <w:rPr>
        <w:rFonts w:hint="default"/>
      </w:rPr>
    </w:lvl>
  </w:abstractNum>
  <w:abstractNum w:abstractNumId="23">
    <w:nsid w:val="66691C32"/>
    <w:multiLevelType w:val="multilevel"/>
    <w:tmpl w:val="66691C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FE74598"/>
    <w:multiLevelType w:val="singleLevel"/>
    <w:tmpl w:val="6FE74598"/>
    <w:lvl w:ilvl="0" w:tentative="0">
      <w:start w:val="1"/>
      <w:numFmt w:val="decimal"/>
      <w:lvlText w:val="%1."/>
      <w:lvlJc w:val="left"/>
      <w:pPr>
        <w:ind w:left="425" w:hanging="425"/>
      </w:pPr>
      <w:rPr>
        <w:rFonts w:hint="default"/>
      </w:rPr>
    </w:lvl>
  </w:abstractNum>
  <w:abstractNum w:abstractNumId="25">
    <w:nsid w:val="7A244CC0"/>
    <w:multiLevelType w:val="singleLevel"/>
    <w:tmpl w:val="7A244CC0"/>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13"/>
  </w:num>
  <w:num w:numId="4">
    <w:abstractNumId w:val="12"/>
  </w:num>
  <w:num w:numId="5">
    <w:abstractNumId w:val="19"/>
  </w:num>
  <w:num w:numId="6">
    <w:abstractNumId w:val="23"/>
  </w:num>
  <w:num w:numId="7">
    <w:abstractNumId w:val="18"/>
  </w:num>
  <w:num w:numId="8">
    <w:abstractNumId w:val="16"/>
  </w:num>
  <w:num w:numId="9">
    <w:abstractNumId w:val="20"/>
  </w:num>
  <w:num w:numId="10">
    <w:abstractNumId w:val="11"/>
  </w:num>
  <w:num w:numId="11">
    <w:abstractNumId w:val="15"/>
  </w:num>
  <w:num w:numId="12">
    <w:abstractNumId w:val="5"/>
  </w:num>
  <w:num w:numId="13">
    <w:abstractNumId w:val="17"/>
  </w:num>
  <w:num w:numId="14">
    <w:abstractNumId w:val="8"/>
  </w:num>
  <w:num w:numId="15">
    <w:abstractNumId w:val="3"/>
  </w:num>
  <w:num w:numId="16">
    <w:abstractNumId w:val="9"/>
  </w:num>
  <w:num w:numId="17">
    <w:abstractNumId w:val="24"/>
  </w:num>
  <w:num w:numId="18">
    <w:abstractNumId w:val="1"/>
  </w:num>
  <w:num w:numId="19">
    <w:abstractNumId w:val="21"/>
  </w:num>
  <w:num w:numId="20">
    <w:abstractNumId w:val="22"/>
  </w:num>
  <w:num w:numId="21">
    <w:abstractNumId w:val="14"/>
  </w:num>
  <w:num w:numId="22">
    <w:abstractNumId w:val="25"/>
  </w:num>
  <w:num w:numId="23">
    <w:abstractNumId w:val="2"/>
  </w:num>
  <w:num w:numId="24">
    <w:abstractNumId w:val="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trackRevisions w:val="1"/>
  <w:documentProtection w:edit="readOnly" w:formatting="1" w:enforcement="0"/>
  <w:defaultTabStop w:val="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GY2NGRkMWViYjU5M2JjMzEyYWU0ODA0ZWRkNDUifQ=="/>
  </w:docVars>
  <w:rsids>
    <w:rsidRoot w:val="003D7623"/>
    <w:rsid w:val="00002537"/>
    <w:rsid w:val="0000527A"/>
    <w:rsid w:val="00005B73"/>
    <w:rsid w:val="00005D19"/>
    <w:rsid w:val="000065A4"/>
    <w:rsid w:val="00006D15"/>
    <w:rsid w:val="000077C1"/>
    <w:rsid w:val="0001135E"/>
    <w:rsid w:val="00012BFA"/>
    <w:rsid w:val="00013B9B"/>
    <w:rsid w:val="00013BC4"/>
    <w:rsid w:val="00014DEB"/>
    <w:rsid w:val="000208CE"/>
    <w:rsid w:val="000213F7"/>
    <w:rsid w:val="000219D1"/>
    <w:rsid w:val="000320EC"/>
    <w:rsid w:val="00034BCA"/>
    <w:rsid w:val="00035266"/>
    <w:rsid w:val="0003685B"/>
    <w:rsid w:val="00044A27"/>
    <w:rsid w:val="000474FF"/>
    <w:rsid w:val="000479A5"/>
    <w:rsid w:val="0005054C"/>
    <w:rsid w:val="000548AA"/>
    <w:rsid w:val="00055419"/>
    <w:rsid w:val="000628FD"/>
    <w:rsid w:val="00063F50"/>
    <w:rsid w:val="00064B99"/>
    <w:rsid w:val="00066863"/>
    <w:rsid w:val="000671B9"/>
    <w:rsid w:val="00067C4C"/>
    <w:rsid w:val="0007471B"/>
    <w:rsid w:val="00076E5E"/>
    <w:rsid w:val="00081E70"/>
    <w:rsid w:val="00083526"/>
    <w:rsid w:val="00087FCD"/>
    <w:rsid w:val="000930FE"/>
    <w:rsid w:val="000941B8"/>
    <w:rsid w:val="00096454"/>
    <w:rsid w:val="000A0257"/>
    <w:rsid w:val="000A0FD8"/>
    <w:rsid w:val="000A1155"/>
    <w:rsid w:val="000A1908"/>
    <w:rsid w:val="000A4ACA"/>
    <w:rsid w:val="000B260B"/>
    <w:rsid w:val="000B3E3F"/>
    <w:rsid w:val="000B5541"/>
    <w:rsid w:val="000B72CC"/>
    <w:rsid w:val="000C0834"/>
    <w:rsid w:val="000C0C95"/>
    <w:rsid w:val="000C2039"/>
    <w:rsid w:val="000C2B30"/>
    <w:rsid w:val="000C327D"/>
    <w:rsid w:val="000C4C77"/>
    <w:rsid w:val="000C572A"/>
    <w:rsid w:val="000C6C48"/>
    <w:rsid w:val="000D297E"/>
    <w:rsid w:val="000D2A43"/>
    <w:rsid w:val="000D3B1E"/>
    <w:rsid w:val="000D4735"/>
    <w:rsid w:val="000D6353"/>
    <w:rsid w:val="000D691C"/>
    <w:rsid w:val="000E211A"/>
    <w:rsid w:val="000E4D4D"/>
    <w:rsid w:val="000E4FC5"/>
    <w:rsid w:val="000F0493"/>
    <w:rsid w:val="000F0E94"/>
    <w:rsid w:val="000F2FC6"/>
    <w:rsid w:val="000F3967"/>
    <w:rsid w:val="000F4A13"/>
    <w:rsid w:val="001003FD"/>
    <w:rsid w:val="001014E8"/>
    <w:rsid w:val="00103473"/>
    <w:rsid w:val="001114FC"/>
    <w:rsid w:val="00112E62"/>
    <w:rsid w:val="0011501A"/>
    <w:rsid w:val="00116BB1"/>
    <w:rsid w:val="00117F3B"/>
    <w:rsid w:val="001217B6"/>
    <w:rsid w:val="00124335"/>
    <w:rsid w:val="00124421"/>
    <w:rsid w:val="001262FF"/>
    <w:rsid w:val="001264A1"/>
    <w:rsid w:val="0013107A"/>
    <w:rsid w:val="0013609D"/>
    <w:rsid w:val="001377F4"/>
    <w:rsid w:val="0014130F"/>
    <w:rsid w:val="001416F8"/>
    <w:rsid w:val="001422F4"/>
    <w:rsid w:val="00145FA6"/>
    <w:rsid w:val="00146E3F"/>
    <w:rsid w:val="00151AE2"/>
    <w:rsid w:val="001527B0"/>
    <w:rsid w:val="00152F22"/>
    <w:rsid w:val="00152F29"/>
    <w:rsid w:val="0015437F"/>
    <w:rsid w:val="001555C0"/>
    <w:rsid w:val="00155A07"/>
    <w:rsid w:val="0015653D"/>
    <w:rsid w:val="00157353"/>
    <w:rsid w:val="00161A0D"/>
    <w:rsid w:val="0016352B"/>
    <w:rsid w:val="0016665E"/>
    <w:rsid w:val="00170370"/>
    <w:rsid w:val="0017142D"/>
    <w:rsid w:val="0017201F"/>
    <w:rsid w:val="00174583"/>
    <w:rsid w:val="00174C21"/>
    <w:rsid w:val="0018122D"/>
    <w:rsid w:val="001812B8"/>
    <w:rsid w:val="001844CB"/>
    <w:rsid w:val="0018470A"/>
    <w:rsid w:val="0018660E"/>
    <w:rsid w:val="0018691F"/>
    <w:rsid w:val="00191009"/>
    <w:rsid w:val="001925E5"/>
    <w:rsid w:val="00193B91"/>
    <w:rsid w:val="00195ACB"/>
    <w:rsid w:val="00196FE0"/>
    <w:rsid w:val="001971DC"/>
    <w:rsid w:val="001A48EE"/>
    <w:rsid w:val="001A4F90"/>
    <w:rsid w:val="001A5035"/>
    <w:rsid w:val="001A6D88"/>
    <w:rsid w:val="001A7533"/>
    <w:rsid w:val="001B2417"/>
    <w:rsid w:val="001B2576"/>
    <w:rsid w:val="001B273A"/>
    <w:rsid w:val="001C0FE2"/>
    <w:rsid w:val="001C22FD"/>
    <w:rsid w:val="001C279B"/>
    <w:rsid w:val="001C2E7A"/>
    <w:rsid w:val="001C3005"/>
    <w:rsid w:val="001C34C5"/>
    <w:rsid w:val="001C6BB0"/>
    <w:rsid w:val="001C7591"/>
    <w:rsid w:val="001D0EAA"/>
    <w:rsid w:val="001D10BE"/>
    <w:rsid w:val="001D144C"/>
    <w:rsid w:val="001D3AC8"/>
    <w:rsid w:val="001D44B5"/>
    <w:rsid w:val="001D4F54"/>
    <w:rsid w:val="001D5128"/>
    <w:rsid w:val="001D74D9"/>
    <w:rsid w:val="001E1127"/>
    <w:rsid w:val="001E17A3"/>
    <w:rsid w:val="001E3C89"/>
    <w:rsid w:val="001E3DD4"/>
    <w:rsid w:val="001E498C"/>
    <w:rsid w:val="001E51D8"/>
    <w:rsid w:val="001E7BF1"/>
    <w:rsid w:val="001F3C9A"/>
    <w:rsid w:val="001F46FA"/>
    <w:rsid w:val="001F4852"/>
    <w:rsid w:val="001F4DEA"/>
    <w:rsid w:val="001F59E1"/>
    <w:rsid w:val="001F6A41"/>
    <w:rsid w:val="001F7CAF"/>
    <w:rsid w:val="002000CE"/>
    <w:rsid w:val="00200438"/>
    <w:rsid w:val="002008CC"/>
    <w:rsid w:val="00201030"/>
    <w:rsid w:val="002016ED"/>
    <w:rsid w:val="00202251"/>
    <w:rsid w:val="00204419"/>
    <w:rsid w:val="00205F12"/>
    <w:rsid w:val="00207424"/>
    <w:rsid w:val="00207BF0"/>
    <w:rsid w:val="00207F05"/>
    <w:rsid w:val="00210BCF"/>
    <w:rsid w:val="002132FA"/>
    <w:rsid w:val="00214768"/>
    <w:rsid w:val="00215784"/>
    <w:rsid w:val="00215DF7"/>
    <w:rsid w:val="0022069A"/>
    <w:rsid w:val="00220762"/>
    <w:rsid w:val="0022555C"/>
    <w:rsid w:val="00226E63"/>
    <w:rsid w:val="002272EC"/>
    <w:rsid w:val="002314E1"/>
    <w:rsid w:val="00232705"/>
    <w:rsid w:val="002339D7"/>
    <w:rsid w:val="00234D1C"/>
    <w:rsid w:val="00235163"/>
    <w:rsid w:val="00237233"/>
    <w:rsid w:val="00240B3F"/>
    <w:rsid w:val="002434D3"/>
    <w:rsid w:val="002442EC"/>
    <w:rsid w:val="00244C63"/>
    <w:rsid w:val="00244CFF"/>
    <w:rsid w:val="00250FD4"/>
    <w:rsid w:val="002514AD"/>
    <w:rsid w:val="00251E89"/>
    <w:rsid w:val="002529AF"/>
    <w:rsid w:val="002543CF"/>
    <w:rsid w:val="00254E0E"/>
    <w:rsid w:val="00255072"/>
    <w:rsid w:val="00261D82"/>
    <w:rsid w:val="00261F7E"/>
    <w:rsid w:val="0026670C"/>
    <w:rsid w:val="002669F4"/>
    <w:rsid w:val="00266EF7"/>
    <w:rsid w:val="00267515"/>
    <w:rsid w:val="00267921"/>
    <w:rsid w:val="00272A42"/>
    <w:rsid w:val="00273498"/>
    <w:rsid w:val="00275495"/>
    <w:rsid w:val="00282A66"/>
    <w:rsid w:val="00282F06"/>
    <w:rsid w:val="00283CF6"/>
    <w:rsid w:val="002850D7"/>
    <w:rsid w:val="00286E8E"/>
    <w:rsid w:val="00287693"/>
    <w:rsid w:val="00294728"/>
    <w:rsid w:val="002951FE"/>
    <w:rsid w:val="00295E05"/>
    <w:rsid w:val="002969A4"/>
    <w:rsid w:val="002A4354"/>
    <w:rsid w:val="002A5A03"/>
    <w:rsid w:val="002B06D1"/>
    <w:rsid w:val="002B1147"/>
    <w:rsid w:val="002B2C2D"/>
    <w:rsid w:val="002B3004"/>
    <w:rsid w:val="002B46EE"/>
    <w:rsid w:val="002B515D"/>
    <w:rsid w:val="002C0D95"/>
    <w:rsid w:val="002C1D3F"/>
    <w:rsid w:val="002C6850"/>
    <w:rsid w:val="002D09EC"/>
    <w:rsid w:val="002D1826"/>
    <w:rsid w:val="002D262D"/>
    <w:rsid w:val="002D2A25"/>
    <w:rsid w:val="002D37F8"/>
    <w:rsid w:val="002D3E09"/>
    <w:rsid w:val="002D4FCD"/>
    <w:rsid w:val="002D5E0A"/>
    <w:rsid w:val="002D64BE"/>
    <w:rsid w:val="002E2198"/>
    <w:rsid w:val="002F14B9"/>
    <w:rsid w:val="002F1E4C"/>
    <w:rsid w:val="002F3C15"/>
    <w:rsid w:val="002F3DE0"/>
    <w:rsid w:val="002F4926"/>
    <w:rsid w:val="002F6E39"/>
    <w:rsid w:val="00303168"/>
    <w:rsid w:val="003039A2"/>
    <w:rsid w:val="003052CD"/>
    <w:rsid w:val="003073E2"/>
    <w:rsid w:val="003130F5"/>
    <w:rsid w:val="0031424A"/>
    <w:rsid w:val="00314845"/>
    <w:rsid w:val="00314D76"/>
    <w:rsid w:val="003171BA"/>
    <w:rsid w:val="00321233"/>
    <w:rsid w:val="00322D68"/>
    <w:rsid w:val="003231CC"/>
    <w:rsid w:val="0032338A"/>
    <w:rsid w:val="00325BD5"/>
    <w:rsid w:val="00325C0C"/>
    <w:rsid w:val="0033022B"/>
    <w:rsid w:val="00330F6D"/>
    <w:rsid w:val="00331421"/>
    <w:rsid w:val="00332B61"/>
    <w:rsid w:val="0033308E"/>
    <w:rsid w:val="00333519"/>
    <w:rsid w:val="00333605"/>
    <w:rsid w:val="0033563E"/>
    <w:rsid w:val="003360B6"/>
    <w:rsid w:val="0034291B"/>
    <w:rsid w:val="00342C5E"/>
    <w:rsid w:val="00345811"/>
    <w:rsid w:val="00351F0F"/>
    <w:rsid w:val="003542F4"/>
    <w:rsid w:val="00356D07"/>
    <w:rsid w:val="00360BD4"/>
    <w:rsid w:val="003610BB"/>
    <w:rsid w:val="00365EE5"/>
    <w:rsid w:val="003700AA"/>
    <w:rsid w:val="003734E7"/>
    <w:rsid w:val="00377464"/>
    <w:rsid w:val="003776A2"/>
    <w:rsid w:val="00381D94"/>
    <w:rsid w:val="0038330A"/>
    <w:rsid w:val="00385D40"/>
    <w:rsid w:val="00390EF6"/>
    <w:rsid w:val="00392A3D"/>
    <w:rsid w:val="00393065"/>
    <w:rsid w:val="00395D14"/>
    <w:rsid w:val="00396DB6"/>
    <w:rsid w:val="00397546"/>
    <w:rsid w:val="003975C0"/>
    <w:rsid w:val="003A075E"/>
    <w:rsid w:val="003A16E9"/>
    <w:rsid w:val="003A3BD2"/>
    <w:rsid w:val="003A46AF"/>
    <w:rsid w:val="003A47E8"/>
    <w:rsid w:val="003A70F9"/>
    <w:rsid w:val="003A7561"/>
    <w:rsid w:val="003B4695"/>
    <w:rsid w:val="003B6841"/>
    <w:rsid w:val="003C2334"/>
    <w:rsid w:val="003C2BA2"/>
    <w:rsid w:val="003C4A37"/>
    <w:rsid w:val="003C4E6E"/>
    <w:rsid w:val="003C5F3B"/>
    <w:rsid w:val="003C5F72"/>
    <w:rsid w:val="003D2F7C"/>
    <w:rsid w:val="003D352F"/>
    <w:rsid w:val="003D4242"/>
    <w:rsid w:val="003D6FC9"/>
    <w:rsid w:val="003D7623"/>
    <w:rsid w:val="003E1874"/>
    <w:rsid w:val="003E1C7F"/>
    <w:rsid w:val="003E3E0B"/>
    <w:rsid w:val="003E46F5"/>
    <w:rsid w:val="003E4DE6"/>
    <w:rsid w:val="003E6736"/>
    <w:rsid w:val="003F027F"/>
    <w:rsid w:val="003F1E2F"/>
    <w:rsid w:val="003F4157"/>
    <w:rsid w:val="003F5A8E"/>
    <w:rsid w:val="003F6395"/>
    <w:rsid w:val="00401ACE"/>
    <w:rsid w:val="0040308C"/>
    <w:rsid w:val="00405E82"/>
    <w:rsid w:val="00407262"/>
    <w:rsid w:val="004118A3"/>
    <w:rsid w:val="00412BC5"/>
    <w:rsid w:val="00413086"/>
    <w:rsid w:val="004167B4"/>
    <w:rsid w:val="0042430A"/>
    <w:rsid w:val="00425F73"/>
    <w:rsid w:val="00427A35"/>
    <w:rsid w:val="00427AD9"/>
    <w:rsid w:val="00427C55"/>
    <w:rsid w:val="00430ED0"/>
    <w:rsid w:val="00431D70"/>
    <w:rsid w:val="004333CD"/>
    <w:rsid w:val="00434896"/>
    <w:rsid w:val="00435A64"/>
    <w:rsid w:val="004407A6"/>
    <w:rsid w:val="00441587"/>
    <w:rsid w:val="004419EF"/>
    <w:rsid w:val="00442874"/>
    <w:rsid w:val="004446DD"/>
    <w:rsid w:val="004448E1"/>
    <w:rsid w:val="00455511"/>
    <w:rsid w:val="00455907"/>
    <w:rsid w:val="00457954"/>
    <w:rsid w:val="00460886"/>
    <w:rsid w:val="004612F8"/>
    <w:rsid w:val="004615EE"/>
    <w:rsid w:val="00463D34"/>
    <w:rsid w:val="00471E40"/>
    <w:rsid w:val="0047479B"/>
    <w:rsid w:val="00475514"/>
    <w:rsid w:val="004768ED"/>
    <w:rsid w:val="0048019C"/>
    <w:rsid w:val="004842F6"/>
    <w:rsid w:val="00484D9A"/>
    <w:rsid w:val="00485FBD"/>
    <w:rsid w:val="00486C6C"/>
    <w:rsid w:val="00487F2F"/>
    <w:rsid w:val="004901CB"/>
    <w:rsid w:val="00490CB5"/>
    <w:rsid w:val="0049131B"/>
    <w:rsid w:val="00491E00"/>
    <w:rsid w:val="00492077"/>
    <w:rsid w:val="00492B59"/>
    <w:rsid w:val="004951A9"/>
    <w:rsid w:val="00495C8E"/>
    <w:rsid w:val="00496744"/>
    <w:rsid w:val="0049764B"/>
    <w:rsid w:val="00497CC9"/>
    <w:rsid w:val="00497D50"/>
    <w:rsid w:val="004A1DB1"/>
    <w:rsid w:val="004A2440"/>
    <w:rsid w:val="004A45C2"/>
    <w:rsid w:val="004A6285"/>
    <w:rsid w:val="004A699E"/>
    <w:rsid w:val="004A69BB"/>
    <w:rsid w:val="004B32AF"/>
    <w:rsid w:val="004B6220"/>
    <w:rsid w:val="004B624B"/>
    <w:rsid w:val="004B6A00"/>
    <w:rsid w:val="004B7CCC"/>
    <w:rsid w:val="004C088C"/>
    <w:rsid w:val="004C0F43"/>
    <w:rsid w:val="004C120C"/>
    <w:rsid w:val="004C570D"/>
    <w:rsid w:val="004D1774"/>
    <w:rsid w:val="004D248E"/>
    <w:rsid w:val="004D6013"/>
    <w:rsid w:val="004D685D"/>
    <w:rsid w:val="004D705A"/>
    <w:rsid w:val="004E0599"/>
    <w:rsid w:val="004E1AF6"/>
    <w:rsid w:val="004E1E1D"/>
    <w:rsid w:val="004E34C3"/>
    <w:rsid w:val="004E611C"/>
    <w:rsid w:val="004E7909"/>
    <w:rsid w:val="004E7B12"/>
    <w:rsid w:val="004F0E56"/>
    <w:rsid w:val="004F2719"/>
    <w:rsid w:val="004F2DA5"/>
    <w:rsid w:val="004F3BFB"/>
    <w:rsid w:val="004F4463"/>
    <w:rsid w:val="004F5933"/>
    <w:rsid w:val="004F69A0"/>
    <w:rsid w:val="00504577"/>
    <w:rsid w:val="00505BE6"/>
    <w:rsid w:val="00505D45"/>
    <w:rsid w:val="0051258E"/>
    <w:rsid w:val="00512E41"/>
    <w:rsid w:val="00514E8B"/>
    <w:rsid w:val="005161AE"/>
    <w:rsid w:val="00520138"/>
    <w:rsid w:val="005221D7"/>
    <w:rsid w:val="005225C8"/>
    <w:rsid w:val="00524A76"/>
    <w:rsid w:val="00525BE6"/>
    <w:rsid w:val="00527187"/>
    <w:rsid w:val="00535949"/>
    <w:rsid w:val="00535E54"/>
    <w:rsid w:val="005371FF"/>
    <w:rsid w:val="00537996"/>
    <w:rsid w:val="0054031C"/>
    <w:rsid w:val="005412F0"/>
    <w:rsid w:val="00542B46"/>
    <w:rsid w:val="005432F7"/>
    <w:rsid w:val="0054380E"/>
    <w:rsid w:val="005439EB"/>
    <w:rsid w:val="00544DA8"/>
    <w:rsid w:val="00547AE0"/>
    <w:rsid w:val="00547F55"/>
    <w:rsid w:val="00551442"/>
    <w:rsid w:val="0055264B"/>
    <w:rsid w:val="00552739"/>
    <w:rsid w:val="00554ED0"/>
    <w:rsid w:val="00565A3A"/>
    <w:rsid w:val="00565B17"/>
    <w:rsid w:val="005702EE"/>
    <w:rsid w:val="00572B9F"/>
    <w:rsid w:val="00573331"/>
    <w:rsid w:val="00574394"/>
    <w:rsid w:val="0058123D"/>
    <w:rsid w:val="0058132A"/>
    <w:rsid w:val="00582000"/>
    <w:rsid w:val="0058386F"/>
    <w:rsid w:val="00583B9D"/>
    <w:rsid w:val="005900E4"/>
    <w:rsid w:val="00590112"/>
    <w:rsid w:val="00590A7D"/>
    <w:rsid w:val="00592ABF"/>
    <w:rsid w:val="005A6446"/>
    <w:rsid w:val="005A74C6"/>
    <w:rsid w:val="005A79A5"/>
    <w:rsid w:val="005B48FC"/>
    <w:rsid w:val="005B4FAB"/>
    <w:rsid w:val="005B7DAA"/>
    <w:rsid w:val="005C061E"/>
    <w:rsid w:val="005C50E2"/>
    <w:rsid w:val="005C6227"/>
    <w:rsid w:val="005C7CE4"/>
    <w:rsid w:val="005D4D58"/>
    <w:rsid w:val="005D5442"/>
    <w:rsid w:val="005D5AEF"/>
    <w:rsid w:val="005D7DD5"/>
    <w:rsid w:val="005E1A9B"/>
    <w:rsid w:val="005E2011"/>
    <w:rsid w:val="005E384A"/>
    <w:rsid w:val="005F1911"/>
    <w:rsid w:val="005F6748"/>
    <w:rsid w:val="00603224"/>
    <w:rsid w:val="00603371"/>
    <w:rsid w:val="00603FA1"/>
    <w:rsid w:val="00604340"/>
    <w:rsid w:val="00605F85"/>
    <w:rsid w:val="00610E99"/>
    <w:rsid w:val="00610FC7"/>
    <w:rsid w:val="00611986"/>
    <w:rsid w:val="00611D63"/>
    <w:rsid w:val="006148F1"/>
    <w:rsid w:val="006155F4"/>
    <w:rsid w:val="006165AF"/>
    <w:rsid w:val="006208D7"/>
    <w:rsid w:val="0062203F"/>
    <w:rsid w:val="006224D6"/>
    <w:rsid w:val="00622D3C"/>
    <w:rsid w:val="0062417F"/>
    <w:rsid w:val="00626CD0"/>
    <w:rsid w:val="00632387"/>
    <w:rsid w:val="0063300F"/>
    <w:rsid w:val="00633DF9"/>
    <w:rsid w:val="00642560"/>
    <w:rsid w:val="006436E3"/>
    <w:rsid w:val="00644542"/>
    <w:rsid w:val="0064509E"/>
    <w:rsid w:val="00646795"/>
    <w:rsid w:val="006534DA"/>
    <w:rsid w:val="006534EF"/>
    <w:rsid w:val="006538D2"/>
    <w:rsid w:val="006556C1"/>
    <w:rsid w:val="0066163F"/>
    <w:rsid w:val="006629A9"/>
    <w:rsid w:val="00667A70"/>
    <w:rsid w:val="00670EB4"/>
    <w:rsid w:val="00673DBA"/>
    <w:rsid w:val="00680C9C"/>
    <w:rsid w:val="00680DEE"/>
    <w:rsid w:val="00681EC9"/>
    <w:rsid w:val="00683732"/>
    <w:rsid w:val="00684FCC"/>
    <w:rsid w:val="006853D2"/>
    <w:rsid w:val="006853EA"/>
    <w:rsid w:val="00686D40"/>
    <w:rsid w:val="006905AD"/>
    <w:rsid w:val="00692BD7"/>
    <w:rsid w:val="006942CC"/>
    <w:rsid w:val="0069444D"/>
    <w:rsid w:val="006A0806"/>
    <w:rsid w:val="006A33C7"/>
    <w:rsid w:val="006A3DC5"/>
    <w:rsid w:val="006A5D3E"/>
    <w:rsid w:val="006A736D"/>
    <w:rsid w:val="006A7B64"/>
    <w:rsid w:val="006B121C"/>
    <w:rsid w:val="006B3DFC"/>
    <w:rsid w:val="006B507A"/>
    <w:rsid w:val="006B5965"/>
    <w:rsid w:val="006B682E"/>
    <w:rsid w:val="006C3E88"/>
    <w:rsid w:val="006C5572"/>
    <w:rsid w:val="006C5B2A"/>
    <w:rsid w:val="006C5CE9"/>
    <w:rsid w:val="006C7446"/>
    <w:rsid w:val="006D12BB"/>
    <w:rsid w:val="006D2A4C"/>
    <w:rsid w:val="006D4357"/>
    <w:rsid w:val="006D4954"/>
    <w:rsid w:val="006D526B"/>
    <w:rsid w:val="006E0761"/>
    <w:rsid w:val="006E0C5E"/>
    <w:rsid w:val="006E0FFF"/>
    <w:rsid w:val="006E2319"/>
    <w:rsid w:val="006E7562"/>
    <w:rsid w:val="006F2251"/>
    <w:rsid w:val="006F2815"/>
    <w:rsid w:val="006F2B61"/>
    <w:rsid w:val="006F3E46"/>
    <w:rsid w:val="006F4731"/>
    <w:rsid w:val="006F5611"/>
    <w:rsid w:val="006F6885"/>
    <w:rsid w:val="006F6FB4"/>
    <w:rsid w:val="006F7101"/>
    <w:rsid w:val="006F761F"/>
    <w:rsid w:val="0070054D"/>
    <w:rsid w:val="00704336"/>
    <w:rsid w:val="00705850"/>
    <w:rsid w:val="00705A9F"/>
    <w:rsid w:val="00712E14"/>
    <w:rsid w:val="0071376E"/>
    <w:rsid w:val="007138AC"/>
    <w:rsid w:val="00714226"/>
    <w:rsid w:val="007148CA"/>
    <w:rsid w:val="00715CF6"/>
    <w:rsid w:val="007178C9"/>
    <w:rsid w:val="00721328"/>
    <w:rsid w:val="007214BF"/>
    <w:rsid w:val="0072181F"/>
    <w:rsid w:val="00723AD4"/>
    <w:rsid w:val="00725444"/>
    <w:rsid w:val="00726AD5"/>
    <w:rsid w:val="00727DFA"/>
    <w:rsid w:val="0073013F"/>
    <w:rsid w:val="00730B35"/>
    <w:rsid w:val="00731D8F"/>
    <w:rsid w:val="00732028"/>
    <w:rsid w:val="00732A88"/>
    <w:rsid w:val="00734AA2"/>
    <w:rsid w:val="0073685E"/>
    <w:rsid w:val="00740870"/>
    <w:rsid w:val="0074336F"/>
    <w:rsid w:val="00743B4E"/>
    <w:rsid w:val="00745510"/>
    <w:rsid w:val="007469CE"/>
    <w:rsid w:val="007474AD"/>
    <w:rsid w:val="00751F4B"/>
    <w:rsid w:val="00752995"/>
    <w:rsid w:val="00752998"/>
    <w:rsid w:val="00754FC7"/>
    <w:rsid w:val="00757900"/>
    <w:rsid w:val="007630C9"/>
    <w:rsid w:val="007637E5"/>
    <w:rsid w:val="00763FE3"/>
    <w:rsid w:val="00766241"/>
    <w:rsid w:val="00766D1D"/>
    <w:rsid w:val="00767AAA"/>
    <w:rsid w:val="00767D55"/>
    <w:rsid w:val="00770201"/>
    <w:rsid w:val="00770AFE"/>
    <w:rsid w:val="00770DE8"/>
    <w:rsid w:val="0077406B"/>
    <w:rsid w:val="00775974"/>
    <w:rsid w:val="0077663E"/>
    <w:rsid w:val="00777515"/>
    <w:rsid w:val="00781810"/>
    <w:rsid w:val="00782C1C"/>
    <w:rsid w:val="00783BE7"/>
    <w:rsid w:val="00786D41"/>
    <w:rsid w:val="0078701F"/>
    <w:rsid w:val="00787DC2"/>
    <w:rsid w:val="007953D9"/>
    <w:rsid w:val="00795F63"/>
    <w:rsid w:val="00797AC3"/>
    <w:rsid w:val="007A16DD"/>
    <w:rsid w:val="007A2C2F"/>
    <w:rsid w:val="007A305C"/>
    <w:rsid w:val="007A5858"/>
    <w:rsid w:val="007A5B2D"/>
    <w:rsid w:val="007A646D"/>
    <w:rsid w:val="007B0EF9"/>
    <w:rsid w:val="007B38B1"/>
    <w:rsid w:val="007B3B82"/>
    <w:rsid w:val="007B5252"/>
    <w:rsid w:val="007B6D1F"/>
    <w:rsid w:val="007B73D9"/>
    <w:rsid w:val="007C0858"/>
    <w:rsid w:val="007C1604"/>
    <w:rsid w:val="007C214D"/>
    <w:rsid w:val="007C2815"/>
    <w:rsid w:val="007C518E"/>
    <w:rsid w:val="007C7F9F"/>
    <w:rsid w:val="007D0D51"/>
    <w:rsid w:val="007D1074"/>
    <w:rsid w:val="007D25FA"/>
    <w:rsid w:val="007D3B6D"/>
    <w:rsid w:val="007D4BCF"/>
    <w:rsid w:val="007D5B8A"/>
    <w:rsid w:val="007D5F69"/>
    <w:rsid w:val="007E142E"/>
    <w:rsid w:val="007E233E"/>
    <w:rsid w:val="007E314C"/>
    <w:rsid w:val="007E31BF"/>
    <w:rsid w:val="007E3BAF"/>
    <w:rsid w:val="007E58AE"/>
    <w:rsid w:val="007E6A60"/>
    <w:rsid w:val="007E6AD4"/>
    <w:rsid w:val="007F04B6"/>
    <w:rsid w:val="007F0FE4"/>
    <w:rsid w:val="007F1A8C"/>
    <w:rsid w:val="007F1BA1"/>
    <w:rsid w:val="007F1ED8"/>
    <w:rsid w:val="007F553D"/>
    <w:rsid w:val="007F6003"/>
    <w:rsid w:val="007F6810"/>
    <w:rsid w:val="007F6D9C"/>
    <w:rsid w:val="007F79A7"/>
    <w:rsid w:val="00800A30"/>
    <w:rsid w:val="00802FB6"/>
    <w:rsid w:val="00804D4E"/>
    <w:rsid w:val="00806A00"/>
    <w:rsid w:val="008107BC"/>
    <w:rsid w:val="00810A03"/>
    <w:rsid w:val="008126F1"/>
    <w:rsid w:val="008139B0"/>
    <w:rsid w:val="00814311"/>
    <w:rsid w:val="008200B0"/>
    <w:rsid w:val="00820EA1"/>
    <w:rsid w:val="00822C43"/>
    <w:rsid w:val="008243CE"/>
    <w:rsid w:val="00827862"/>
    <w:rsid w:val="008314D0"/>
    <w:rsid w:val="00831A1F"/>
    <w:rsid w:val="00832FD0"/>
    <w:rsid w:val="008334DB"/>
    <w:rsid w:val="00834DAC"/>
    <w:rsid w:val="00834ECB"/>
    <w:rsid w:val="00835D07"/>
    <w:rsid w:val="00836756"/>
    <w:rsid w:val="008416B9"/>
    <w:rsid w:val="008426CF"/>
    <w:rsid w:val="008429D7"/>
    <w:rsid w:val="008436AE"/>
    <w:rsid w:val="00843E1D"/>
    <w:rsid w:val="00844ED0"/>
    <w:rsid w:val="00845C7D"/>
    <w:rsid w:val="0084616D"/>
    <w:rsid w:val="00847E4A"/>
    <w:rsid w:val="00847F59"/>
    <w:rsid w:val="00852798"/>
    <w:rsid w:val="00853BFF"/>
    <w:rsid w:val="00854E40"/>
    <w:rsid w:val="00854F6A"/>
    <w:rsid w:val="008556B8"/>
    <w:rsid w:val="008558E9"/>
    <w:rsid w:val="00855D17"/>
    <w:rsid w:val="0086026C"/>
    <w:rsid w:val="00871387"/>
    <w:rsid w:val="00873857"/>
    <w:rsid w:val="00874200"/>
    <w:rsid w:val="008746DA"/>
    <w:rsid w:val="00874AAE"/>
    <w:rsid w:val="00875B60"/>
    <w:rsid w:val="00877A40"/>
    <w:rsid w:val="00877B8A"/>
    <w:rsid w:val="00880D0D"/>
    <w:rsid w:val="00880F79"/>
    <w:rsid w:val="00881899"/>
    <w:rsid w:val="0088194E"/>
    <w:rsid w:val="00883D24"/>
    <w:rsid w:val="008907F7"/>
    <w:rsid w:val="00891CF2"/>
    <w:rsid w:val="008924EB"/>
    <w:rsid w:val="00893402"/>
    <w:rsid w:val="00893505"/>
    <w:rsid w:val="00894847"/>
    <w:rsid w:val="008966AD"/>
    <w:rsid w:val="008A17BF"/>
    <w:rsid w:val="008A5180"/>
    <w:rsid w:val="008B07C4"/>
    <w:rsid w:val="008B0C71"/>
    <w:rsid w:val="008B13F6"/>
    <w:rsid w:val="008B1D33"/>
    <w:rsid w:val="008B35FB"/>
    <w:rsid w:val="008B3CB2"/>
    <w:rsid w:val="008B41A6"/>
    <w:rsid w:val="008B7599"/>
    <w:rsid w:val="008C0A19"/>
    <w:rsid w:val="008C0D02"/>
    <w:rsid w:val="008C3DC7"/>
    <w:rsid w:val="008C7314"/>
    <w:rsid w:val="008C7A4D"/>
    <w:rsid w:val="008C7AC9"/>
    <w:rsid w:val="008D12AA"/>
    <w:rsid w:val="008D138C"/>
    <w:rsid w:val="008D4710"/>
    <w:rsid w:val="008D4A7C"/>
    <w:rsid w:val="008D6695"/>
    <w:rsid w:val="008D6B16"/>
    <w:rsid w:val="008D6F9E"/>
    <w:rsid w:val="008E1281"/>
    <w:rsid w:val="008E52AB"/>
    <w:rsid w:val="008E5364"/>
    <w:rsid w:val="008E60E1"/>
    <w:rsid w:val="008E718F"/>
    <w:rsid w:val="008F00D0"/>
    <w:rsid w:val="008F36EF"/>
    <w:rsid w:val="008F44F8"/>
    <w:rsid w:val="008F4F73"/>
    <w:rsid w:val="008F63E9"/>
    <w:rsid w:val="00902E6B"/>
    <w:rsid w:val="009049C7"/>
    <w:rsid w:val="00910A16"/>
    <w:rsid w:val="00913F15"/>
    <w:rsid w:val="009156C6"/>
    <w:rsid w:val="00915A19"/>
    <w:rsid w:val="00921ACA"/>
    <w:rsid w:val="0092241D"/>
    <w:rsid w:val="00922473"/>
    <w:rsid w:val="00924C43"/>
    <w:rsid w:val="00926ED4"/>
    <w:rsid w:val="00927186"/>
    <w:rsid w:val="00932C5A"/>
    <w:rsid w:val="00932C9F"/>
    <w:rsid w:val="00932E7D"/>
    <w:rsid w:val="009337C4"/>
    <w:rsid w:val="0093598C"/>
    <w:rsid w:val="00935B3C"/>
    <w:rsid w:val="00936A98"/>
    <w:rsid w:val="009404D9"/>
    <w:rsid w:val="009428E3"/>
    <w:rsid w:val="00943A2D"/>
    <w:rsid w:val="00945B7F"/>
    <w:rsid w:val="009460F4"/>
    <w:rsid w:val="009530D3"/>
    <w:rsid w:val="00957715"/>
    <w:rsid w:val="009621A5"/>
    <w:rsid w:val="00962B55"/>
    <w:rsid w:val="00967C10"/>
    <w:rsid w:val="00976908"/>
    <w:rsid w:val="00977F63"/>
    <w:rsid w:val="009819D3"/>
    <w:rsid w:val="00981C66"/>
    <w:rsid w:val="00985A97"/>
    <w:rsid w:val="00985E72"/>
    <w:rsid w:val="00985E7F"/>
    <w:rsid w:val="00991A85"/>
    <w:rsid w:val="009952D9"/>
    <w:rsid w:val="00996EC4"/>
    <w:rsid w:val="009A0B77"/>
    <w:rsid w:val="009A101C"/>
    <w:rsid w:val="009A1831"/>
    <w:rsid w:val="009A2F6D"/>
    <w:rsid w:val="009A6A6F"/>
    <w:rsid w:val="009B2288"/>
    <w:rsid w:val="009B38A1"/>
    <w:rsid w:val="009B3CFB"/>
    <w:rsid w:val="009B3D46"/>
    <w:rsid w:val="009B3D89"/>
    <w:rsid w:val="009B4AEA"/>
    <w:rsid w:val="009B6A09"/>
    <w:rsid w:val="009B6B01"/>
    <w:rsid w:val="009B6FF3"/>
    <w:rsid w:val="009C0C2E"/>
    <w:rsid w:val="009C12DF"/>
    <w:rsid w:val="009C21AE"/>
    <w:rsid w:val="009C4195"/>
    <w:rsid w:val="009C6F7D"/>
    <w:rsid w:val="009C7006"/>
    <w:rsid w:val="009D43BB"/>
    <w:rsid w:val="009E0F5B"/>
    <w:rsid w:val="009E1FBF"/>
    <w:rsid w:val="009E25AF"/>
    <w:rsid w:val="009E26C5"/>
    <w:rsid w:val="009E4A59"/>
    <w:rsid w:val="009E7591"/>
    <w:rsid w:val="009E787C"/>
    <w:rsid w:val="009F03D0"/>
    <w:rsid w:val="009F079A"/>
    <w:rsid w:val="009F0B41"/>
    <w:rsid w:val="009F0E69"/>
    <w:rsid w:val="009F1F56"/>
    <w:rsid w:val="009F2158"/>
    <w:rsid w:val="009F3FA4"/>
    <w:rsid w:val="009F7302"/>
    <w:rsid w:val="009F7462"/>
    <w:rsid w:val="009F78D8"/>
    <w:rsid w:val="00A01DCD"/>
    <w:rsid w:val="00A03648"/>
    <w:rsid w:val="00A05455"/>
    <w:rsid w:val="00A054F9"/>
    <w:rsid w:val="00A10212"/>
    <w:rsid w:val="00A107C2"/>
    <w:rsid w:val="00A11CF1"/>
    <w:rsid w:val="00A12188"/>
    <w:rsid w:val="00A12CD1"/>
    <w:rsid w:val="00A1406D"/>
    <w:rsid w:val="00A21572"/>
    <w:rsid w:val="00A22530"/>
    <w:rsid w:val="00A25FAB"/>
    <w:rsid w:val="00A270D0"/>
    <w:rsid w:val="00A315AF"/>
    <w:rsid w:val="00A31649"/>
    <w:rsid w:val="00A34A4A"/>
    <w:rsid w:val="00A36765"/>
    <w:rsid w:val="00A3761B"/>
    <w:rsid w:val="00A42FAF"/>
    <w:rsid w:val="00A44F21"/>
    <w:rsid w:val="00A46C5D"/>
    <w:rsid w:val="00A515C9"/>
    <w:rsid w:val="00A52929"/>
    <w:rsid w:val="00A52CE7"/>
    <w:rsid w:val="00A5446D"/>
    <w:rsid w:val="00A57B45"/>
    <w:rsid w:val="00A653CD"/>
    <w:rsid w:val="00A66DD5"/>
    <w:rsid w:val="00A671BF"/>
    <w:rsid w:val="00A713DD"/>
    <w:rsid w:val="00A71ECF"/>
    <w:rsid w:val="00A7289B"/>
    <w:rsid w:val="00A739A5"/>
    <w:rsid w:val="00A73AA8"/>
    <w:rsid w:val="00A82B89"/>
    <w:rsid w:val="00A83465"/>
    <w:rsid w:val="00A83B55"/>
    <w:rsid w:val="00A85301"/>
    <w:rsid w:val="00A861A2"/>
    <w:rsid w:val="00A863FD"/>
    <w:rsid w:val="00A8688F"/>
    <w:rsid w:val="00A875A1"/>
    <w:rsid w:val="00A906B7"/>
    <w:rsid w:val="00A9102B"/>
    <w:rsid w:val="00A94BA2"/>
    <w:rsid w:val="00A94C0F"/>
    <w:rsid w:val="00A95886"/>
    <w:rsid w:val="00A95B2F"/>
    <w:rsid w:val="00AA095A"/>
    <w:rsid w:val="00AA0AAD"/>
    <w:rsid w:val="00AA0C20"/>
    <w:rsid w:val="00AA5B6A"/>
    <w:rsid w:val="00AB24A2"/>
    <w:rsid w:val="00AB362B"/>
    <w:rsid w:val="00AB4398"/>
    <w:rsid w:val="00AB5481"/>
    <w:rsid w:val="00AB6815"/>
    <w:rsid w:val="00AC3A72"/>
    <w:rsid w:val="00AD0D60"/>
    <w:rsid w:val="00AD15E2"/>
    <w:rsid w:val="00AD2C6E"/>
    <w:rsid w:val="00AD4FB7"/>
    <w:rsid w:val="00AD7792"/>
    <w:rsid w:val="00AE0880"/>
    <w:rsid w:val="00AE2FAC"/>
    <w:rsid w:val="00AE4182"/>
    <w:rsid w:val="00AE5122"/>
    <w:rsid w:val="00AE5D2B"/>
    <w:rsid w:val="00AF04F6"/>
    <w:rsid w:val="00AF086A"/>
    <w:rsid w:val="00AF089C"/>
    <w:rsid w:val="00AF115E"/>
    <w:rsid w:val="00AF1381"/>
    <w:rsid w:val="00AF5897"/>
    <w:rsid w:val="00AF7320"/>
    <w:rsid w:val="00AF7B53"/>
    <w:rsid w:val="00B01067"/>
    <w:rsid w:val="00B01A6D"/>
    <w:rsid w:val="00B01FCD"/>
    <w:rsid w:val="00B02AED"/>
    <w:rsid w:val="00B04A3E"/>
    <w:rsid w:val="00B05B3F"/>
    <w:rsid w:val="00B064BE"/>
    <w:rsid w:val="00B0720C"/>
    <w:rsid w:val="00B1027C"/>
    <w:rsid w:val="00B132E4"/>
    <w:rsid w:val="00B138FD"/>
    <w:rsid w:val="00B14C6E"/>
    <w:rsid w:val="00B14E1C"/>
    <w:rsid w:val="00B20140"/>
    <w:rsid w:val="00B218FE"/>
    <w:rsid w:val="00B21C59"/>
    <w:rsid w:val="00B2436F"/>
    <w:rsid w:val="00B24D55"/>
    <w:rsid w:val="00B24FA1"/>
    <w:rsid w:val="00B26C30"/>
    <w:rsid w:val="00B333C4"/>
    <w:rsid w:val="00B334B5"/>
    <w:rsid w:val="00B335BD"/>
    <w:rsid w:val="00B364F6"/>
    <w:rsid w:val="00B417A4"/>
    <w:rsid w:val="00B41A9A"/>
    <w:rsid w:val="00B44693"/>
    <w:rsid w:val="00B44B6E"/>
    <w:rsid w:val="00B45C64"/>
    <w:rsid w:val="00B473EF"/>
    <w:rsid w:val="00B476F4"/>
    <w:rsid w:val="00B61730"/>
    <w:rsid w:val="00B619DF"/>
    <w:rsid w:val="00B65CDC"/>
    <w:rsid w:val="00B6686E"/>
    <w:rsid w:val="00B67131"/>
    <w:rsid w:val="00B71CDE"/>
    <w:rsid w:val="00B71E27"/>
    <w:rsid w:val="00B729E7"/>
    <w:rsid w:val="00B72D8C"/>
    <w:rsid w:val="00B72F03"/>
    <w:rsid w:val="00B737D1"/>
    <w:rsid w:val="00B75E79"/>
    <w:rsid w:val="00B7740F"/>
    <w:rsid w:val="00B80808"/>
    <w:rsid w:val="00B816EC"/>
    <w:rsid w:val="00B82579"/>
    <w:rsid w:val="00B84B05"/>
    <w:rsid w:val="00B85363"/>
    <w:rsid w:val="00B85ADE"/>
    <w:rsid w:val="00B86D72"/>
    <w:rsid w:val="00B8728B"/>
    <w:rsid w:val="00B87690"/>
    <w:rsid w:val="00B9040F"/>
    <w:rsid w:val="00B906F8"/>
    <w:rsid w:val="00B93580"/>
    <w:rsid w:val="00B93DF7"/>
    <w:rsid w:val="00B94836"/>
    <w:rsid w:val="00B962DC"/>
    <w:rsid w:val="00B96C2E"/>
    <w:rsid w:val="00B97353"/>
    <w:rsid w:val="00BA12E1"/>
    <w:rsid w:val="00BA6456"/>
    <w:rsid w:val="00BA6826"/>
    <w:rsid w:val="00BA74ED"/>
    <w:rsid w:val="00BB038E"/>
    <w:rsid w:val="00BB21E0"/>
    <w:rsid w:val="00BB5154"/>
    <w:rsid w:val="00BB60B5"/>
    <w:rsid w:val="00BC1080"/>
    <w:rsid w:val="00BC1907"/>
    <w:rsid w:val="00BC1A2B"/>
    <w:rsid w:val="00BC5D2F"/>
    <w:rsid w:val="00BD2322"/>
    <w:rsid w:val="00BD2DF9"/>
    <w:rsid w:val="00BD5ED0"/>
    <w:rsid w:val="00BE2305"/>
    <w:rsid w:val="00BE2408"/>
    <w:rsid w:val="00BE25B6"/>
    <w:rsid w:val="00BE300D"/>
    <w:rsid w:val="00BE3AD6"/>
    <w:rsid w:val="00BE62B0"/>
    <w:rsid w:val="00BE6625"/>
    <w:rsid w:val="00BE6AC4"/>
    <w:rsid w:val="00BE71C7"/>
    <w:rsid w:val="00BF02F5"/>
    <w:rsid w:val="00BF23A4"/>
    <w:rsid w:val="00BF2792"/>
    <w:rsid w:val="00BF4097"/>
    <w:rsid w:val="00BF7475"/>
    <w:rsid w:val="00C01804"/>
    <w:rsid w:val="00C01DD6"/>
    <w:rsid w:val="00C020F3"/>
    <w:rsid w:val="00C11D94"/>
    <w:rsid w:val="00C1317C"/>
    <w:rsid w:val="00C139AD"/>
    <w:rsid w:val="00C172F9"/>
    <w:rsid w:val="00C22041"/>
    <w:rsid w:val="00C225D6"/>
    <w:rsid w:val="00C22760"/>
    <w:rsid w:val="00C23321"/>
    <w:rsid w:val="00C24ED6"/>
    <w:rsid w:val="00C25A13"/>
    <w:rsid w:val="00C27224"/>
    <w:rsid w:val="00C3216C"/>
    <w:rsid w:val="00C3510D"/>
    <w:rsid w:val="00C42251"/>
    <w:rsid w:val="00C42C11"/>
    <w:rsid w:val="00C4324D"/>
    <w:rsid w:val="00C433AD"/>
    <w:rsid w:val="00C4348C"/>
    <w:rsid w:val="00C442F7"/>
    <w:rsid w:val="00C5120E"/>
    <w:rsid w:val="00C51366"/>
    <w:rsid w:val="00C57370"/>
    <w:rsid w:val="00C61871"/>
    <w:rsid w:val="00C62522"/>
    <w:rsid w:val="00C6304C"/>
    <w:rsid w:val="00C6401B"/>
    <w:rsid w:val="00C70B45"/>
    <w:rsid w:val="00C71522"/>
    <w:rsid w:val="00C72208"/>
    <w:rsid w:val="00C736CE"/>
    <w:rsid w:val="00C7481C"/>
    <w:rsid w:val="00C7568C"/>
    <w:rsid w:val="00C8073E"/>
    <w:rsid w:val="00C81319"/>
    <w:rsid w:val="00C83B8E"/>
    <w:rsid w:val="00C84880"/>
    <w:rsid w:val="00C85FDF"/>
    <w:rsid w:val="00C867F0"/>
    <w:rsid w:val="00C86EDD"/>
    <w:rsid w:val="00C87289"/>
    <w:rsid w:val="00C91888"/>
    <w:rsid w:val="00C91E85"/>
    <w:rsid w:val="00C923B4"/>
    <w:rsid w:val="00C9344C"/>
    <w:rsid w:val="00C94909"/>
    <w:rsid w:val="00C94F9B"/>
    <w:rsid w:val="00C96DE9"/>
    <w:rsid w:val="00C971C8"/>
    <w:rsid w:val="00CA4984"/>
    <w:rsid w:val="00CA685E"/>
    <w:rsid w:val="00CB169A"/>
    <w:rsid w:val="00CB755A"/>
    <w:rsid w:val="00CB7A7C"/>
    <w:rsid w:val="00CC1026"/>
    <w:rsid w:val="00CC25A1"/>
    <w:rsid w:val="00CC4A3D"/>
    <w:rsid w:val="00CC6F1B"/>
    <w:rsid w:val="00CC7F91"/>
    <w:rsid w:val="00CD057C"/>
    <w:rsid w:val="00CD0ADE"/>
    <w:rsid w:val="00CD4E42"/>
    <w:rsid w:val="00CD5272"/>
    <w:rsid w:val="00CD6539"/>
    <w:rsid w:val="00CE0465"/>
    <w:rsid w:val="00CE2BC2"/>
    <w:rsid w:val="00CE702D"/>
    <w:rsid w:val="00CE71F1"/>
    <w:rsid w:val="00CE73A4"/>
    <w:rsid w:val="00CE7AB6"/>
    <w:rsid w:val="00CF0148"/>
    <w:rsid w:val="00CF36F2"/>
    <w:rsid w:val="00CF4127"/>
    <w:rsid w:val="00CF53E1"/>
    <w:rsid w:val="00CF7559"/>
    <w:rsid w:val="00D002B2"/>
    <w:rsid w:val="00D0566A"/>
    <w:rsid w:val="00D07A33"/>
    <w:rsid w:val="00D12B42"/>
    <w:rsid w:val="00D1674B"/>
    <w:rsid w:val="00D246C1"/>
    <w:rsid w:val="00D27107"/>
    <w:rsid w:val="00D2717E"/>
    <w:rsid w:val="00D311F3"/>
    <w:rsid w:val="00D320E7"/>
    <w:rsid w:val="00D32A0C"/>
    <w:rsid w:val="00D339A6"/>
    <w:rsid w:val="00D3677B"/>
    <w:rsid w:val="00D36D9F"/>
    <w:rsid w:val="00D37086"/>
    <w:rsid w:val="00D45A27"/>
    <w:rsid w:val="00D46E62"/>
    <w:rsid w:val="00D47C12"/>
    <w:rsid w:val="00D5023A"/>
    <w:rsid w:val="00D50CE2"/>
    <w:rsid w:val="00D52541"/>
    <w:rsid w:val="00D53A09"/>
    <w:rsid w:val="00D6219C"/>
    <w:rsid w:val="00D62DB4"/>
    <w:rsid w:val="00D66B7C"/>
    <w:rsid w:val="00D67B1B"/>
    <w:rsid w:val="00D71C16"/>
    <w:rsid w:val="00D71CB6"/>
    <w:rsid w:val="00D728FF"/>
    <w:rsid w:val="00D7315A"/>
    <w:rsid w:val="00D73D94"/>
    <w:rsid w:val="00D743A8"/>
    <w:rsid w:val="00D773F6"/>
    <w:rsid w:val="00D77E4A"/>
    <w:rsid w:val="00D814B6"/>
    <w:rsid w:val="00D8296C"/>
    <w:rsid w:val="00D8399F"/>
    <w:rsid w:val="00D83BEB"/>
    <w:rsid w:val="00D86BBB"/>
    <w:rsid w:val="00D87EFD"/>
    <w:rsid w:val="00D9379B"/>
    <w:rsid w:val="00D94252"/>
    <w:rsid w:val="00D95BD8"/>
    <w:rsid w:val="00D95C24"/>
    <w:rsid w:val="00D97080"/>
    <w:rsid w:val="00DA0A50"/>
    <w:rsid w:val="00DA1D81"/>
    <w:rsid w:val="00DA1E59"/>
    <w:rsid w:val="00DA5E27"/>
    <w:rsid w:val="00DA5F4F"/>
    <w:rsid w:val="00DA7E5B"/>
    <w:rsid w:val="00DB0309"/>
    <w:rsid w:val="00DB03B8"/>
    <w:rsid w:val="00DB2338"/>
    <w:rsid w:val="00DB406B"/>
    <w:rsid w:val="00DB6E4E"/>
    <w:rsid w:val="00DB74DB"/>
    <w:rsid w:val="00DB75F8"/>
    <w:rsid w:val="00DB7927"/>
    <w:rsid w:val="00DD2DB5"/>
    <w:rsid w:val="00DD2E0C"/>
    <w:rsid w:val="00DD3A50"/>
    <w:rsid w:val="00DD3DB6"/>
    <w:rsid w:val="00DD3FAF"/>
    <w:rsid w:val="00DD653B"/>
    <w:rsid w:val="00DE206E"/>
    <w:rsid w:val="00DE36E5"/>
    <w:rsid w:val="00DE4035"/>
    <w:rsid w:val="00DE4DA6"/>
    <w:rsid w:val="00DE654E"/>
    <w:rsid w:val="00DE72B9"/>
    <w:rsid w:val="00DE7BF6"/>
    <w:rsid w:val="00DF0028"/>
    <w:rsid w:val="00DF3E25"/>
    <w:rsid w:val="00DF493A"/>
    <w:rsid w:val="00DF4ECA"/>
    <w:rsid w:val="00DF5183"/>
    <w:rsid w:val="00DF66D1"/>
    <w:rsid w:val="00E01243"/>
    <w:rsid w:val="00E050B0"/>
    <w:rsid w:val="00E056BF"/>
    <w:rsid w:val="00E10E26"/>
    <w:rsid w:val="00E118DB"/>
    <w:rsid w:val="00E12D66"/>
    <w:rsid w:val="00E1780B"/>
    <w:rsid w:val="00E22F74"/>
    <w:rsid w:val="00E24417"/>
    <w:rsid w:val="00E24E8D"/>
    <w:rsid w:val="00E2595E"/>
    <w:rsid w:val="00E311E6"/>
    <w:rsid w:val="00E34712"/>
    <w:rsid w:val="00E37E02"/>
    <w:rsid w:val="00E4084A"/>
    <w:rsid w:val="00E42D1D"/>
    <w:rsid w:val="00E444B2"/>
    <w:rsid w:val="00E445D4"/>
    <w:rsid w:val="00E449F0"/>
    <w:rsid w:val="00E453E6"/>
    <w:rsid w:val="00E4560A"/>
    <w:rsid w:val="00E47594"/>
    <w:rsid w:val="00E50267"/>
    <w:rsid w:val="00E50561"/>
    <w:rsid w:val="00E5153D"/>
    <w:rsid w:val="00E54736"/>
    <w:rsid w:val="00E54825"/>
    <w:rsid w:val="00E55C56"/>
    <w:rsid w:val="00E56C94"/>
    <w:rsid w:val="00E571C5"/>
    <w:rsid w:val="00E60D64"/>
    <w:rsid w:val="00E62B4A"/>
    <w:rsid w:val="00E678F0"/>
    <w:rsid w:val="00E70253"/>
    <w:rsid w:val="00E7607F"/>
    <w:rsid w:val="00E764E4"/>
    <w:rsid w:val="00E76DF9"/>
    <w:rsid w:val="00E832F9"/>
    <w:rsid w:val="00E844BB"/>
    <w:rsid w:val="00E84D02"/>
    <w:rsid w:val="00E9022F"/>
    <w:rsid w:val="00E91282"/>
    <w:rsid w:val="00E91BC8"/>
    <w:rsid w:val="00E940B9"/>
    <w:rsid w:val="00E94F0A"/>
    <w:rsid w:val="00E9546C"/>
    <w:rsid w:val="00E96497"/>
    <w:rsid w:val="00EA0A74"/>
    <w:rsid w:val="00EA149E"/>
    <w:rsid w:val="00EA23E9"/>
    <w:rsid w:val="00EA3A42"/>
    <w:rsid w:val="00EA6B31"/>
    <w:rsid w:val="00EB0279"/>
    <w:rsid w:val="00EB2785"/>
    <w:rsid w:val="00EB3FAC"/>
    <w:rsid w:val="00EB689D"/>
    <w:rsid w:val="00EB6F3B"/>
    <w:rsid w:val="00EC0694"/>
    <w:rsid w:val="00EC11CE"/>
    <w:rsid w:val="00EC2C3C"/>
    <w:rsid w:val="00EC2DE0"/>
    <w:rsid w:val="00EC5723"/>
    <w:rsid w:val="00EC670D"/>
    <w:rsid w:val="00ED03F5"/>
    <w:rsid w:val="00ED09B1"/>
    <w:rsid w:val="00ED23B8"/>
    <w:rsid w:val="00ED30F9"/>
    <w:rsid w:val="00ED4F1C"/>
    <w:rsid w:val="00ED67D3"/>
    <w:rsid w:val="00ED742C"/>
    <w:rsid w:val="00EE32DE"/>
    <w:rsid w:val="00EE3391"/>
    <w:rsid w:val="00EE3DD8"/>
    <w:rsid w:val="00EE44C9"/>
    <w:rsid w:val="00EE588B"/>
    <w:rsid w:val="00EE5B35"/>
    <w:rsid w:val="00EE7FAE"/>
    <w:rsid w:val="00EF016A"/>
    <w:rsid w:val="00EF180B"/>
    <w:rsid w:val="00EF2F76"/>
    <w:rsid w:val="00EF33A8"/>
    <w:rsid w:val="00EF50CC"/>
    <w:rsid w:val="00EF66D4"/>
    <w:rsid w:val="00EF6CC9"/>
    <w:rsid w:val="00EF7CF3"/>
    <w:rsid w:val="00F036E2"/>
    <w:rsid w:val="00F0551A"/>
    <w:rsid w:val="00F0574C"/>
    <w:rsid w:val="00F065FF"/>
    <w:rsid w:val="00F07B11"/>
    <w:rsid w:val="00F10277"/>
    <w:rsid w:val="00F13D8D"/>
    <w:rsid w:val="00F14A62"/>
    <w:rsid w:val="00F15584"/>
    <w:rsid w:val="00F171DC"/>
    <w:rsid w:val="00F21B60"/>
    <w:rsid w:val="00F236A2"/>
    <w:rsid w:val="00F23E35"/>
    <w:rsid w:val="00F24B80"/>
    <w:rsid w:val="00F274CA"/>
    <w:rsid w:val="00F27EC3"/>
    <w:rsid w:val="00F27F88"/>
    <w:rsid w:val="00F301A1"/>
    <w:rsid w:val="00F31AC1"/>
    <w:rsid w:val="00F31B46"/>
    <w:rsid w:val="00F35CB0"/>
    <w:rsid w:val="00F35D52"/>
    <w:rsid w:val="00F35E99"/>
    <w:rsid w:val="00F37036"/>
    <w:rsid w:val="00F37779"/>
    <w:rsid w:val="00F45B5F"/>
    <w:rsid w:val="00F46A70"/>
    <w:rsid w:val="00F47155"/>
    <w:rsid w:val="00F50C8D"/>
    <w:rsid w:val="00F52407"/>
    <w:rsid w:val="00F55724"/>
    <w:rsid w:val="00F57689"/>
    <w:rsid w:val="00F579C9"/>
    <w:rsid w:val="00F608BD"/>
    <w:rsid w:val="00F60986"/>
    <w:rsid w:val="00F654F4"/>
    <w:rsid w:val="00F662F6"/>
    <w:rsid w:val="00F676E7"/>
    <w:rsid w:val="00F67C31"/>
    <w:rsid w:val="00F725F3"/>
    <w:rsid w:val="00F7423A"/>
    <w:rsid w:val="00F75BCD"/>
    <w:rsid w:val="00F75C83"/>
    <w:rsid w:val="00F81C2D"/>
    <w:rsid w:val="00F87B4B"/>
    <w:rsid w:val="00F906D2"/>
    <w:rsid w:val="00F917A9"/>
    <w:rsid w:val="00F91844"/>
    <w:rsid w:val="00F92868"/>
    <w:rsid w:val="00F9354E"/>
    <w:rsid w:val="00F93B8A"/>
    <w:rsid w:val="00F94850"/>
    <w:rsid w:val="00F94CF1"/>
    <w:rsid w:val="00F95115"/>
    <w:rsid w:val="00F97E28"/>
    <w:rsid w:val="00FA2829"/>
    <w:rsid w:val="00FA28DA"/>
    <w:rsid w:val="00FA52B2"/>
    <w:rsid w:val="00FA67FA"/>
    <w:rsid w:val="00FB0AE9"/>
    <w:rsid w:val="00FB196C"/>
    <w:rsid w:val="00FB1DFB"/>
    <w:rsid w:val="00FB55EF"/>
    <w:rsid w:val="00FB73DF"/>
    <w:rsid w:val="00FB7C03"/>
    <w:rsid w:val="00FC03E8"/>
    <w:rsid w:val="00FC0858"/>
    <w:rsid w:val="00FC5EE5"/>
    <w:rsid w:val="00FC72C7"/>
    <w:rsid w:val="00FC7D84"/>
    <w:rsid w:val="00FD18D6"/>
    <w:rsid w:val="00FD50D4"/>
    <w:rsid w:val="00FD5162"/>
    <w:rsid w:val="00FD6094"/>
    <w:rsid w:val="00FD7A57"/>
    <w:rsid w:val="00FD7C69"/>
    <w:rsid w:val="00FE10E7"/>
    <w:rsid w:val="00FE71A8"/>
    <w:rsid w:val="00FF1EB5"/>
    <w:rsid w:val="00FF2119"/>
    <w:rsid w:val="00FF43D6"/>
    <w:rsid w:val="00FF4F94"/>
    <w:rsid w:val="012B4701"/>
    <w:rsid w:val="01303406"/>
    <w:rsid w:val="016D63DB"/>
    <w:rsid w:val="0178264F"/>
    <w:rsid w:val="017B00EC"/>
    <w:rsid w:val="019127A5"/>
    <w:rsid w:val="01973C03"/>
    <w:rsid w:val="019D6381"/>
    <w:rsid w:val="01C24481"/>
    <w:rsid w:val="022E307D"/>
    <w:rsid w:val="023353D1"/>
    <w:rsid w:val="024270A0"/>
    <w:rsid w:val="027F579A"/>
    <w:rsid w:val="029B28E9"/>
    <w:rsid w:val="02BD6BBB"/>
    <w:rsid w:val="02F043A7"/>
    <w:rsid w:val="03024BB0"/>
    <w:rsid w:val="03094E09"/>
    <w:rsid w:val="0349416E"/>
    <w:rsid w:val="035A1EA1"/>
    <w:rsid w:val="035D4211"/>
    <w:rsid w:val="037D5EE3"/>
    <w:rsid w:val="03917363"/>
    <w:rsid w:val="03D03EE2"/>
    <w:rsid w:val="03F065DF"/>
    <w:rsid w:val="0402799B"/>
    <w:rsid w:val="04140C6A"/>
    <w:rsid w:val="04345048"/>
    <w:rsid w:val="04347543"/>
    <w:rsid w:val="046870C7"/>
    <w:rsid w:val="04CF6E29"/>
    <w:rsid w:val="04EA1B82"/>
    <w:rsid w:val="04F44E15"/>
    <w:rsid w:val="04FC6AE0"/>
    <w:rsid w:val="04FF36BF"/>
    <w:rsid w:val="050B77E3"/>
    <w:rsid w:val="050F72DC"/>
    <w:rsid w:val="05211B87"/>
    <w:rsid w:val="0547116B"/>
    <w:rsid w:val="056A0CBF"/>
    <w:rsid w:val="05822D61"/>
    <w:rsid w:val="05922C55"/>
    <w:rsid w:val="059366CF"/>
    <w:rsid w:val="05C30AAB"/>
    <w:rsid w:val="05D00163"/>
    <w:rsid w:val="05D9472B"/>
    <w:rsid w:val="06233DD3"/>
    <w:rsid w:val="06252908"/>
    <w:rsid w:val="06314567"/>
    <w:rsid w:val="06DC7D4D"/>
    <w:rsid w:val="06E100BD"/>
    <w:rsid w:val="07062EE1"/>
    <w:rsid w:val="073A77D4"/>
    <w:rsid w:val="077C34B8"/>
    <w:rsid w:val="07984537"/>
    <w:rsid w:val="07A209C4"/>
    <w:rsid w:val="07D17DB0"/>
    <w:rsid w:val="080D26DA"/>
    <w:rsid w:val="08284245"/>
    <w:rsid w:val="082A683B"/>
    <w:rsid w:val="086F1260"/>
    <w:rsid w:val="0880226D"/>
    <w:rsid w:val="08981540"/>
    <w:rsid w:val="089F2BDE"/>
    <w:rsid w:val="08AA0601"/>
    <w:rsid w:val="08BB2505"/>
    <w:rsid w:val="08BD6586"/>
    <w:rsid w:val="09366C94"/>
    <w:rsid w:val="093C0EF1"/>
    <w:rsid w:val="09866F12"/>
    <w:rsid w:val="0988790D"/>
    <w:rsid w:val="099A07E1"/>
    <w:rsid w:val="09A6526C"/>
    <w:rsid w:val="09B515FF"/>
    <w:rsid w:val="09BC05EC"/>
    <w:rsid w:val="09D56714"/>
    <w:rsid w:val="09E05512"/>
    <w:rsid w:val="09E0747D"/>
    <w:rsid w:val="0A285AB5"/>
    <w:rsid w:val="0A4F6B6B"/>
    <w:rsid w:val="0A51253F"/>
    <w:rsid w:val="0A664805"/>
    <w:rsid w:val="0A9B4FED"/>
    <w:rsid w:val="0A9D7256"/>
    <w:rsid w:val="0ACA6A7B"/>
    <w:rsid w:val="0B093D05"/>
    <w:rsid w:val="0B0C0A79"/>
    <w:rsid w:val="0B2D11C3"/>
    <w:rsid w:val="0B451F6A"/>
    <w:rsid w:val="0B4A1806"/>
    <w:rsid w:val="0B6D4294"/>
    <w:rsid w:val="0B826E13"/>
    <w:rsid w:val="0B831A5D"/>
    <w:rsid w:val="0B9C201D"/>
    <w:rsid w:val="0BA23959"/>
    <w:rsid w:val="0BA77B23"/>
    <w:rsid w:val="0C061011"/>
    <w:rsid w:val="0C087E1D"/>
    <w:rsid w:val="0C0C5256"/>
    <w:rsid w:val="0C3C069F"/>
    <w:rsid w:val="0C6F4C8D"/>
    <w:rsid w:val="0C9B6BDE"/>
    <w:rsid w:val="0CA31E3B"/>
    <w:rsid w:val="0CE24078"/>
    <w:rsid w:val="0D0E0EB6"/>
    <w:rsid w:val="0D1B10B5"/>
    <w:rsid w:val="0D3A63F7"/>
    <w:rsid w:val="0D6F08E9"/>
    <w:rsid w:val="0DC44F9A"/>
    <w:rsid w:val="0DC52001"/>
    <w:rsid w:val="0DD46275"/>
    <w:rsid w:val="0DE142CB"/>
    <w:rsid w:val="0DFE249E"/>
    <w:rsid w:val="0E276AF7"/>
    <w:rsid w:val="0E44429E"/>
    <w:rsid w:val="0E892299"/>
    <w:rsid w:val="0E9B7196"/>
    <w:rsid w:val="0EE4743A"/>
    <w:rsid w:val="0EF60EC7"/>
    <w:rsid w:val="0EFA68BD"/>
    <w:rsid w:val="0F044B94"/>
    <w:rsid w:val="0F1F460D"/>
    <w:rsid w:val="0F6D1E8F"/>
    <w:rsid w:val="0F9C32BC"/>
    <w:rsid w:val="0FA22032"/>
    <w:rsid w:val="0FB35C99"/>
    <w:rsid w:val="0FB40B6C"/>
    <w:rsid w:val="0FDC1CDC"/>
    <w:rsid w:val="0FEB1C2B"/>
    <w:rsid w:val="0FF90B4A"/>
    <w:rsid w:val="10051008"/>
    <w:rsid w:val="10223C48"/>
    <w:rsid w:val="10562015"/>
    <w:rsid w:val="10797FAF"/>
    <w:rsid w:val="10DB285A"/>
    <w:rsid w:val="10F63093"/>
    <w:rsid w:val="110A6830"/>
    <w:rsid w:val="114B2B9E"/>
    <w:rsid w:val="120F2E85"/>
    <w:rsid w:val="123A0686"/>
    <w:rsid w:val="12475EA9"/>
    <w:rsid w:val="124949E7"/>
    <w:rsid w:val="12AB74F2"/>
    <w:rsid w:val="12CE42AC"/>
    <w:rsid w:val="12DC531E"/>
    <w:rsid w:val="12DD720C"/>
    <w:rsid w:val="12F97678"/>
    <w:rsid w:val="133360BD"/>
    <w:rsid w:val="133B71A5"/>
    <w:rsid w:val="136F686B"/>
    <w:rsid w:val="138544EF"/>
    <w:rsid w:val="139166D9"/>
    <w:rsid w:val="13951E8D"/>
    <w:rsid w:val="13D86440"/>
    <w:rsid w:val="13E06191"/>
    <w:rsid w:val="141C0303"/>
    <w:rsid w:val="142F1B50"/>
    <w:rsid w:val="14332725"/>
    <w:rsid w:val="14377941"/>
    <w:rsid w:val="145A5B58"/>
    <w:rsid w:val="146666C7"/>
    <w:rsid w:val="146E4633"/>
    <w:rsid w:val="147A67F6"/>
    <w:rsid w:val="147D5C96"/>
    <w:rsid w:val="14B8124D"/>
    <w:rsid w:val="14C52A4A"/>
    <w:rsid w:val="150412EA"/>
    <w:rsid w:val="1508214F"/>
    <w:rsid w:val="1512606A"/>
    <w:rsid w:val="151D1F64"/>
    <w:rsid w:val="15296E08"/>
    <w:rsid w:val="152E7DC3"/>
    <w:rsid w:val="154D0702"/>
    <w:rsid w:val="157C6974"/>
    <w:rsid w:val="15A5675B"/>
    <w:rsid w:val="15B436F5"/>
    <w:rsid w:val="15D261C6"/>
    <w:rsid w:val="15F53DDD"/>
    <w:rsid w:val="16076988"/>
    <w:rsid w:val="16213444"/>
    <w:rsid w:val="164124AC"/>
    <w:rsid w:val="16894F91"/>
    <w:rsid w:val="16B8213B"/>
    <w:rsid w:val="16BE1B7C"/>
    <w:rsid w:val="16D94BDE"/>
    <w:rsid w:val="171438BA"/>
    <w:rsid w:val="17190C25"/>
    <w:rsid w:val="17230955"/>
    <w:rsid w:val="173366DD"/>
    <w:rsid w:val="176703CF"/>
    <w:rsid w:val="17994C67"/>
    <w:rsid w:val="179D7C88"/>
    <w:rsid w:val="17A8421B"/>
    <w:rsid w:val="17D80CE7"/>
    <w:rsid w:val="17E924C7"/>
    <w:rsid w:val="17FC6C3D"/>
    <w:rsid w:val="182770BA"/>
    <w:rsid w:val="18487212"/>
    <w:rsid w:val="185A794E"/>
    <w:rsid w:val="18863017"/>
    <w:rsid w:val="1899166A"/>
    <w:rsid w:val="18AC6D73"/>
    <w:rsid w:val="18C96881"/>
    <w:rsid w:val="18D314AE"/>
    <w:rsid w:val="18E24E76"/>
    <w:rsid w:val="18EB5AF4"/>
    <w:rsid w:val="18F73604"/>
    <w:rsid w:val="19196DAC"/>
    <w:rsid w:val="19262559"/>
    <w:rsid w:val="193463F1"/>
    <w:rsid w:val="19387551"/>
    <w:rsid w:val="19485E45"/>
    <w:rsid w:val="195E16BF"/>
    <w:rsid w:val="19775C06"/>
    <w:rsid w:val="1988424E"/>
    <w:rsid w:val="199C3A79"/>
    <w:rsid w:val="1A0031FE"/>
    <w:rsid w:val="1A0758B3"/>
    <w:rsid w:val="1A0B5075"/>
    <w:rsid w:val="1A4C7140"/>
    <w:rsid w:val="1A550551"/>
    <w:rsid w:val="1A6A0EBB"/>
    <w:rsid w:val="1AAB3352"/>
    <w:rsid w:val="1AE538BF"/>
    <w:rsid w:val="1AE83099"/>
    <w:rsid w:val="1AF05FDE"/>
    <w:rsid w:val="1B1010D5"/>
    <w:rsid w:val="1B2064ED"/>
    <w:rsid w:val="1B276951"/>
    <w:rsid w:val="1B364E09"/>
    <w:rsid w:val="1B4716B4"/>
    <w:rsid w:val="1BA64BB3"/>
    <w:rsid w:val="1BB92642"/>
    <w:rsid w:val="1BED55B9"/>
    <w:rsid w:val="1BFA35C2"/>
    <w:rsid w:val="1C08419D"/>
    <w:rsid w:val="1C262FCA"/>
    <w:rsid w:val="1C55260F"/>
    <w:rsid w:val="1C5E5E48"/>
    <w:rsid w:val="1C5E6A8D"/>
    <w:rsid w:val="1C677387"/>
    <w:rsid w:val="1C767478"/>
    <w:rsid w:val="1C7A4740"/>
    <w:rsid w:val="1C8D5204"/>
    <w:rsid w:val="1CBD4BD8"/>
    <w:rsid w:val="1CEC547A"/>
    <w:rsid w:val="1CF10E84"/>
    <w:rsid w:val="1D320D88"/>
    <w:rsid w:val="1D4D5FFD"/>
    <w:rsid w:val="1D5C1D5B"/>
    <w:rsid w:val="1D9F4A74"/>
    <w:rsid w:val="1DC226AB"/>
    <w:rsid w:val="1DF63120"/>
    <w:rsid w:val="1DFD0E5C"/>
    <w:rsid w:val="1E0D5462"/>
    <w:rsid w:val="1E231166"/>
    <w:rsid w:val="1E616BFC"/>
    <w:rsid w:val="1E6D3B79"/>
    <w:rsid w:val="1E756CA5"/>
    <w:rsid w:val="1EDB08D8"/>
    <w:rsid w:val="1EFB4702"/>
    <w:rsid w:val="1F1F71FB"/>
    <w:rsid w:val="1F2729B0"/>
    <w:rsid w:val="1F2951CF"/>
    <w:rsid w:val="1F422A57"/>
    <w:rsid w:val="1F464783"/>
    <w:rsid w:val="1F53373F"/>
    <w:rsid w:val="1F676DA5"/>
    <w:rsid w:val="1F7A0970"/>
    <w:rsid w:val="1FB54F63"/>
    <w:rsid w:val="1FBA0B54"/>
    <w:rsid w:val="1FC75CC9"/>
    <w:rsid w:val="1FDE57BA"/>
    <w:rsid w:val="1FE947FB"/>
    <w:rsid w:val="1FFB0F80"/>
    <w:rsid w:val="20053666"/>
    <w:rsid w:val="202916D5"/>
    <w:rsid w:val="2054746B"/>
    <w:rsid w:val="209E2C67"/>
    <w:rsid w:val="20D7283C"/>
    <w:rsid w:val="21253C95"/>
    <w:rsid w:val="21365CF2"/>
    <w:rsid w:val="216F32CA"/>
    <w:rsid w:val="2196045B"/>
    <w:rsid w:val="21A2706C"/>
    <w:rsid w:val="21BA145D"/>
    <w:rsid w:val="21C529FA"/>
    <w:rsid w:val="21C95B49"/>
    <w:rsid w:val="21D17800"/>
    <w:rsid w:val="21D35920"/>
    <w:rsid w:val="220732A8"/>
    <w:rsid w:val="22124112"/>
    <w:rsid w:val="222E65E7"/>
    <w:rsid w:val="225F7414"/>
    <w:rsid w:val="227C6712"/>
    <w:rsid w:val="22C1066A"/>
    <w:rsid w:val="22E77BD9"/>
    <w:rsid w:val="23085609"/>
    <w:rsid w:val="23170F45"/>
    <w:rsid w:val="23220794"/>
    <w:rsid w:val="23403BE4"/>
    <w:rsid w:val="23445420"/>
    <w:rsid w:val="23673214"/>
    <w:rsid w:val="23730677"/>
    <w:rsid w:val="23732AD7"/>
    <w:rsid w:val="23A84DF2"/>
    <w:rsid w:val="23D5375A"/>
    <w:rsid w:val="23F57352"/>
    <w:rsid w:val="241A2687"/>
    <w:rsid w:val="249A7996"/>
    <w:rsid w:val="24E77EA5"/>
    <w:rsid w:val="257F4138"/>
    <w:rsid w:val="25803C9D"/>
    <w:rsid w:val="25C54DAD"/>
    <w:rsid w:val="25D851E1"/>
    <w:rsid w:val="26010FA7"/>
    <w:rsid w:val="261F261E"/>
    <w:rsid w:val="267E2359"/>
    <w:rsid w:val="268B31C4"/>
    <w:rsid w:val="26911273"/>
    <w:rsid w:val="26BC7CBC"/>
    <w:rsid w:val="26E9076A"/>
    <w:rsid w:val="27090EBD"/>
    <w:rsid w:val="270A0791"/>
    <w:rsid w:val="27447ED5"/>
    <w:rsid w:val="274E034B"/>
    <w:rsid w:val="275F3A77"/>
    <w:rsid w:val="279958C2"/>
    <w:rsid w:val="27DC212D"/>
    <w:rsid w:val="282A0258"/>
    <w:rsid w:val="284F0253"/>
    <w:rsid w:val="28506726"/>
    <w:rsid w:val="285D5D78"/>
    <w:rsid w:val="28644870"/>
    <w:rsid w:val="28857C3B"/>
    <w:rsid w:val="28C05812"/>
    <w:rsid w:val="28F34E5A"/>
    <w:rsid w:val="28FA51CB"/>
    <w:rsid w:val="298A11D5"/>
    <w:rsid w:val="299622E5"/>
    <w:rsid w:val="2996378C"/>
    <w:rsid w:val="29AB6E18"/>
    <w:rsid w:val="29AE2C7E"/>
    <w:rsid w:val="29B008E7"/>
    <w:rsid w:val="2A060CDF"/>
    <w:rsid w:val="2A110088"/>
    <w:rsid w:val="2A4028CC"/>
    <w:rsid w:val="2A6B10A3"/>
    <w:rsid w:val="2A701253"/>
    <w:rsid w:val="2A7F0DE8"/>
    <w:rsid w:val="2ACF7F66"/>
    <w:rsid w:val="2AE00186"/>
    <w:rsid w:val="2AE949DF"/>
    <w:rsid w:val="2B200387"/>
    <w:rsid w:val="2B3B474B"/>
    <w:rsid w:val="2B5156B1"/>
    <w:rsid w:val="2B530B85"/>
    <w:rsid w:val="2B8D044E"/>
    <w:rsid w:val="2BA43CE9"/>
    <w:rsid w:val="2BBA0C3D"/>
    <w:rsid w:val="2BC35A56"/>
    <w:rsid w:val="2BD62488"/>
    <w:rsid w:val="2BF44313"/>
    <w:rsid w:val="2C016BB8"/>
    <w:rsid w:val="2C847FC4"/>
    <w:rsid w:val="2C870C2A"/>
    <w:rsid w:val="2C9E47AE"/>
    <w:rsid w:val="2CE11F94"/>
    <w:rsid w:val="2CF85BBF"/>
    <w:rsid w:val="2D0605C2"/>
    <w:rsid w:val="2D0F6B01"/>
    <w:rsid w:val="2D5D585D"/>
    <w:rsid w:val="2D77461B"/>
    <w:rsid w:val="2D7B302A"/>
    <w:rsid w:val="2D982592"/>
    <w:rsid w:val="2D9876EF"/>
    <w:rsid w:val="2DA51213"/>
    <w:rsid w:val="2DB50F0B"/>
    <w:rsid w:val="2DC357F3"/>
    <w:rsid w:val="2DD62D0C"/>
    <w:rsid w:val="2E110743"/>
    <w:rsid w:val="2E400C5F"/>
    <w:rsid w:val="2E5209E3"/>
    <w:rsid w:val="2E532A1D"/>
    <w:rsid w:val="2E7807FF"/>
    <w:rsid w:val="2E7B1CC8"/>
    <w:rsid w:val="2E9B582E"/>
    <w:rsid w:val="2EAE60F5"/>
    <w:rsid w:val="2EB01AFE"/>
    <w:rsid w:val="2F1C5505"/>
    <w:rsid w:val="2F24214F"/>
    <w:rsid w:val="2F30234A"/>
    <w:rsid w:val="2F3B754F"/>
    <w:rsid w:val="2F3E5917"/>
    <w:rsid w:val="2F890E05"/>
    <w:rsid w:val="2F926B8C"/>
    <w:rsid w:val="2FB96D8E"/>
    <w:rsid w:val="2FBD6AB6"/>
    <w:rsid w:val="2FBE05CE"/>
    <w:rsid w:val="2FFC7917"/>
    <w:rsid w:val="300870F2"/>
    <w:rsid w:val="305570D1"/>
    <w:rsid w:val="30592C7B"/>
    <w:rsid w:val="308B5825"/>
    <w:rsid w:val="30A7777C"/>
    <w:rsid w:val="30D1119A"/>
    <w:rsid w:val="30EA4148"/>
    <w:rsid w:val="30F12F4C"/>
    <w:rsid w:val="30FD5C69"/>
    <w:rsid w:val="31034F40"/>
    <w:rsid w:val="3112402E"/>
    <w:rsid w:val="31336B36"/>
    <w:rsid w:val="313D3E38"/>
    <w:rsid w:val="314706EE"/>
    <w:rsid w:val="317C58C8"/>
    <w:rsid w:val="319E25E0"/>
    <w:rsid w:val="31A92E9E"/>
    <w:rsid w:val="31D04385"/>
    <w:rsid w:val="323076D3"/>
    <w:rsid w:val="323B2146"/>
    <w:rsid w:val="32611BF0"/>
    <w:rsid w:val="327A59A3"/>
    <w:rsid w:val="32815338"/>
    <w:rsid w:val="32C0362F"/>
    <w:rsid w:val="32DF4BCE"/>
    <w:rsid w:val="32F56EF9"/>
    <w:rsid w:val="334D3EDF"/>
    <w:rsid w:val="33526AE9"/>
    <w:rsid w:val="335D4754"/>
    <w:rsid w:val="337547CE"/>
    <w:rsid w:val="337E278F"/>
    <w:rsid w:val="339003DE"/>
    <w:rsid w:val="33A419B2"/>
    <w:rsid w:val="33A83294"/>
    <w:rsid w:val="33D019C0"/>
    <w:rsid w:val="33D87E77"/>
    <w:rsid w:val="34005C57"/>
    <w:rsid w:val="34011E26"/>
    <w:rsid w:val="340332D7"/>
    <w:rsid w:val="341B4D23"/>
    <w:rsid w:val="34525525"/>
    <w:rsid w:val="347473F9"/>
    <w:rsid w:val="349913D2"/>
    <w:rsid w:val="34B8182C"/>
    <w:rsid w:val="35262468"/>
    <w:rsid w:val="35755EF4"/>
    <w:rsid w:val="3582393D"/>
    <w:rsid w:val="35873401"/>
    <w:rsid w:val="359009FB"/>
    <w:rsid w:val="35A84C25"/>
    <w:rsid w:val="35CA5BCE"/>
    <w:rsid w:val="35F808E9"/>
    <w:rsid w:val="364B2C49"/>
    <w:rsid w:val="36A81FB2"/>
    <w:rsid w:val="36B3495A"/>
    <w:rsid w:val="36C11544"/>
    <w:rsid w:val="36F062D2"/>
    <w:rsid w:val="36FB045A"/>
    <w:rsid w:val="370C1DEF"/>
    <w:rsid w:val="3722158D"/>
    <w:rsid w:val="375738F9"/>
    <w:rsid w:val="375C6DE7"/>
    <w:rsid w:val="375E09FC"/>
    <w:rsid w:val="3761000D"/>
    <w:rsid w:val="37B52468"/>
    <w:rsid w:val="37B97715"/>
    <w:rsid w:val="37DF39B0"/>
    <w:rsid w:val="37EC5E38"/>
    <w:rsid w:val="37F12CDD"/>
    <w:rsid w:val="37FD1396"/>
    <w:rsid w:val="38065C3C"/>
    <w:rsid w:val="380F7789"/>
    <w:rsid w:val="38124713"/>
    <w:rsid w:val="381E22EE"/>
    <w:rsid w:val="38316436"/>
    <w:rsid w:val="38423411"/>
    <w:rsid w:val="38525FA9"/>
    <w:rsid w:val="3866035A"/>
    <w:rsid w:val="3881462B"/>
    <w:rsid w:val="38856B46"/>
    <w:rsid w:val="39003F1D"/>
    <w:rsid w:val="39091F14"/>
    <w:rsid w:val="390C0976"/>
    <w:rsid w:val="39276876"/>
    <w:rsid w:val="392B2930"/>
    <w:rsid w:val="392C3E94"/>
    <w:rsid w:val="394148C6"/>
    <w:rsid w:val="39455658"/>
    <w:rsid w:val="394C1FDA"/>
    <w:rsid w:val="39812B34"/>
    <w:rsid w:val="398420A1"/>
    <w:rsid w:val="398B119D"/>
    <w:rsid w:val="39987E7E"/>
    <w:rsid w:val="39B04EAE"/>
    <w:rsid w:val="39BC199E"/>
    <w:rsid w:val="39C10B61"/>
    <w:rsid w:val="39CB0B6A"/>
    <w:rsid w:val="39EA3BBB"/>
    <w:rsid w:val="3A00614F"/>
    <w:rsid w:val="3A125E82"/>
    <w:rsid w:val="3A1E4DE2"/>
    <w:rsid w:val="3A2D6818"/>
    <w:rsid w:val="3ABF1832"/>
    <w:rsid w:val="3AC853CC"/>
    <w:rsid w:val="3B007A89"/>
    <w:rsid w:val="3B3550C1"/>
    <w:rsid w:val="3B437275"/>
    <w:rsid w:val="3B6A112D"/>
    <w:rsid w:val="3B886BD1"/>
    <w:rsid w:val="3B9308FD"/>
    <w:rsid w:val="3B9F3746"/>
    <w:rsid w:val="3BA41968"/>
    <w:rsid w:val="3BEB24E7"/>
    <w:rsid w:val="3BEE21F7"/>
    <w:rsid w:val="3C031EF8"/>
    <w:rsid w:val="3C28373B"/>
    <w:rsid w:val="3C460065"/>
    <w:rsid w:val="3C472451"/>
    <w:rsid w:val="3C563F34"/>
    <w:rsid w:val="3C582CD8"/>
    <w:rsid w:val="3C6E79F2"/>
    <w:rsid w:val="3CA72266"/>
    <w:rsid w:val="3CB20AA9"/>
    <w:rsid w:val="3CB77570"/>
    <w:rsid w:val="3CBD4721"/>
    <w:rsid w:val="3CC76396"/>
    <w:rsid w:val="3CC857FA"/>
    <w:rsid w:val="3CD67EC8"/>
    <w:rsid w:val="3D936BB0"/>
    <w:rsid w:val="3DA32E92"/>
    <w:rsid w:val="3DA94408"/>
    <w:rsid w:val="3DBD0770"/>
    <w:rsid w:val="3DE11837"/>
    <w:rsid w:val="3E094E14"/>
    <w:rsid w:val="3E2546CD"/>
    <w:rsid w:val="3ECF7E9E"/>
    <w:rsid w:val="3ED63004"/>
    <w:rsid w:val="3EE7510F"/>
    <w:rsid w:val="3EEC6214"/>
    <w:rsid w:val="3F5B3C93"/>
    <w:rsid w:val="3F724CBC"/>
    <w:rsid w:val="3F7409BA"/>
    <w:rsid w:val="3F751A6E"/>
    <w:rsid w:val="3F782EFC"/>
    <w:rsid w:val="3F7957C8"/>
    <w:rsid w:val="3F8E158C"/>
    <w:rsid w:val="3FF51B86"/>
    <w:rsid w:val="3FF63C98"/>
    <w:rsid w:val="40531C58"/>
    <w:rsid w:val="40857A94"/>
    <w:rsid w:val="40893432"/>
    <w:rsid w:val="408D086D"/>
    <w:rsid w:val="40DC43C4"/>
    <w:rsid w:val="41192D98"/>
    <w:rsid w:val="413B3BC8"/>
    <w:rsid w:val="413E5CD9"/>
    <w:rsid w:val="4156274A"/>
    <w:rsid w:val="41605024"/>
    <w:rsid w:val="41D60B6A"/>
    <w:rsid w:val="41F1300B"/>
    <w:rsid w:val="4206723E"/>
    <w:rsid w:val="42096624"/>
    <w:rsid w:val="423648A7"/>
    <w:rsid w:val="42816C8C"/>
    <w:rsid w:val="428A4668"/>
    <w:rsid w:val="42A21973"/>
    <w:rsid w:val="42B803C8"/>
    <w:rsid w:val="42EC372E"/>
    <w:rsid w:val="43395CCC"/>
    <w:rsid w:val="43425F9D"/>
    <w:rsid w:val="438F5E4E"/>
    <w:rsid w:val="43960865"/>
    <w:rsid w:val="4397490D"/>
    <w:rsid w:val="43B41D5C"/>
    <w:rsid w:val="43CB5C8A"/>
    <w:rsid w:val="43F465D0"/>
    <w:rsid w:val="442A053D"/>
    <w:rsid w:val="442B1E11"/>
    <w:rsid w:val="44440739"/>
    <w:rsid w:val="44562783"/>
    <w:rsid w:val="445D1E5B"/>
    <w:rsid w:val="446F65B8"/>
    <w:rsid w:val="448C3D3D"/>
    <w:rsid w:val="44BF114E"/>
    <w:rsid w:val="44C445F7"/>
    <w:rsid w:val="44D224DB"/>
    <w:rsid w:val="44E56A97"/>
    <w:rsid w:val="44E916F2"/>
    <w:rsid w:val="44F057A6"/>
    <w:rsid w:val="450B59A8"/>
    <w:rsid w:val="45A95346"/>
    <w:rsid w:val="45B44E8F"/>
    <w:rsid w:val="45B93E5D"/>
    <w:rsid w:val="45E33FB4"/>
    <w:rsid w:val="45FB1F5E"/>
    <w:rsid w:val="4613720A"/>
    <w:rsid w:val="46416F41"/>
    <w:rsid w:val="46505FFC"/>
    <w:rsid w:val="46915097"/>
    <w:rsid w:val="469B005C"/>
    <w:rsid w:val="46C4203A"/>
    <w:rsid w:val="46CA1346"/>
    <w:rsid w:val="46F96016"/>
    <w:rsid w:val="46FD0925"/>
    <w:rsid w:val="4706523D"/>
    <w:rsid w:val="470E29AE"/>
    <w:rsid w:val="47144968"/>
    <w:rsid w:val="472B0583"/>
    <w:rsid w:val="474027EE"/>
    <w:rsid w:val="47D209FF"/>
    <w:rsid w:val="47D354E1"/>
    <w:rsid w:val="47D72EED"/>
    <w:rsid w:val="48044CCA"/>
    <w:rsid w:val="48367B5F"/>
    <w:rsid w:val="48452ACF"/>
    <w:rsid w:val="484D5ABA"/>
    <w:rsid w:val="488E3745"/>
    <w:rsid w:val="48CD12D4"/>
    <w:rsid w:val="48CD466F"/>
    <w:rsid w:val="48D14AA8"/>
    <w:rsid w:val="48D40B72"/>
    <w:rsid w:val="48F14B23"/>
    <w:rsid w:val="491F29EE"/>
    <w:rsid w:val="49576CF1"/>
    <w:rsid w:val="496806A8"/>
    <w:rsid w:val="499044DC"/>
    <w:rsid w:val="4997425C"/>
    <w:rsid w:val="49A06E1A"/>
    <w:rsid w:val="49A54CEA"/>
    <w:rsid w:val="49AF0FF8"/>
    <w:rsid w:val="49CB0CCD"/>
    <w:rsid w:val="4A4249B1"/>
    <w:rsid w:val="4A834233"/>
    <w:rsid w:val="4A8E79FF"/>
    <w:rsid w:val="4A8F105C"/>
    <w:rsid w:val="4AA610D6"/>
    <w:rsid w:val="4AC41ADC"/>
    <w:rsid w:val="4AD776A6"/>
    <w:rsid w:val="4AE24BA6"/>
    <w:rsid w:val="4AE30EC0"/>
    <w:rsid w:val="4B0C055A"/>
    <w:rsid w:val="4B141D50"/>
    <w:rsid w:val="4B14579D"/>
    <w:rsid w:val="4B224E7B"/>
    <w:rsid w:val="4B3A2698"/>
    <w:rsid w:val="4B700FC9"/>
    <w:rsid w:val="4B86413A"/>
    <w:rsid w:val="4BC80E61"/>
    <w:rsid w:val="4BD355F5"/>
    <w:rsid w:val="4BE77A6F"/>
    <w:rsid w:val="4C380ABA"/>
    <w:rsid w:val="4C672A43"/>
    <w:rsid w:val="4C8B4A7C"/>
    <w:rsid w:val="4CD45E2A"/>
    <w:rsid w:val="4CFC368B"/>
    <w:rsid w:val="4D382797"/>
    <w:rsid w:val="4D493511"/>
    <w:rsid w:val="4D7C2C81"/>
    <w:rsid w:val="4D966580"/>
    <w:rsid w:val="4DB10693"/>
    <w:rsid w:val="4DB820C0"/>
    <w:rsid w:val="4DBA0168"/>
    <w:rsid w:val="4DEF40B9"/>
    <w:rsid w:val="4E3E7892"/>
    <w:rsid w:val="4E4262F6"/>
    <w:rsid w:val="4E7A41EB"/>
    <w:rsid w:val="4E7D412D"/>
    <w:rsid w:val="4E936472"/>
    <w:rsid w:val="4ECD2497"/>
    <w:rsid w:val="4ED204F9"/>
    <w:rsid w:val="4EE50576"/>
    <w:rsid w:val="4F086AAF"/>
    <w:rsid w:val="4F0B3EEE"/>
    <w:rsid w:val="4F16213E"/>
    <w:rsid w:val="4F1E654E"/>
    <w:rsid w:val="4F2316F3"/>
    <w:rsid w:val="4F231B40"/>
    <w:rsid w:val="4F235DE3"/>
    <w:rsid w:val="4F2B01B1"/>
    <w:rsid w:val="4F625046"/>
    <w:rsid w:val="4F941DD4"/>
    <w:rsid w:val="4F9F2F64"/>
    <w:rsid w:val="4FCA0FD1"/>
    <w:rsid w:val="500118AF"/>
    <w:rsid w:val="5016216E"/>
    <w:rsid w:val="501E2A33"/>
    <w:rsid w:val="503F40E8"/>
    <w:rsid w:val="5069668A"/>
    <w:rsid w:val="507B44C0"/>
    <w:rsid w:val="508852BE"/>
    <w:rsid w:val="50962F12"/>
    <w:rsid w:val="5099655E"/>
    <w:rsid w:val="50A83CB2"/>
    <w:rsid w:val="50AC28D2"/>
    <w:rsid w:val="50BD3489"/>
    <w:rsid w:val="5103286C"/>
    <w:rsid w:val="512B42F2"/>
    <w:rsid w:val="5139611A"/>
    <w:rsid w:val="516348CB"/>
    <w:rsid w:val="518D2A4D"/>
    <w:rsid w:val="518E3DBB"/>
    <w:rsid w:val="520927EF"/>
    <w:rsid w:val="520B5239"/>
    <w:rsid w:val="52120376"/>
    <w:rsid w:val="52306F1E"/>
    <w:rsid w:val="52362D0E"/>
    <w:rsid w:val="526D3995"/>
    <w:rsid w:val="526F35A4"/>
    <w:rsid w:val="5281276B"/>
    <w:rsid w:val="52CD4673"/>
    <w:rsid w:val="52F65D30"/>
    <w:rsid w:val="530D152A"/>
    <w:rsid w:val="531F3612"/>
    <w:rsid w:val="53220A8C"/>
    <w:rsid w:val="533263B9"/>
    <w:rsid w:val="53330910"/>
    <w:rsid w:val="533B7377"/>
    <w:rsid w:val="534B10A4"/>
    <w:rsid w:val="536D54FC"/>
    <w:rsid w:val="537C49A8"/>
    <w:rsid w:val="538E5DEC"/>
    <w:rsid w:val="538F009A"/>
    <w:rsid w:val="53B900BE"/>
    <w:rsid w:val="53BA3119"/>
    <w:rsid w:val="53DD32F4"/>
    <w:rsid w:val="53E43E64"/>
    <w:rsid w:val="54011896"/>
    <w:rsid w:val="543842E0"/>
    <w:rsid w:val="54534592"/>
    <w:rsid w:val="54B56F4D"/>
    <w:rsid w:val="54FB1934"/>
    <w:rsid w:val="556F1F83"/>
    <w:rsid w:val="55A429BF"/>
    <w:rsid w:val="55DF7071"/>
    <w:rsid w:val="55E97640"/>
    <w:rsid w:val="55F557AA"/>
    <w:rsid w:val="56430E04"/>
    <w:rsid w:val="564D2400"/>
    <w:rsid w:val="56B42451"/>
    <w:rsid w:val="56B63F84"/>
    <w:rsid w:val="56C87B9D"/>
    <w:rsid w:val="56D076DF"/>
    <w:rsid w:val="56E34736"/>
    <w:rsid w:val="56FB15A3"/>
    <w:rsid w:val="572A6162"/>
    <w:rsid w:val="572C3C94"/>
    <w:rsid w:val="57806BBC"/>
    <w:rsid w:val="578537BF"/>
    <w:rsid w:val="57AC301B"/>
    <w:rsid w:val="57C55E8A"/>
    <w:rsid w:val="57E15DAE"/>
    <w:rsid w:val="58136BF6"/>
    <w:rsid w:val="582460BB"/>
    <w:rsid w:val="582A3F3F"/>
    <w:rsid w:val="58426929"/>
    <w:rsid w:val="585B059D"/>
    <w:rsid w:val="586A3F04"/>
    <w:rsid w:val="5886606D"/>
    <w:rsid w:val="58963DA7"/>
    <w:rsid w:val="58B57BEB"/>
    <w:rsid w:val="58CD149A"/>
    <w:rsid w:val="58DF65AE"/>
    <w:rsid w:val="58E9083D"/>
    <w:rsid w:val="58FC298D"/>
    <w:rsid w:val="592C3305"/>
    <w:rsid w:val="59413666"/>
    <w:rsid w:val="59586D9A"/>
    <w:rsid w:val="59592EAB"/>
    <w:rsid w:val="59602ACA"/>
    <w:rsid w:val="599B50F5"/>
    <w:rsid w:val="59BE2EBB"/>
    <w:rsid w:val="59C331DD"/>
    <w:rsid w:val="59D97A9B"/>
    <w:rsid w:val="59DF613E"/>
    <w:rsid w:val="5A2C7551"/>
    <w:rsid w:val="5A3A4ABE"/>
    <w:rsid w:val="5A3D26AC"/>
    <w:rsid w:val="5A400720"/>
    <w:rsid w:val="5A6C083F"/>
    <w:rsid w:val="5A95505E"/>
    <w:rsid w:val="5A9A7C3A"/>
    <w:rsid w:val="5AAC6783"/>
    <w:rsid w:val="5AC13C35"/>
    <w:rsid w:val="5AEC3392"/>
    <w:rsid w:val="5AFF4F64"/>
    <w:rsid w:val="5B345117"/>
    <w:rsid w:val="5B5419FF"/>
    <w:rsid w:val="5B587038"/>
    <w:rsid w:val="5B640579"/>
    <w:rsid w:val="5B7E7792"/>
    <w:rsid w:val="5B8F6EDB"/>
    <w:rsid w:val="5B936643"/>
    <w:rsid w:val="5BBA3393"/>
    <w:rsid w:val="5BD816F7"/>
    <w:rsid w:val="5C11420F"/>
    <w:rsid w:val="5C12384F"/>
    <w:rsid w:val="5C362646"/>
    <w:rsid w:val="5C8F6A67"/>
    <w:rsid w:val="5CB60126"/>
    <w:rsid w:val="5CD7474F"/>
    <w:rsid w:val="5CF4139A"/>
    <w:rsid w:val="5D0C1BC7"/>
    <w:rsid w:val="5D0F1D2D"/>
    <w:rsid w:val="5D236FF8"/>
    <w:rsid w:val="5D44248E"/>
    <w:rsid w:val="5D610403"/>
    <w:rsid w:val="5D693C9C"/>
    <w:rsid w:val="5D7A7EDD"/>
    <w:rsid w:val="5D877F9A"/>
    <w:rsid w:val="5D8802D9"/>
    <w:rsid w:val="5D9B2165"/>
    <w:rsid w:val="5DBA46F6"/>
    <w:rsid w:val="5DDF79F6"/>
    <w:rsid w:val="5DE06057"/>
    <w:rsid w:val="5DE973D6"/>
    <w:rsid w:val="5E183EA8"/>
    <w:rsid w:val="5E1C6FC1"/>
    <w:rsid w:val="5E387242"/>
    <w:rsid w:val="5E46374D"/>
    <w:rsid w:val="5E4B401D"/>
    <w:rsid w:val="5E5F33A2"/>
    <w:rsid w:val="5E6F40CE"/>
    <w:rsid w:val="5E895E64"/>
    <w:rsid w:val="5E8D2D21"/>
    <w:rsid w:val="5E9F1C41"/>
    <w:rsid w:val="5EBD1212"/>
    <w:rsid w:val="5EDF1CD3"/>
    <w:rsid w:val="5EE543F7"/>
    <w:rsid w:val="5F074483"/>
    <w:rsid w:val="5F163FD5"/>
    <w:rsid w:val="5F3F49D0"/>
    <w:rsid w:val="5F4E6765"/>
    <w:rsid w:val="5F5209DF"/>
    <w:rsid w:val="5F530033"/>
    <w:rsid w:val="5F863F1D"/>
    <w:rsid w:val="5F89065A"/>
    <w:rsid w:val="5FAB12C2"/>
    <w:rsid w:val="5FB66740"/>
    <w:rsid w:val="5FD2660E"/>
    <w:rsid w:val="5FFB2C12"/>
    <w:rsid w:val="60333317"/>
    <w:rsid w:val="60580C82"/>
    <w:rsid w:val="60653B4C"/>
    <w:rsid w:val="608B0019"/>
    <w:rsid w:val="608D73F0"/>
    <w:rsid w:val="60925DEC"/>
    <w:rsid w:val="60A73F51"/>
    <w:rsid w:val="60C52AB7"/>
    <w:rsid w:val="60D860CE"/>
    <w:rsid w:val="610417D1"/>
    <w:rsid w:val="6141778B"/>
    <w:rsid w:val="61686B5B"/>
    <w:rsid w:val="61901AF9"/>
    <w:rsid w:val="61913B49"/>
    <w:rsid w:val="62267E56"/>
    <w:rsid w:val="62387DAD"/>
    <w:rsid w:val="623F329A"/>
    <w:rsid w:val="62695E27"/>
    <w:rsid w:val="628242DE"/>
    <w:rsid w:val="62B6222D"/>
    <w:rsid w:val="62C7416E"/>
    <w:rsid w:val="63091F5F"/>
    <w:rsid w:val="636127C3"/>
    <w:rsid w:val="63E8113D"/>
    <w:rsid w:val="63EF481C"/>
    <w:rsid w:val="63F33CF6"/>
    <w:rsid w:val="63F60FC8"/>
    <w:rsid w:val="640F1C4E"/>
    <w:rsid w:val="641A10A8"/>
    <w:rsid w:val="64791385"/>
    <w:rsid w:val="647B1FA6"/>
    <w:rsid w:val="64994927"/>
    <w:rsid w:val="64A866B7"/>
    <w:rsid w:val="64B63C3E"/>
    <w:rsid w:val="64D4770D"/>
    <w:rsid w:val="64D92F75"/>
    <w:rsid w:val="650C6EA7"/>
    <w:rsid w:val="65381335"/>
    <w:rsid w:val="6541100E"/>
    <w:rsid w:val="65432AB0"/>
    <w:rsid w:val="654C0BA8"/>
    <w:rsid w:val="659E5B99"/>
    <w:rsid w:val="66034962"/>
    <w:rsid w:val="66062AAA"/>
    <w:rsid w:val="661F42B9"/>
    <w:rsid w:val="664352EB"/>
    <w:rsid w:val="665676EC"/>
    <w:rsid w:val="66653FE4"/>
    <w:rsid w:val="667F7CF6"/>
    <w:rsid w:val="66881F75"/>
    <w:rsid w:val="66A238C4"/>
    <w:rsid w:val="66AB288F"/>
    <w:rsid w:val="66AD14E6"/>
    <w:rsid w:val="66B64292"/>
    <w:rsid w:val="66B87721"/>
    <w:rsid w:val="66D325A8"/>
    <w:rsid w:val="66FA7E12"/>
    <w:rsid w:val="672079BD"/>
    <w:rsid w:val="674650B6"/>
    <w:rsid w:val="674E6EB5"/>
    <w:rsid w:val="67565725"/>
    <w:rsid w:val="67636BBC"/>
    <w:rsid w:val="67802E5F"/>
    <w:rsid w:val="67893754"/>
    <w:rsid w:val="67943171"/>
    <w:rsid w:val="679A2F9B"/>
    <w:rsid w:val="683E7EE4"/>
    <w:rsid w:val="684E499A"/>
    <w:rsid w:val="685F5D37"/>
    <w:rsid w:val="689720BE"/>
    <w:rsid w:val="68AA5014"/>
    <w:rsid w:val="690A5DF3"/>
    <w:rsid w:val="696610E4"/>
    <w:rsid w:val="69807B0C"/>
    <w:rsid w:val="69846EA1"/>
    <w:rsid w:val="698C2A43"/>
    <w:rsid w:val="698E2580"/>
    <w:rsid w:val="69906916"/>
    <w:rsid w:val="69BB015D"/>
    <w:rsid w:val="69C66F0A"/>
    <w:rsid w:val="69C673FF"/>
    <w:rsid w:val="6A1427E9"/>
    <w:rsid w:val="6A2F575A"/>
    <w:rsid w:val="6A32444C"/>
    <w:rsid w:val="6A406C96"/>
    <w:rsid w:val="6A7E4D26"/>
    <w:rsid w:val="6A83721D"/>
    <w:rsid w:val="6A933F5A"/>
    <w:rsid w:val="6A9C703C"/>
    <w:rsid w:val="6AA80B6C"/>
    <w:rsid w:val="6AD06BC8"/>
    <w:rsid w:val="6AE21101"/>
    <w:rsid w:val="6AE36440"/>
    <w:rsid w:val="6B120F8F"/>
    <w:rsid w:val="6B221D79"/>
    <w:rsid w:val="6B354545"/>
    <w:rsid w:val="6B4E3E11"/>
    <w:rsid w:val="6B4F3B9E"/>
    <w:rsid w:val="6B636148"/>
    <w:rsid w:val="6B957475"/>
    <w:rsid w:val="6B984607"/>
    <w:rsid w:val="6BAC5F0A"/>
    <w:rsid w:val="6BB43A8A"/>
    <w:rsid w:val="6BBA5465"/>
    <w:rsid w:val="6BCD2FC5"/>
    <w:rsid w:val="6BD63153"/>
    <w:rsid w:val="6BFB7284"/>
    <w:rsid w:val="6C3923E3"/>
    <w:rsid w:val="6C4E5FF7"/>
    <w:rsid w:val="6C587B07"/>
    <w:rsid w:val="6C5B55DC"/>
    <w:rsid w:val="6C8D71B2"/>
    <w:rsid w:val="6C925AA6"/>
    <w:rsid w:val="6C9D521D"/>
    <w:rsid w:val="6CAE03DD"/>
    <w:rsid w:val="6CB71E5D"/>
    <w:rsid w:val="6CC879A4"/>
    <w:rsid w:val="6CE56E6B"/>
    <w:rsid w:val="6CFF776D"/>
    <w:rsid w:val="6D032DAA"/>
    <w:rsid w:val="6D3E5A29"/>
    <w:rsid w:val="6DCF1C2F"/>
    <w:rsid w:val="6DDA0A05"/>
    <w:rsid w:val="6DEC5700"/>
    <w:rsid w:val="6E005A26"/>
    <w:rsid w:val="6E6329C5"/>
    <w:rsid w:val="6E843506"/>
    <w:rsid w:val="6E8E57D7"/>
    <w:rsid w:val="6EAD30AE"/>
    <w:rsid w:val="6EC30847"/>
    <w:rsid w:val="6ED749C9"/>
    <w:rsid w:val="6EE24B31"/>
    <w:rsid w:val="6EFF345A"/>
    <w:rsid w:val="6F090EDB"/>
    <w:rsid w:val="6F0E41D6"/>
    <w:rsid w:val="6F2B7816"/>
    <w:rsid w:val="6FB4540B"/>
    <w:rsid w:val="6FC767EC"/>
    <w:rsid w:val="6FE4739E"/>
    <w:rsid w:val="701552D7"/>
    <w:rsid w:val="7050689F"/>
    <w:rsid w:val="70C73255"/>
    <w:rsid w:val="71296D13"/>
    <w:rsid w:val="713D4E81"/>
    <w:rsid w:val="71610FBE"/>
    <w:rsid w:val="717E677F"/>
    <w:rsid w:val="718E00D4"/>
    <w:rsid w:val="71970851"/>
    <w:rsid w:val="719B410A"/>
    <w:rsid w:val="71B77CD8"/>
    <w:rsid w:val="71D86CAF"/>
    <w:rsid w:val="71F53890"/>
    <w:rsid w:val="71F54A0C"/>
    <w:rsid w:val="72496AA7"/>
    <w:rsid w:val="725008FF"/>
    <w:rsid w:val="72634E25"/>
    <w:rsid w:val="72760778"/>
    <w:rsid w:val="72D13CF7"/>
    <w:rsid w:val="72D85669"/>
    <w:rsid w:val="731D5988"/>
    <w:rsid w:val="733A603D"/>
    <w:rsid w:val="734168B5"/>
    <w:rsid w:val="73423E72"/>
    <w:rsid w:val="7353274B"/>
    <w:rsid w:val="73814905"/>
    <w:rsid w:val="739102DE"/>
    <w:rsid w:val="743104E3"/>
    <w:rsid w:val="74320C3C"/>
    <w:rsid w:val="744C5989"/>
    <w:rsid w:val="74513162"/>
    <w:rsid w:val="74687937"/>
    <w:rsid w:val="746A3410"/>
    <w:rsid w:val="748B1D90"/>
    <w:rsid w:val="74C429F6"/>
    <w:rsid w:val="750F6712"/>
    <w:rsid w:val="75330CD7"/>
    <w:rsid w:val="753E6566"/>
    <w:rsid w:val="75431AF8"/>
    <w:rsid w:val="755C5734"/>
    <w:rsid w:val="757B75BC"/>
    <w:rsid w:val="75BD61BD"/>
    <w:rsid w:val="75DE488F"/>
    <w:rsid w:val="75EB6E8F"/>
    <w:rsid w:val="75ED062E"/>
    <w:rsid w:val="76064539"/>
    <w:rsid w:val="76501BC6"/>
    <w:rsid w:val="765A497A"/>
    <w:rsid w:val="76A665D3"/>
    <w:rsid w:val="76A71125"/>
    <w:rsid w:val="76DD68F5"/>
    <w:rsid w:val="770207FF"/>
    <w:rsid w:val="771A5068"/>
    <w:rsid w:val="771A7EA7"/>
    <w:rsid w:val="772C2CB0"/>
    <w:rsid w:val="77305B80"/>
    <w:rsid w:val="774911EE"/>
    <w:rsid w:val="775F20BB"/>
    <w:rsid w:val="777B7EF1"/>
    <w:rsid w:val="777D172B"/>
    <w:rsid w:val="77A350F3"/>
    <w:rsid w:val="77C875A5"/>
    <w:rsid w:val="782016EE"/>
    <w:rsid w:val="783B1F18"/>
    <w:rsid w:val="78454752"/>
    <w:rsid w:val="78544995"/>
    <w:rsid w:val="786030DA"/>
    <w:rsid w:val="787350E2"/>
    <w:rsid w:val="788847BE"/>
    <w:rsid w:val="78AD5425"/>
    <w:rsid w:val="78BD1F9D"/>
    <w:rsid w:val="78BF47E4"/>
    <w:rsid w:val="78FF3A96"/>
    <w:rsid w:val="79107C5C"/>
    <w:rsid w:val="791209AF"/>
    <w:rsid w:val="79201CE1"/>
    <w:rsid w:val="794055D5"/>
    <w:rsid w:val="79516720"/>
    <w:rsid w:val="79945A85"/>
    <w:rsid w:val="799E283C"/>
    <w:rsid w:val="79B14724"/>
    <w:rsid w:val="79E039CC"/>
    <w:rsid w:val="7A3A5DD9"/>
    <w:rsid w:val="7A3C29F1"/>
    <w:rsid w:val="7A584168"/>
    <w:rsid w:val="7A75723E"/>
    <w:rsid w:val="7A811C8D"/>
    <w:rsid w:val="7AE244DA"/>
    <w:rsid w:val="7AE309DB"/>
    <w:rsid w:val="7AEA0ADA"/>
    <w:rsid w:val="7AEA49DE"/>
    <w:rsid w:val="7B191AE1"/>
    <w:rsid w:val="7B3E0A41"/>
    <w:rsid w:val="7B4D71D9"/>
    <w:rsid w:val="7B4F3AC0"/>
    <w:rsid w:val="7B5A6766"/>
    <w:rsid w:val="7B7470FC"/>
    <w:rsid w:val="7B8D6780"/>
    <w:rsid w:val="7B93403D"/>
    <w:rsid w:val="7BC51134"/>
    <w:rsid w:val="7BF30969"/>
    <w:rsid w:val="7C0638B2"/>
    <w:rsid w:val="7C23118D"/>
    <w:rsid w:val="7C323980"/>
    <w:rsid w:val="7C3245AC"/>
    <w:rsid w:val="7C354DDF"/>
    <w:rsid w:val="7C6B2BA8"/>
    <w:rsid w:val="7C8552C8"/>
    <w:rsid w:val="7CE72DCB"/>
    <w:rsid w:val="7D1172F8"/>
    <w:rsid w:val="7D347FBC"/>
    <w:rsid w:val="7D492578"/>
    <w:rsid w:val="7D5B24DC"/>
    <w:rsid w:val="7D697AE4"/>
    <w:rsid w:val="7D847585"/>
    <w:rsid w:val="7D94773D"/>
    <w:rsid w:val="7DBC02A0"/>
    <w:rsid w:val="7DE83E50"/>
    <w:rsid w:val="7E037079"/>
    <w:rsid w:val="7E1C6310"/>
    <w:rsid w:val="7E483801"/>
    <w:rsid w:val="7E5600BF"/>
    <w:rsid w:val="7E6B6EDC"/>
    <w:rsid w:val="7E835FD4"/>
    <w:rsid w:val="7E977CAB"/>
    <w:rsid w:val="7E9F0934"/>
    <w:rsid w:val="7EB268B9"/>
    <w:rsid w:val="7EC33FD8"/>
    <w:rsid w:val="7EC574DF"/>
    <w:rsid w:val="7ED02F58"/>
    <w:rsid w:val="7EDD3B28"/>
    <w:rsid w:val="7F15031C"/>
    <w:rsid w:val="7F1F235F"/>
    <w:rsid w:val="7F2605A2"/>
    <w:rsid w:val="7F3B5385"/>
    <w:rsid w:val="7F450EF9"/>
    <w:rsid w:val="7F5457B7"/>
    <w:rsid w:val="7F553039"/>
    <w:rsid w:val="7F6A1716"/>
    <w:rsid w:val="7F8C71A8"/>
    <w:rsid w:val="7F933909"/>
    <w:rsid w:val="7FB344D0"/>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outlineLvl w:val="0"/>
    </w:pPr>
    <w:rPr>
      <w:rFonts w:hint="eastAsia" w:ascii="楷体" w:hAnsi="楷体" w:eastAsia="楷体"/>
      <w:sz w:val="52"/>
      <w:szCs w:val="24"/>
    </w:rPr>
  </w:style>
  <w:style w:type="paragraph" w:styleId="3">
    <w:name w:val="heading 2"/>
    <w:basedOn w:val="1"/>
    <w:next w:val="1"/>
    <w:link w:val="60"/>
    <w:qFormat/>
    <w:uiPriority w:val="0"/>
    <w:pPr>
      <w:spacing w:before="14"/>
      <w:ind w:left="120"/>
      <w:outlineLvl w:val="1"/>
    </w:pPr>
    <w:rPr>
      <w:rFonts w:hint="eastAsia" w:ascii="黑体" w:hAnsi="黑体" w:eastAsia="黑体"/>
      <w:b/>
      <w:sz w:val="28"/>
      <w:szCs w:val="24"/>
    </w:rPr>
  </w:style>
  <w:style w:type="paragraph" w:styleId="4">
    <w:name w:val="heading 3"/>
    <w:basedOn w:val="1"/>
    <w:next w:val="1"/>
    <w:link w:val="25"/>
    <w:qFormat/>
    <w:uiPriority w:val="0"/>
    <w:pPr>
      <w:keepNext/>
      <w:keepLines/>
      <w:widowControl/>
      <w:spacing w:before="260" w:after="260" w:line="413" w:lineRule="auto"/>
      <w:outlineLvl w:val="2"/>
    </w:pPr>
    <w:rPr>
      <w:rFonts w:ascii="Calibri" w:hAnsi="Calibri" w:cs="宋体"/>
      <w:b/>
      <w:sz w:val="3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semiHidden/>
    <w:unhideWhenUsed/>
    <w:qFormat/>
    <w:uiPriority w:val="99"/>
    <w:rPr>
      <w:rFonts w:ascii="宋体"/>
      <w:sz w:val="18"/>
      <w:szCs w:val="18"/>
    </w:rPr>
  </w:style>
  <w:style w:type="paragraph" w:styleId="6">
    <w:name w:val="annotation text"/>
    <w:basedOn w:val="1"/>
    <w:link w:val="35"/>
    <w:unhideWhenUsed/>
    <w:qFormat/>
    <w:uiPriority w:val="0"/>
    <w:pPr>
      <w:jc w:val="left"/>
    </w:pPr>
  </w:style>
  <w:style w:type="paragraph" w:styleId="7">
    <w:name w:val="Body Text"/>
    <w:basedOn w:val="1"/>
    <w:link w:val="26"/>
    <w:qFormat/>
    <w:uiPriority w:val="99"/>
    <w:pPr>
      <w:spacing w:after="120"/>
    </w:pPr>
  </w:style>
  <w:style w:type="paragraph" w:styleId="8">
    <w:name w:val="Body Text Indent"/>
    <w:basedOn w:val="1"/>
    <w:next w:val="1"/>
    <w:semiHidden/>
    <w:unhideWhenUsed/>
    <w:qFormat/>
    <w:uiPriority w:val="99"/>
    <w:pPr>
      <w:spacing w:line="600" w:lineRule="atLeast"/>
      <w:ind w:firstLine="480" w:firstLineChars="200"/>
    </w:pPr>
    <w:rPr>
      <w:rFonts w:ascii="宋体" w:hAnsi="宋体"/>
      <w:sz w:val="24"/>
      <w:szCs w:val="24"/>
    </w:rPr>
  </w:style>
  <w:style w:type="paragraph" w:styleId="9">
    <w:name w:val="Plain Text"/>
    <w:basedOn w:val="1"/>
    <w:link w:val="39"/>
    <w:semiHidden/>
    <w:unhideWhenUsed/>
    <w:qFormat/>
    <w:uiPriority w:val="99"/>
    <w:rPr>
      <w:rFonts w:ascii="宋体" w:hAnsi="Courier New" w:cs="宋体"/>
      <w:szCs w:val="21"/>
    </w:rPr>
  </w:style>
  <w:style w:type="paragraph" w:styleId="10">
    <w:name w:val="Date"/>
    <w:basedOn w:val="1"/>
    <w:next w:val="1"/>
    <w:link w:val="48"/>
    <w:semiHidden/>
    <w:unhideWhenUsed/>
    <w:qFormat/>
    <w:uiPriority w:val="99"/>
    <w:pPr>
      <w:ind w:left="100" w:leftChars="2500"/>
      <w:jc w:val="left"/>
    </w:pPr>
    <w:rPr>
      <w:rFonts w:eastAsia="PMingLiU"/>
      <w:sz w:val="24"/>
      <w:lang w:eastAsia="zh-TW"/>
    </w:rPr>
  </w:style>
  <w:style w:type="paragraph" w:styleId="11">
    <w:name w:val="Balloon Text"/>
    <w:basedOn w:val="1"/>
    <w:link w:val="30"/>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100" w:beforeAutospacing="1" w:after="100" w:afterAutospacing="1"/>
    </w:pPr>
  </w:style>
  <w:style w:type="paragraph" w:styleId="15">
    <w:name w:val="annotation subject"/>
    <w:basedOn w:val="6"/>
    <w:next w:val="6"/>
    <w:link w:val="42"/>
    <w:unhideWhenUsed/>
    <w:qFormat/>
    <w:uiPriority w:val="99"/>
    <w:rPr>
      <w:b/>
      <w:bCs/>
    </w:rPr>
  </w:style>
  <w:style w:type="paragraph" w:styleId="16">
    <w:name w:val="Body Text First Indent"/>
    <w:basedOn w:val="7"/>
    <w:link w:val="27"/>
    <w:qFormat/>
    <w:uiPriority w:val="0"/>
    <w:pPr>
      <w:widowControl/>
      <w:ind w:firstLine="420" w:firstLineChars="100"/>
    </w:pPr>
    <w:rPr>
      <w:rFonts w:ascii="Calibri" w:hAnsi="Calibri" w:cs="宋体"/>
      <w:szCs w:val="22"/>
    </w:rPr>
  </w:style>
  <w:style w:type="paragraph" w:styleId="17">
    <w:name w:val="Body Text First Indent 2"/>
    <w:basedOn w:val="8"/>
    <w:semiHidden/>
    <w:unhideWhenUsed/>
    <w:qFormat/>
    <w:uiPriority w:val="99"/>
    <w:pPr>
      <w:spacing w:after="120" w:line="240" w:lineRule="auto"/>
      <w:ind w:left="420" w:leftChars="200" w:firstLine="420"/>
    </w:pPr>
    <w:rPr>
      <w:rFonts w:ascii="Times New Roman" w:hAnsi="Times New Roman"/>
      <w:sz w:val="21"/>
      <w:szCs w:val="20"/>
    </w:rPr>
  </w:style>
  <w:style w:type="table" w:styleId="19">
    <w:name w:val="Table Grid"/>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character" w:customStyle="1" w:styleId="23">
    <w:name w:val="正文缩进2格 Char"/>
    <w:link w:val="24"/>
    <w:qFormat/>
    <w:uiPriority w:val="0"/>
    <w:rPr>
      <w:rFonts w:ascii="仿宋_GB2312" w:hAnsi="宋体" w:eastAsia="仿宋_GB2312" w:cs="仿宋_GB2312"/>
      <w:sz w:val="31"/>
      <w:szCs w:val="31"/>
    </w:rPr>
  </w:style>
  <w:style w:type="paragraph" w:customStyle="1" w:styleId="24">
    <w:name w:val="正文缩进2格"/>
    <w:basedOn w:val="1"/>
    <w:link w:val="23"/>
    <w:qFormat/>
    <w:uiPriority w:val="0"/>
    <w:pPr>
      <w:spacing w:line="600" w:lineRule="exact"/>
      <w:ind w:firstLine="639" w:firstLineChars="206"/>
    </w:pPr>
    <w:rPr>
      <w:rFonts w:ascii="仿宋_GB2312" w:hAnsi="宋体" w:eastAsia="仿宋_GB2312" w:cs="仿宋_GB2312"/>
      <w:sz w:val="31"/>
      <w:szCs w:val="31"/>
    </w:rPr>
  </w:style>
  <w:style w:type="character" w:customStyle="1" w:styleId="25">
    <w:name w:val="标题 3 字符"/>
    <w:basedOn w:val="20"/>
    <w:link w:val="4"/>
    <w:qFormat/>
    <w:uiPriority w:val="0"/>
    <w:rPr>
      <w:rFonts w:eastAsia="宋体"/>
      <w:b/>
      <w:sz w:val="32"/>
    </w:rPr>
  </w:style>
  <w:style w:type="character" w:customStyle="1" w:styleId="26">
    <w:name w:val="正文文本 字符"/>
    <w:basedOn w:val="20"/>
    <w:link w:val="7"/>
    <w:qFormat/>
    <w:uiPriority w:val="99"/>
    <w:rPr>
      <w:rFonts w:ascii="Times New Roman" w:hAnsi="Times New Roman" w:eastAsia="宋体" w:cs="Times New Roman"/>
      <w:szCs w:val="20"/>
    </w:rPr>
  </w:style>
  <w:style w:type="character" w:customStyle="1" w:styleId="27">
    <w:name w:val="正文文本首行缩进 字符"/>
    <w:basedOn w:val="26"/>
    <w:link w:val="16"/>
    <w:qFormat/>
    <w:uiPriority w:val="0"/>
    <w:rPr>
      <w:rFonts w:ascii="Times New Roman" w:hAnsi="Times New Roman" w:eastAsia="宋体" w:cs="Times New Roman"/>
      <w:szCs w:val="20"/>
    </w:rPr>
  </w:style>
  <w:style w:type="character" w:customStyle="1" w:styleId="28">
    <w:name w:val="页眉 字符"/>
    <w:basedOn w:val="20"/>
    <w:link w:val="13"/>
    <w:qFormat/>
    <w:uiPriority w:val="99"/>
    <w:rPr>
      <w:rFonts w:ascii="Times New Roman" w:hAnsi="Times New Roman" w:eastAsia="宋体" w:cs="Times New Roman"/>
      <w:sz w:val="18"/>
      <w:szCs w:val="18"/>
    </w:rPr>
  </w:style>
  <w:style w:type="character" w:customStyle="1" w:styleId="29">
    <w:name w:val="页脚 字符"/>
    <w:basedOn w:val="20"/>
    <w:link w:val="12"/>
    <w:qFormat/>
    <w:uiPriority w:val="99"/>
    <w:rPr>
      <w:rFonts w:ascii="Times New Roman" w:hAnsi="Times New Roman" w:eastAsia="宋体" w:cs="Times New Roman"/>
      <w:sz w:val="18"/>
      <w:szCs w:val="18"/>
    </w:rPr>
  </w:style>
  <w:style w:type="character" w:customStyle="1" w:styleId="30">
    <w:name w:val="批注框文本 字符"/>
    <w:basedOn w:val="20"/>
    <w:link w:val="11"/>
    <w:qFormat/>
    <w:uiPriority w:val="99"/>
    <w:rPr>
      <w:rFonts w:ascii="Times New Roman" w:hAnsi="Times New Roman" w:eastAsia="宋体" w:cs="Times New Roman"/>
      <w:kern w:val="2"/>
      <w:sz w:val="18"/>
      <w:szCs w:val="18"/>
    </w:rPr>
  </w:style>
  <w:style w:type="paragraph" w:customStyle="1" w:styleId="31">
    <w:name w:val="列出段落1"/>
    <w:basedOn w:val="1"/>
    <w:qFormat/>
    <w:uiPriority w:val="99"/>
    <w:pPr>
      <w:ind w:firstLine="420" w:firstLineChars="200"/>
    </w:pPr>
  </w:style>
  <w:style w:type="character" w:customStyle="1" w:styleId="32">
    <w:name w:val="文档结构图 字符"/>
    <w:basedOn w:val="20"/>
    <w:link w:val="5"/>
    <w:qFormat/>
    <w:uiPriority w:val="99"/>
    <w:rPr>
      <w:rFonts w:ascii="宋体" w:hAnsi="Times New Roman" w:eastAsia="宋体" w:cs="Times New Roman"/>
      <w:kern w:val="2"/>
      <w:sz w:val="18"/>
      <w:szCs w:val="18"/>
    </w:rPr>
  </w:style>
  <w:style w:type="paragraph" w:customStyle="1" w:styleId="33">
    <w:name w:val="列出段落2"/>
    <w:basedOn w:val="1"/>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批注文字 字符"/>
    <w:basedOn w:val="20"/>
    <w:link w:val="6"/>
    <w:qFormat/>
    <w:uiPriority w:val="99"/>
    <w:rPr>
      <w:rFonts w:ascii="Times New Roman" w:hAnsi="Times New Roman" w:cs="Times New Roman"/>
      <w:kern w:val="2"/>
      <w:sz w:val="21"/>
    </w:rPr>
  </w:style>
  <w:style w:type="character" w:customStyle="1" w:styleId="36">
    <w:name w:val="fontstyle01"/>
    <w:basedOn w:val="20"/>
    <w:qFormat/>
    <w:uiPriority w:val="0"/>
    <w:rPr>
      <w:rFonts w:hint="eastAsia" w:ascii="仿宋" w:hAnsi="仿宋" w:eastAsia="仿宋"/>
      <w:color w:val="000000"/>
      <w:sz w:val="28"/>
      <w:szCs w:val="28"/>
    </w:rPr>
  </w:style>
  <w:style w:type="paragraph" w:customStyle="1" w:styleId="37">
    <w:name w:val="修订1"/>
    <w:hidden/>
    <w:semiHidden/>
    <w:qFormat/>
    <w:uiPriority w:val="99"/>
    <w:rPr>
      <w:rFonts w:ascii="Times New Roman" w:hAnsi="Times New Roman" w:eastAsia="宋体" w:cs="Times New Roman"/>
      <w:kern w:val="2"/>
      <w:sz w:val="21"/>
      <w:lang w:val="en-US" w:eastAsia="zh-CN" w:bidi="ar-SA"/>
    </w:rPr>
  </w:style>
  <w:style w:type="character" w:customStyle="1" w:styleId="38">
    <w:name w:val="未处理的提及1"/>
    <w:basedOn w:val="20"/>
    <w:unhideWhenUsed/>
    <w:qFormat/>
    <w:uiPriority w:val="99"/>
    <w:rPr>
      <w:color w:val="605E5C"/>
      <w:shd w:val="clear" w:color="auto" w:fill="E1DFDD"/>
    </w:rPr>
  </w:style>
  <w:style w:type="character" w:customStyle="1" w:styleId="39">
    <w:name w:val="纯文本 字符"/>
    <w:basedOn w:val="20"/>
    <w:link w:val="9"/>
    <w:qFormat/>
    <w:uiPriority w:val="99"/>
    <w:rPr>
      <w:rFonts w:ascii="宋体" w:hAnsi="Courier New" w:eastAsia="宋体" w:cs="宋体"/>
      <w:kern w:val="2"/>
      <w:sz w:val="21"/>
      <w:szCs w:val="21"/>
    </w:rPr>
  </w:style>
  <w:style w:type="paragraph" w:customStyle="1" w:styleId="40">
    <w:name w:val="_Style 32"/>
    <w:basedOn w:val="1"/>
    <w:next w:val="34"/>
    <w:qFormat/>
    <w:uiPriority w:val="0"/>
    <w:pPr>
      <w:ind w:firstLine="420" w:firstLineChars="200"/>
    </w:pPr>
    <w:rPr>
      <w:rFonts w:ascii="Calibri" w:hAnsi="Calibri"/>
      <w:szCs w:val="22"/>
    </w:rPr>
  </w:style>
  <w:style w:type="paragraph" w:customStyle="1" w:styleId="41">
    <w:name w:val="_Style 33"/>
    <w:basedOn w:val="1"/>
    <w:next w:val="34"/>
    <w:qFormat/>
    <w:uiPriority w:val="99"/>
    <w:pPr>
      <w:ind w:firstLine="420" w:firstLineChars="200"/>
    </w:pPr>
    <w:rPr>
      <w:rFonts w:ascii="Calibri" w:hAnsi="Calibri"/>
      <w:sz w:val="24"/>
      <w:szCs w:val="24"/>
    </w:rPr>
  </w:style>
  <w:style w:type="character" w:customStyle="1" w:styleId="42">
    <w:name w:val="批注主题 字符"/>
    <w:basedOn w:val="35"/>
    <w:link w:val="15"/>
    <w:semiHidden/>
    <w:qFormat/>
    <w:uiPriority w:val="99"/>
    <w:rPr>
      <w:rFonts w:ascii="Times New Roman" w:hAnsi="Times New Roman" w:eastAsia="宋体" w:cs="Times New Roman"/>
      <w:b/>
      <w:bCs/>
      <w:kern w:val="2"/>
      <w:sz w:val="21"/>
    </w:rPr>
  </w:style>
  <w:style w:type="character" w:customStyle="1" w:styleId="43">
    <w:name w:val="font11"/>
    <w:basedOn w:val="20"/>
    <w:qFormat/>
    <w:uiPriority w:val="0"/>
    <w:rPr>
      <w:rFonts w:hint="eastAsia" w:ascii="宋体" w:hAnsi="宋体" w:eastAsia="宋体" w:cs="宋体"/>
      <w:color w:val="000000"/>
      <w:sz w:val="20"/>
      <w:szCs w:val="20"/>
      <w:u w:val="none"/>
    </w:rPr>
  </w:style>
  <w:style w:type="character" w:customStyle="1" w:styleId="44">
    <w:name w:val="font01"/>
    <w:basedOn w:val="20"/>
    <w:qFormat/>
    <w:uiPriority w:val="0"/>
    <w:rPr>
      <w:rFonts w:hint="eastAsia" w:ascii="宋体" w:hAnsi="宋体" w:eastAsia="宋体" w:cs="宋体"/>
      <w:color w:val="000000"/>
      <w:sz w:val="20"/>
      <w:szCs w:val="20"/>
      <w:u w:val="none"/>
      <w:vertAlign w:val="superscript"/>
    </w:rPr>
  </w:style>
  <w:style w:type="paragraph" w:customStyle="1" w:styleId="45">
    <w:name w:val="修订11"/>
    <w:semiHidden/>
    <w:qFormat/>
    <w:uiPriority w:val="99"/>
    <w:rPr>
      <w:rFonts w:ascii="Times New Roman" w:hAnsi="Times New Roman" w:eastAsia="宋体" w:cs="Times New Roman"/>
      <w:kern w:val="2"/>
      <w:sz w:val="21"/>
      <w:lang w:val="en-US" w:eastAsia="zh-CN" w:bidi="ar-SA"/>
    </w:rPr>
  </w:style>
  <w:style w:type="paragraph" w:customStyle="1" w:styleId="46">
    <w:name w:val="_Style 321"/>
    <w:basedOn w:val="1"/>
    <w:next w:val="34"/>
    <w:qFormat/>
    <w:uiPriority w:val="0"/>
    <w:pPr>
      <w:ind w:firstLine="420" w:firstLineChars="200"/>
    </w:pPr>
    <w:rPr>
      <w:rFonts w:ascii="Calibri" w:hAnsi="Calibri"/>
      <w:szCs w:val="22"/>
    </w:rPr>
  </w:style>
  <w:style w:type="paragraph" w:customStyle="1" w:styleId="47">
    <w:name w:val="_Style 331"/>
    <w:basedOn w:val="1"/>
    <w:next w:val="34"/>
    <w:qFormat/>
    <w:uiPriority w:val="99"/>
    <w:pPr>
      <w:ind w:firstLine="420" w:firstLineChars="200"/>
    </w:pPr>
    <w:rPr>
      <w:rFonts w:ascii="Calibri" w:hAnsi="Calibri"/>
      <w:sz w:val="24"/>
      <w:szCs w:val="24"/>
    </w:rPr>
  </w:style>
  <w:style w:type="character" w:customStyle="1" w:styleId="48">
    <w:name w:val="日期 字符"/>
    <w:basedOn w:val="20"/>
    <w:link w:val="10"/>
    <w:semiHidden/>
    <w:qFormat/>
    <w:uiPriority w:val="99"/>
    <w:rPr>
      <w:rFonts w:ascii="Times New Roman" w:hAnsi="Times New Roman" w:eastAsia="PMingLiU"/>
      <w:kern w:val="2"/>
      <w:sz w:val="24"/>
      <w:lang w:eastAsia="zh-TW"/>
    </w:rPr>
  </w:style>
  <w:style w:type="character" w:customStyle="1" w:styleId="49">
    <w:name w:val="fontstyle11"/>
    <w:qFormat/>
    <w:uiPriority w:val="0"/>
    <w:rPr>
      <w:rFonts w:hint="eastAsia" w:ascii="宋体" w:hAnsi="宋体" w:eastAsia="宋体"/>
      <w:color w:val="0000CC"/>
      <w:sz w:val="32"/>
      <w:szCs w:val="32"/>
    </w:rPr>
  </w:style>
  <w:style w:type="character" w:customStyle="1" w:styleId="50">
    <w:name w:val="fontstyle21"/>
    <w:qFormat/>
    <w:uiPriority w:val="0"/>
    <w:rPr>
      <w:rFonts w:hint="default" w:ascii="Arial-BoldMT" w:hAnsi="Arial-BoldMT"/>
      <w:b/>
      <w:bCs/>
      <w:color w:val="0000CC"/>
      <w:sz w:val="32"/>
      <w:szCs w:val="32"/>
    </w:rPr>
  </w:style>
  <w:style w:type="character" w:customStyle="1" w:styleId="51">
    <w:name w:val="Body Text Indent 2 Char Char"/>
    <w:link w:val="52"/>
    <w:qFormat/>
    <w:locked/>
    <w:uiPriority w:val="0"/>
    <w:rPr>
      <w:rFonts w:cs="Calibri"/>
    </w:rPr>
  </w:style>
  <w:style w:type="paragraph" w:customStyle="1" w:styleId="52">
    <w:name w:val="正文文本缩进 21"/>
    <w:basedOn w:val="1"/>
    <w:link w:val="51"/>
    <w:qFormat/>
    <w:uiPriority w:val="0"/>
    <w:pPr>
      <w:adjustRightInd w:val="0"/>
      <w:spacing w:line="480" w:lineRule="auto"/>
      <w:ind w:firstLine="540"/>
    </w:pPr>
    <w:rPr>
      <w:rFonts w:ascii="Calibri" w:hAnsi="Calibri" w:eastAsia="等线" w:cs="Calibri"/>
      <w:kern w:val="0"/>
      <w:sz w:val="20"/>
    </w:rPr>
  </w:style>
  <w:style w:type="paragraph" w:customStyle="1" w:styleId="53">
    <w:name w:val="Table Paragraph"/>
    <w:basedOn w:val="1"/>
    <w:qFormat/>
    <w:uiPriority w:val="1"/>
    <w:pPr>
      <w:autoSpaceDE w:val="0"/>
      <w:autoSpaceDN w:val="0"/>
      <w:spacing w:before="75"/>
      <w:ind w:left="13"/>
      <w:jc w:val="left"/>
    </w:pPr>
    <w:rPr>
      <w:rFonts w:ascii="宋体" w:hAnsi="宋体" w:cs="宋体"/>
      <w:kern w:val="0"/>
      <w:sz w:val="22"/>
      <w:szCs w:val="22"/>
      <w:lang w:val="zh-CN" w:bidi="zh-CN"/>
    </w:rPr>
  </w:style>
  <w:style w:type="paragraph" w:customStyle="1" w:styleId="54">
    <w:name w:val="修订2"/>
    <w:hidden/>
    <w:semiHidden/>
    <w:qFormat/>
    <w:uiPriority w:val="99"/>
    <w:rPr>
      <w:rFonts w:ascii="Times New Roman" w:hAnsi="Times New Roman" w:eastAsia="宋体" w:cs="Times New Roman"/>
      <w:kern w:val="2"/>
      <w:sz w:val="21"/>
      <w:lang w:val="en-US" w:eastAsia="zh-CN" w:bidi="ar-SA"/>
    </w:rPr>
  </w:style>
  <w:style w:type="paragraph" w:customStyle="1" w:styleId="55">
    <w:name w:val="修订21"/>
    <w:hidden/>
    <w:semiHidden/>
    <w:qFormat/>
    <w:uiPriority w:val="99"/>
    <w:rPr>
      <w:rFonts w:ascii="Times New Roman" w:hAnsi="Times New Roman" w:eastAsia="宋体" w:cs="Times New Roman"/>
      <w:kern w:val="2"/>
      <w:sz w:val="21"/>
      <w:lang w:val="en-US" w:eastAsia="zh-CN" w:bidi="ar-SA"/>
    </w:rPr>
  </w:style>
  <w:style w:type="paragraph" w:customStyle="1" w:styleId="56">
    <w:name w:val="报告正文"/>
    <w:next w:val="1"/>
    <w:qFormat/>
    <w:uiPriority w:val="0"/>
    <w:pPr>
      <w:spacing w:line="360" w:lineRule="auto"/>
      <w:ind w:firstLine="200" w:firstLineChars="200"/>
    </w:pPr>
    <w:rPr>
      <w:rFonts w:ascii="Times New Roman" w:hAnsi="Times New Roman" w:eastAsia="宋体" w:cstheme="minorBidi"/>
      <w:kern w:val="2"/>
      <w:sz w:val="24"/>
      <w:szCs w:val="24"/>
      <w:lang w:val="en-US" w:eastAsia="zh-CN" w:bidi="ar-SA"/>
    </w:rPr>
  </w:style>
  <w:style w:type="paragraph" w:customStyle="1" w:styleId="57">
    <w:name w:val="样式 行距: 固定值 20 磅"/>
    <w:basedOn w:val="1"/>
    <w:qFormat/>
    <w:uiPriority w:val="0"/>
    <w:pPr>
      <w:numPr>
        <w:ilvl w:val="0"/>
        <w:numId w:val="1"/>
      </w:numPr>
      <w:tabs>
        <w:tab w:val="left" w:pos="482"/>
      </w:tabs>
      <w:spacing w:line="400" w:lineRule="exact"/>
    </w:pPr>
    <w:rPr>
      <w:rFonts w:cs="宋体"/>
    </w:rPr>
  </w:style>
  <w:style w:type="paragraph" w:customStyle="1" w:styleId="58">
    <w:name w:val="修订3"/>
    <w:hidden/>
    <w:semiHidden/>
    <w:qFormat/>
    <w:uiPriority w:val="99"/>
    <w:rPr>
      <w:rFonts w:ascii="Times New Roman" w:hAnsi="Times New Roman" w:eastAsia="宋体" w:cs="Times New Roman"/>
      <w:kern w:val="2"/>
      <w:sz w:val="21"/>
      <w:lang w:val="en-US" w:eastAsia="zh-CN" w:bidi="ar-SA"/>
    </w:rPr>
  </w:style>
  <w:style w:type="paragraph" w:customStyle="1" w:styleId="59">
    <w:name w:val="修订4"/>
    <w:hidden/>
    <w:semiHidden/>
    <w:qFormat/>
    <w:uiPriority w:val="99"/>
    <w:rPr>
      <w:rFonts w:ascii="Times New Roman" w:hAnsi="Times New Roman" w:eastAsia="宋体" w:cs="Times New Roman"/>
      <w:kern w:val="2"/>
      <w:sz w:val="21"/>
      <w:lang w:val="en-US" w:eastAsia="zh-CN" w:bidi="ar-SA"/>
    </w:rPr>
  </w:style>
  <w:style w:type="character" w:customStyle="1" w:styleId="60">
    <w:name w:val="标题 2 字符"/>
    <w:link w:val="3"/>
    <w:qFormat/>
    <w:uiPriority w:val="0"/>
    <w:rPr>
      <w:rFonts w:hint="eastAsia" w:ascii="黑体" w:hAnsi="黑体" w:eastAsia="黑体" w:cs="Times New Roman"/>
      <w:b/>
      <w:sz w:val="28"/>
      <w:szCs w:val="24"/>
    </w:rPr>
  </w:style>
  <w:style w:type="character" w:customStyle="1" w:styleId="61">
    <w:name w:val="_Style 60"/>
    <w:unhideWhenUsed/>
    <w:qFormat/>
    <w:uiPriority w:val="99"/>
    <w:rPr>
      <w:rFonts w:ascii="Times New Roman" w:hAnsi="Times New Roman" w:eastAsia="宋体" w:cs="Times New Roman"/>
      <w:color w:val="605E5C"/>
      <w:shd w:val="clear" w:color="auto" w:fill="E1DFDD"/>
    </w:rPr>
  </w:style>
  <w:style w:type="paragraph" w:customStyle="1" w:styleId="62">
    <w:name w:val="SGS HEADLINE"/>
    <w:basedOn w:val="1"/>
    <w:qFormat/>
    <w:uiPriority w:val="0"/>
    <w:pPr>
      <w:widowControl/>
      <w:suppressAutoHyphens/>
      <w:jc w:val="left"/>
    </w:pPr>
    <w:rPr>
      <w:rFonts w:ascii="Arial" w:hAnsi="Arial" w:eastAsia="MS Mincho"/>
      <w:b/>
      <w:caps/>
      <w:color w:val="313231"/>
      <w:kern w:val="0"/>
      <w:sz w:val="60"/>
      <w:szCs w:val="24"/>
      <w:lang w:val="en-GB" w:eastAsia="en-US"/>
    </w:rPr>
  </w:style>
  <w:style w:type="paragraph" w:customStyle="1" w:styleId="63">
    <w:name w:val="SGS SUBHEADING"/>
    <w:basedOn w:val="62"/>
    <w:qFormat/>
    <w:uiPriority w:val="0"/>
    <w:pPr>
      <w:spacing w:before="180" w:after="90" w:line="270" w:lineRule="exact"/>
    </w:pPr>
    <w:rPr>
      <w:sz w:val="18"/>
    </w:rPr>
  </w:style>
  <w:style w:type="paragraph" w:customStyle="1" w:styleId="64">
    <w:name w:val="修订5"/>
    <w:hidden/>
    <w:semiHidden/>
    <w:qFormat/>
    <w:uiPriority w:val="99"/>
    <w:rPr>
      <w:rFonts w:ascii="Times New Roman" w:hAnsi="Times New Roman" w:eastAsia="宋体" w:cs="Times New Roman"/>
      <w:kern w:val="2"/>
      <w:sz w:val="21"/>
      <w:lang w:val="en-US" w:eastAsia="zh-CN" w:bidi="ar-SA"/>
    </w:rPr>
  </w:style>
  <w:style w:type="paragraph" w:customStyle="1" w:styleId="65">
    <w:name w:val="修订6"/>
    <w:hidden/>
    <w:semiHidden/>
    <w:qFormat/>
    <w:uiPriority w:val="99"/>
    <w:rPr>
      <w:rFonts w:ascii="Times New Roman" w:hAnsi="Times New Roman" w:eastAsia="宋体" w:cs="Times New Roman"/>
      <w:kern w:val="2"/>
      <w:sz w:val="21"/>
      <w:lang w:val="en-US" w:eastAsia="zh-CN" w:bidi="ar-SA"/>
    </w:rPr>
  </w:style>
  <w:style w:type="paragraph" w:customStyle="1" w:styleId="66">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E7D6B-B42B-4E9A-B475-180CE4B04BF7}">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45</Pages>
  <Words>3195</Words>
  <Characters>18214</Characters>
  <Lines>151</Lines>
  <Paragraphs>42</Paragraphs>
  <TotalTime>27</TotalTime>
  <ScaleCrop>false</ScaleCrop>
  <LinksUpToDate>false</LinksUpToDate>
  <CharactersWithSpaces>21367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2022-01-19T11:08:00Z</dcterms:created>
  <dc:creator>似水年华</dc:creator>
  <cp:lastModifiedBy>甘甘</cp:lastModifiedBy>
  <cp:lastPrinted>2022-06-17T02:27:00Z</cp:lastPrinted>
  <dcterms:modified xsi:type="dcterms:W3CDTF">2022-06-24T02:30:19Z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CD57E2307C154F228E08F23CAF1E93D7</vt:lpwstr>
  </property>
  <property fmtid="{D5CDD505-2E9C-101B-9397-08002B2CF9AE}" pid="4" name="commondata">
    <vt:lpwstr>eyJoZGlkIjoiYjdjNGY2NGRkMWViYjU5M2JjMzEyYWU0ODA0ZWRkNDUifQ==</vt:lpwstr>
  </property>
</Properties>
</file>