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20" w:after="120" w:line="360" w:lineRule="auto"/>
        <w:jc w:val="center"/>
        <w:rPr>
          <w:rFonts w:ascii="仿宋" w:hAnsi="仿宋" w:eastAsia="仿宋" w:cs="仿宋"/>
          <w:sz w:val="30"/>
          <w:szCs w:val="30"/>
        </w:rPr>
      </w:pPr>
      <w:r>
        <w:rPr>
          <w:rFonts w:eastAsia="华文中宋"/>
          <w:sz w:val="44"/>
          <w:szCs w:val="44"/>
        </w:rPr>
        <w:t>询价</w:t>
      </w:r>
      <w:r>
        <w:rPr>
          <w:rFonts w:hint="eastAsia" w:eastAsia="华文中宋"/>
          <w:sz w:val="44"/>
          <w:szCs w:val="44"/>
        </w:rPr>
        <w:t>文件</w:t>
      </w:r>
    </w:p>
    <w:p>
      <w:pPr>
        <w:spacing w:line="360" w:lineRule="auto"/>
        <w:ind w:firstLine="600" w:firstLineChars="200"/>
        <w:outlineLvl w:val="1"/>
        <w:rPr>
          <w:rFonts w:ascii="仿宋" w:hAnsi="仿宋" w:eastAsia="仿宋" w:cs="仿宋"/>
          <w:sz w:val="30"/>
          <w:szCs w:val="30"/>
        </w:rPr>
      </w:pPr>
      <w:r>
        <w:rPr>
          <w:rFonts w:hint="eastAsia" w:ascii="仿宋" w:hAnsi="仿宋" w:eastAsia="仿宋" w:cs="仿宋"/>
          <w:sz w:val="30"/>
          <w:szCs w:val="30"/>
        </w:rPr>
        <w:t>我司（东莞市东实新能源有限公司）拟采购一家空调清洗及维保服务的单位，现将相关情况介绍如下：</w:t>
      </w:r>
    </w:p>
    <w:p>
      <w:pPr>
        <w:numPr>
          <w:ilvl w:val="0"/>
          <w:numId w:val="1"/>
        </w:numPr>
        <w:spacing w:line="360" w:lineRule="auto"/>
        <w:outlineLvl w:val="1"/>
        <w:rPr>
          <w:rFonts w:ascii="仿宋" w:hAnsi="仿宋" w:eastAsia="仿宋" w:cs="仿宋"/>
          <w:b/>
          <w:bCs/>
          <w:sz w:val="30"/>
          <w:szCs w:val="30"/>
        </w:rPr>
      </w:pPr>
      <w:r>
        <w:rPr>
          <w:rFonts w:hint="eastAsia" w:ascii="仿宋" w:hAnsi="仿宋" w:eastAsia="仿宋" w:cs="仿宋"/>
          <w:b/>
          <w:bCs/>
          <w:sz w:val="30"/>
          <w:szCs w:val="30"/>
        </w:rPr>
        <w:t>项目名称及内容</w:t>
      </w:r>
    </w:p>
    <w:p>
      <w:pPr>
        <w:spacing w:line="360" w:lineRule="auto"/>
        <w:ind w:firstLine="600" w:firstLineChars="200"/>
        <w:rPr>
          <w:rFonts w:ascii="仿宋" w:hAnsi="仿宋" w:eastAsia="仿宋" w:cs="仿宋"/>
          <w:sz w:val="30"/>
          <w:szCs w:val="30"/>
        </w:rPr>
      </w:pPr>
      <w:r>
        <w:rPr>
          <w:rFonts w:hint="eastAsia" w:ascii="仿宋" w:hAnsi="仿宋" w:eastAsia="仿宋" w:cs="仿宋"/>
          <w:color w:val="000000"/>
          <w:kern w:val="0"/>
          <w:sz w:val="30"/>
          <w:szCs w:val="30"/>
          <w:shd w:val="clear" w:color="auto" w:fill="FFFFFF"/>
        </w:rPr>
        <w:t>空调清洗及维保服务采购项目</w:t>
      </w:r>
      <w:r>
        <w:rPr>
          <w:rFonts w:hint="eastAsia" w:ascii="仿宋" w:hAnsi="仿宋" w:eastAsia="仿宋" w:cs="仿宋"/>
          <w:color w:val="000000"/>
          <w:kern w:val="0"/>
          <w:sz w:val="30"/>
          <w:szCs w:val="30"/>
          <w:shd w:val="clear" w:color="auto" w:fill="FFFFFF"/>
          <w:lang w:eastAsia="zh-CN"/>
        </w:rPr>
        <w:t>（</w:t>
      </w:r>
      <w:r>
        <w:rPr>
          <w:rFonts w:hint="eastAsia" w:ascii="仿宋" w:hAnsi="仿宋" w:eastAsia="仿宋" w:cs="仿宋"/>
          <w:color w:val="000000"/>
          <w:kern w:val="0"/>
          <w:sz w:val="30"/>
          <w:szCs w:val="30"/>
          <w:shd w:val="clear" w:color="auto" w:fill="FFFFFF"/>
          <w:lang w:val="en-US" w:eastAsia="zh-CN"/>
        </w:rPr>
        <w:t>重新采购</w:t>
      </w:r>
      <w:r>
        <w:rPr>
          <w:rFonts w:hint="eastAsia" w:ascii="仿宋" w:hAnsi="仿宋" w:eastAsia="仿宋" w:cs="仿宋"/>
          <w:color w:val="000000"/>
          <w:kern w:val="0"/>
          <w:sz w:val="30"/>
          <w:szCs w:val="30"/>
          <w:shd w:val="clear" w:color="auto" w:fill="FFFFFF"/>
          <w:lang w:eastAsia="zh-CN"/>
        </w:rPr>
        <w:t>）</w:t>
      </w:r>
      <w:r>
        <w:rPr>
          <w:rFonts w:hint="eastAsia" w:ascii="仿宋" w:hAnsi="仿宋" w:eastAsia="仿宋" w:cs="仿宋"/>
          <w:sz w:val="30"/>
          <w:szCs w:val="30"/>
        </w:rPr>
        <w:t>。</w:t>
      </w:r>
    </w:p>
    <w:p>
      <w:pPr>
        <w:numPr>
          <w:ilvl w:val="0"/>
          <w:numId w:val="1"/>
        </w:numPr>
        <w:spacing w:line="360" w:lineRule="auto"/>
        <w:outlineLvl w:val="1"/>
        <w:rPr>
          <w:rFonts w:ascii="仿宋" w:hAnsi="仿宋" w:eastAsia="仿宋" w:cs="仿宋"/>
          <w:b/>
          <w:bCs/>
          <w:sz w:val="30"/>
          <w:szCs w:val="30"/>
        </w:rPr>
      </w:pPr>
      <w:r>
        <w:rPr>
          <w:rFonts w:hint="eastAsia" w:ascii="仿宋" w:hAnsi="仿宋" w:eastAsia="仿宋" w:cs="仿宋"/>
          <w:b/>
          <w:bCs/>
          <w:sz w:val="30"/>
          <w:szCs w:val="30"/>
        </w:rPr>
        <w:t>项目概况</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东莞市海心沙资源综合利用中心位于东莞市麻涌镇海心沙岛，占地面积700亩，定位为以生活垃圾、餐厨垃圾、工业固体废物、环境事故应急处理为中心，以资源循环再生利用为目标，以产业融合、文化传承、生态环保相结合的“三生”共融发展为宗旨的绿色生态产业园。</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服务地址：东莞市麻涌镇大步村海心沙岛东莞市东实新能源有限公司。</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本项目采购信息在东莞实业投资控股集团有限公司网站（http://www.dgsy.com.cn/）及东莞市东实新能源有限公司网站（http://www.dshuanbao.com.cn/）发布。</w:t>
      </w:r>
    </w:p>
    <w:p>
      <w:pPr>
        <w:numPr>
          <w:ilvl w:val="0"/>
          <w:numId w:val="1"/>
        </w:numPr>
        <w:spacing w:line="360" w:lineRule="auto"/>
        <w:outlineLvl w:val="1"/>
        <w:rPr>
          <w:rFonts w:ascii="仿宋" w:hAnsi="仿宋" w:eastAsia="仿宋" w:cs="仿宋"/>
          <w:b/>
          <w:bCs/>
          <w:sz w:val="30"/>
          <w:szCs w:val="30"/>
        </w:rPr>
      </w:pPr>
      <w:r>
        <w:rPr>
          <w:rFonts w:hint="eastAsia" w:ascii="仿宋" w:hAnsi="仿宋" w:eastAsia="仿宋" w:cs="仿宋"/>
          <w:b/>
          <w:bCs/>
          <w:sz w:val="30"/>
          <w:szCs w:val="30"/>
        </w:rPr>
        <w:t>报价人资格要求</w:t>
      </w:r>
    </w:p>
    <w:p>
      <w:pPr>
        <w:numPr>
          <w:ilvl w:val="0"/>
          <w:numId w:val="2"/>
        </w:num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报价人必须是具有独立承担民事责任能力的企业或事业单位法人或其它组织。【提供《营业执照》复印件（加盖公章）或《事业单位法人证书》复印件（加盖公章）或其他主体证书复印件（加盖公章）】。</w:t>
      </w:r>
    </w:p>
    <w:p>
      <w:pPr>
        <w:numPr>
          <w:ilvl w:val="0"/>
          <w:numId w:val="2"/>
        </w:numPr>
        <w:ind w:firstLine="600" w:firstLineChars="200"/>
        <w:rPr>
          <w:rFonts w:ascii="仿宋" w:hAnsi="仿宋" w:eastAsia="仿宋" w:cs="仿宋"/>
          <w:sz w:val="30"/>
          <w:szCs w:val="30"/>
        </w:rPr>
      </w:pPr>
      <w:r>
        <w:rPr>
          <w:rFonts w:hint="eastAsia" w:ascii="仿宋" w:hAnsi="仿宋" w:eastAsia="仿宋" w:cs="仿宋"/>
          <w:sz w:val="30"/>
          <w:szCs w:val="30"/>
        </w:rPr>
        <w:t>报价人必须具有同类项目的服务经验。【提供过往业绩合同主要页复印件（包含但不限于合同首页、合同金额页、合同签字页等）及该合同期内任意一期已开具的发票复印件加盖公章】。</w:t>
      </w:r>
    </w:p>
    <w:p>
      <w:pPr>
        <w:numPr>
          <w:ilvl w:val="0"/>
          <w:numId w:val="2"/>
        </w:numPr>
        <w:ind w:firstLine="600" w:firstLineChars="200"/>
        <w:rPr>
          <w:rFonts w:ascii="仿宋" w:hAnsi="仿宋" w:eastAsia="仿宋" w:cs="仿宋"/>
          <w:sz w:val="30"/>
          <w:szCs w:val="30"/>
        </w:rPr>
      </w:pPr>
      <w:r>
        <w:rPr>
          <w:rFonts w:hint="eastAsia" w:ascii="仿宋" w:hAnsi="仿宋" w:eastAsia="仿宋" w:cs="仿宋"/>
          <w:sz w:val="30"/>
          <w:szCs w:val="30"/>
        </w:rPr>
        <w:t>报价人</w:t>
      </w:r>
      <w:r>
        <w:rPr>
          <w:rFonts w:hint="eastAsia" w:ascii="仿宋" w:hAnsi="仿宋" w:eastAsia="仿宋" w:cs="仿宋"/>
          <w:sz w:val="30"/>
          <w:szCs w:val="30"/>
          <w:lang w:val="en-US" w:eastAsia="zh-CN"/>
        </w:rPr>
        <w:t>须有2个或2个以上</w:t>
      </w:r>
      <w:r>
        <w:rPr>
          <w:rFonts w:hint="eastAsia" w:ascii="仿宋" w:hAnsi="仿宋" w:eastAsia="仿宋" w:cs="仿宋"/>
          <w:sz w:val="30"/>
          <w:szCs w:val="30"/>
        </w:rPr>
        <w:t>施工人员必须</w:t>
      </w:r>
      <w:r>
        <w:rPr>
          <w:rFonts w:hint="eastAsia" w:ascii="仿宋" w:hAnsi="仿宋" w:eastAsia="仿宋" w:cs="仿宋"/>
          <w:sz w:val="30"/>
          <w:szCs w:val="30"/>
          <w:lang w:val="en-US" w:eastAsia="zh-CN"/>
        </w:rPr>
        <w:t>同时</w:t>
      </w:r>
      <w:r>
        <w:rPr>
          <w:rFonts w:hint="eastAsia" w:ascii="仿宋" w:hAnsi="仿宋" w:eastAsia="仿宋" w:cs="仿宋"/>
          <w:sz w:val="30"/>
          <w:szCs w:val="30"/>
        </w:rPr>
        <w:t>具有高空作业证</w:t>
      </w:r>
      <w:r>
        <w:rPr>
          <w:rFonts w:hint="eastAsia" w:ascii="仿宋" w:hAnsi="仿宋" w:eastAsia="仿宋" w:cs="仿宋"/>
          <w:sz w:val="30"/>
          <w:szCs w:val="30"/>
          <w:lang w:val="en-US" w:eastAsia="zh-CN"/>
        </w:rPr>
        <w:t>和</w:t>
      </w:r>
      <w:r>
        <w:rPr>
          <w:rFonts w:hint="eastAsia" w:ascii="仿宋" w:hAnsi="仿宋" w:eastAsia="仿宋" w:cs="仿宋"/>
          <w:sz w:val="30"/>
          <w:szCs w:val="30"/>
        </w:rPr>
        <w:t>电工证。【提供施工人员</w:t>
      </w:r>
      <w:r>
        <w:rPr>
          <w:rFonts w:hint="eastAsia" w:ascii="仿宋" w:hAnsi="仿宋" w:eastAsia="仿宋" w:cs="仿宋"/>
          <w:sz w:val="30"/>
          <w:szCs w:val="30"/>
          <w:lang w:val="en-US" w:eastAsia="zh-CN"/>
        </w:rPr>
        <w:t>在本单位近三月</w:t>
      </w:r>
      <w:r>
        <w:rPr>
          <w:rFonts w:hint="eastAsia" w:ascii="仿宋" w:hAnsi="仿宋" w:eastAsia="仿宋" w:cs="仿宋"/>
          <w:sz w:val="30"/>
          <w:szCs w:val="30"/>
        </w:rPr>
        <w:t>社保证明、高空作业证、电工证复印件（加盖公章）】。</w:t>
      </w:r>
    </w:p>
    <w:p>
      <w:pPr>
        <w:numPr>
          <w:ilvl w:val="0"/>
          <w:numId w:val="1"/>
        </w:numPr>
        <w:spacing w:line="360" w:lineRule="auto"/>
        <w:outlineLvl w:val="1"/>
        <w:rPr>
          <w:rFonts w:ascii="仿宋" w:hAnsi="仿宋" w:eastAsia="仿宋" w:cs="仿宋"/>
          <w:b/>
          <w:bCs/>
          <w:sz w:val="30"/>
          <w:szCs w:val="30"/>
        </w:rPr>
      </w:pPr>
      <w:r>
        <w:rPr>
          <w:rFonts w:hint="eastAsia" w:ascii="仿宋" w:hAnsi="仿宋" w:eastAsia="仿宋" w:cs="仿宋"/>
          <w:b/>
          <w:bCs/>
          <w:sz w:val="30"/>
          <w:szCs w:val="30"/>
        </w:rPr>
        <w:t>采购内容及要求</w:t>
      </w:r>
    </w:p>
    <w:p>
      <w:pPr>
        <w:numPr>
          <w:ilvl w:val="255"/>
          <w:numId w:val="0"/>
        </w:numPr>
        <w:spacing w:line="360" w:lineRule="auto"/>
        <w:ind w:firstLine="600" w:firstLineChars="200"/>
        <w:jc w:val="left"/>
        <w:rPr>
          <w:rFonts w:ascii="仿宋" w:hAnsi="仿宋" w:eastAsia="仿宋" w:cs="仿宋"/>
          <w:sz w:val="30"/>
          <w:szCs w:val="30"/>
        </w:rPr>
      </w:pPr>
      <w:r>
        <w:rPr>
          <w:rFonts w:hint="eastAsia" w:ascii="仿宋" w:hAnsi="仿宋" w:eastAsia="仿宋" w:cs="仿宋"/>
          <w:sz w:val="30"/>
          <w:szCs w:val="30"/>
        </w:rPr>
        <w:t>1、服务范围：新能源公司（旧行政楼3层、餐厨事业部的空调设备维保服务）；新东清公司（管理中心办公楼、综合楼、员工宿舍、环教基地等公共区域空调设备维保服务）</w:t>
      </w:r>
    </w:p>
    <w:p>
      <w:pPr>
        <w:pStyle w:val="2"/>
        <w:ind w:firstLine="600" w:firstLineChars="200"/>
        <w:rPr>
          <w:rFonts w:ascii="仿宋" w:hAnsi="仿宋" w:eastAsia="仿宋" w:cs="仿宋"/>
          <w:sz w:val="30"/>
          <w:szCs w:val="30"/>
        </w:rPr>
      </w:pPr>
      <w:r>
        <w:rPr>
          <w:rFonts w:hint="eastAsia" w:ascii="仿宋" w:hAnsi="仿宋" w:eastAsia="仿宋" w:cs="仿宋"/>
          <w:sz w:val="30"/>
          <w:szCs w:val="30"/>
        </w:rPr>
        <w:t>2、采购内容：本项目包括在服务范围内进行以下项目</w:t>
      </w:r>
    </w:p>
    <w:p>
      <w:pPr>
        <w:pStyle w:val="2"/>
        <w:ind w:firstLine="600" w:firstLineChars="200"/>
        <w:rPr>
          <w:rFonts w:ascii="仿宋" w:hAnsi="仿宋" w:eastAsia="仿宋" w:cs="仿宋"/>
          <w:sz w:val="30"/>
          <w:szCs w:val="30"/>
        </w:rPr>
      </w:pPr>
      <w:r>
        <w:rPr>
          <w:rFonts w:hint="eastAsia" w:ascii="仿宋" w:hAnsi="仿宋" w:eastAsia="仿宋" w:cs="仿宋"/>
          <w:sz w:val="30"/>
          <w:szCs w:val="30"/>
        </w:rPr>
        <w:t xml:space="preserve">（1）对服务范围内空调清洗一次：包括冷凝器、蒸发器、空气滤网及空调内外机的清洁，测试空调制冷系统压力、温度；电器系统电压、电流；通风系统的空调出口、回风温度，确保空调机组正常运行。空调数量及规格详见《空调系统维修清单表》，按实际清洗台数和单项单价结算。具体要求如下： </w:t>
      </w:r>
    </w:p>
    <w:p>
      <w:pPr>
        <w:pStyle w:val="2"/>
        <w:ind w:firstLine="600" w:firstLineChars="200"/>
        <w:rPr>
          <w:rFonts w:ascii="仿宋" w:hAnsi="仿宋" w:eastAsia="仿宋" w:cs="仿宋"/>
          <w:sz w:val="30"/>
          <w:szCs w:val="30"/>
        </w:rPr>
      </w:pPr>
      <w:r>
        <w:rPr>
          <w:rFonts w:hint="eastAsia" w:ascii="微软雅黑" w:hAnsi="微软雅黑" w:eastAsia="微软雅黑" w:cs="微软雅黑"/>
          <w:sz w:val="30"/>
          <w:szCs w:val="30"/>
        </w:rPr>
        <w:t>①</w:t>
      </w:r>
      <w:r>
        <w:rPr>
          <w:rFonts w:hint="eastAsia" w:ascii="仿宋" w:hAnsi="仿宋" w:eastAsia="仿宋" w:cs="仿宋"/>
          <w:sz w:val="30"/>
          <w:szCs w:val="30"/>
        </w:rPr>
        <w:t>清洗蒸发器与冷凝器：空调用环保清洗剂清洗保养二次。</w:t>
      </w:r>
    </w:p>
    <w:p>
      <w:pPr>
        <w:pStyle w:val="2"/>
        <w:ind w:firstLine="600" w:firstLineChars="200"/>
        <w:rPr>
          <w:rFonts w:ascii="仿宋" w:hAnsi="仿宋" w:eastAsia="仿宋" w:cs="仿宋"/>
          <w:sz w:val="30"/>
          <w:szCs w:val="30"/>
        </w:rPr>
      </w:pPr>
      <w:r>
        <w:rPr>
          <w:rFonts w:hint="eastAsia" w:ascii="微软雅黑" w:hAnsi="微软雅黑" w:eastAsia="微软雅黑" w:cs="微软雅黑"/>
          <w:sz w:val="30"/>
          <w:szCs w:val="30"/>
        </w:rPr>
        <w:t>②</w:t>
      </w:r>
      <w:r>
        <w:rPr>
          <w:rFonts w:hint="eastAsia" w:ascii="仿宋" w:hAnsi="仿宋" w:eastAsia="仿宋" w:cs="仿宋"/>
          <w:sz w:val="30"/>
          <w:szCs w:val="30"/>
        </w:rPr>
        <w:t>底盘与内壳的清洁、空调内外机进行清洗保养。</w:t>
      </w:r>
    </w:p>
    <w:p>
      <w:pPr>
        <w:pStyle w:val="2"/>
        <w:ind w:firstLine="600" w:firstLineChars="200"/>
        <w:rPr>
          <w:rFonts w:ascii="仿宋" w:hAnsi="仿宋" w:eastAsia="仿宋" w:cs="仿宋"/>
          <w:sz w:val="30"/>
          <w:szCs w:val="30"/>
        </w:rPr>
      </w:pPr>
      <w:r>
        <w:rPr>
          <w:rFonts w:hint="eastAsia" w:ascii="微软雅黑" w:hAnsi="微软雅黑" w:eastAsia="微软雅黑" w:cs="微软雅黑"/>
          <w:sz w:val="30"/>
          <w:szCs w:val="30"/>
        </w:rPr>
        <w:t>③</w:t>
      </w:r>
      <w:r>
        <w:rPr>
          <w:rFonts w:hint="eastAsia" w:ascii="仿宋" w:hAnsi="仿宋" w:eastAsia="仿宋" w:cs="仿宋"/>
          <w:sz w:val="30"/>
          <w:szCs w:val="30"/>
        </w:rPr>
        <w:t>电器系统保养:全面检查电气线路是否接线安全，控制开关、保护装置能否有效可靠的工作。按使用说明书指定的润滑油、加油孔注入适量的机油，以保证风机电机的运行正常和减少噪音。</w:t>
      </w:r>
    </w:p>
    <w:p>
      <w:pPr>
        <w:pStyle w:val="2"/>
        <w:ind w:firstLine="600" w:firstLineChars="200"/>
        <w:rPr>
          <w:rFonts w:ascii="仿宋" w:hAnsi="仿宋" w:eastAsia="仿宋" w:cs="仿宋"/>
          <w:sz w:val="30"/>
          <w:szCs w:val="30"/>
        </w:rPr>
      </w:pPr>
      <w:r>
        <w:rPr>
          <w:rFonts w:hint="eastAsia" w:ascii="微软雅黑" w:hAnsi="微软雅黑" w:eastAsia="微软雅黑" w:cs="微软雅黑"/>
          <w:sz w:val="30"/>
          <w:szCs w:val="30"/>
        </w:rPr>
        <w:t>④</w:t>
      </w:r>
      <w:r>
        <w:rPr>
          <w:rFonts w:hint="eastAsia" w:ascii="仿宋" w:hAnsi="仿宋" w:eastAsia="仿宋" w:cs="仿宋"/>
          <w:sz w:val="30"/>
          <w:szCs w:val="30"/>
        </w:rPr>
        <w:t xml:space="preserve">维护、保养后的检查和试验：检查电气线路是否错误，并对电气线路、压缩机、风机电机分别用万用表进行绝缘电阻的测试。  </w:t>
      </w:r>
    </w:p>
    <w:p>
      <w:pPr>
        <w:pStyle w:val="2"/>
        <w:ind w:firstLine="600" w:firstLineChars="200"/>
        <w:rPr>
          <w:rFonts w:ascii="仿宋" w:hAnsi="仿宋" w:eastAsia="仿宋" w:cs="仿宋"/>
          <w:sz w:val="30"/>
          <w:szCs w:val="30"/>
        </w:rPr>
      </w:pPr>
      <w:r>
        <w:rPr>
          <w:rFonts w:hint="eastAsia" w:ascii="微软雅黑" w:hAnsi="微软雅黑" w:eastAsia="微软雅黑" w:cs="微软雅黑"/>
          <w:sz w:val="30"/>
          <w:szCs w:val="30"/>
        </w:rPr>
        <w:t>⑤</w:t>
      </w:r>
      <w:r>
        <w:rPr>
          <w:rFonts w:hint="eastAsia" w:ascii="仿宋" w:hAnsi="仿宋" w:eastAsia="仿宋" w:cs="仿宋"/>
          <w:sz w:val="30"/>
          <w:szCs w:val="30"/>
        </w:rPr>
        <w:t xml:space="preserve">检查管路系统是否有泄漏点,做好渗漏气密性的实验。检查压缩机风机的运转是否正常，有无异常振动、噪音是否正常。   </w:t>
      </w:r>
    </w:p>
    <w:p>
      <w:pPr>
        <w:pStyle w:val="2"/>
        <w:ind w:firstLine="600" w:firstLineChars="200"/>
        <w:rPr>
          <w:rFonts w:ascii="仿宋" w:hAnsi="仿宋" w:eastAsia="仿宋" w:cs="仿宋"/>
          <w:sz w:val="30"/>
          <w:szCs w:val="30"/>
        </w:rPr>
      </w:pPr>
      <w:r>
        <w:rPr>
          <w:rFonts w:hint="eastAsia" w:ascii="微软雅黑" w:hAnsi="微软雅黑" w:eastAsia="微软雅黑" w:cs="微软雅黑"/>
          <w:sz w:val="30"/>
          <w:szCs w:val="30"/>
        </w:rPr>
        <w:t>⑥</w:t>
      </w:r>
      <w:r>
        <w:rPr>
          <w:rFonts w:hint="eastAsia" w:ascii="仿宋" w:hAnsi="仿宋" w:eastAsia="仿宋" w:cs="仿宋"/>
          <w:sz w:val="30"/>
          <w:szCs w:val="30"/>
        </w:rPr>
        <w:t>机组运行30分钟以后，用测温仪检测回风温度和出口温度的温度差，一般要求在8—10度。检验冷凝水是否能排出畅通。</w:t>
      </w:r>
    </w:p>
    <w:p>
      <w:pPr>
        <w:pStyle w:val="2"/>
        <w:ind w:firstLine="600" w:firstLineChars="200"/>
        <w:rPr>
          <w:rFonts w:ascii="仿宋" w:hAnsi="仿宋" w:eastAsia="仿宋" w:cs="仿宋"/>
          <w:sz w:val="30"/>
          <w:szCs w:val="30"/>
        </w:rPr>
      </w:pPr>
      <w:r>
        <w:rPr>
          <w:rFonts w:hint="eastAsia" w:ascii="仿宋" w:hAnsi="仿宋" w:eastAsia="仿宋" w:cs="仿宋"/>
          <w:sz w:val="30"/>
          <w:szCs w:val="30"/>
        </w:rPr>
        <w:t>（2）空调维保/维修：包括加雪种、更换空调室内电机、室外散热电机、排水泵、电熔、压缩机、空调电路主板、铜管等空调配件，分体空调漏水维修、铜管补焊、线路破损连接等维修项目。具体详见《空调系统维修清单表》。（维修项目按实结算）</w:t>
      </w:r>
    </w:p>
    <w:p>
      <w:pPr>
        <w:pStyle w:val="2"/>
        <w:ind w:firstLine="600" w:firstLineChars="200"/>
        <w:rPr>
          <w:rFonts w:ascii="仿宋" w:hAnsi="仿宋" w:eastAsia="仿宋" w:cs="仿宋"/>
          <w:sz w:val="30"/>
          <w:szCs w:val="30"/>
        </w:rPr>
      </w:pPr>
      <w:r>
        <w:rPr>
          <w:rFonts w:hint="eastAsia" w:ascii="仿宋" w:hAnsi="仿宋" w:eastAsia="仿宋" w:cs="仿宋"/>
          <w:sz w:val="30"/>
          <w:szCs w:val="30"/>
        </w:rPr>
        <w:t xml:space="preserve">3、实施步骤： </w:t>
      </w:r>
    </w:p>
    <w:p>
      <w:pPr>
        <w:pStyle w:val="2"/>
        <w:ind w:firstLine="600" w:firstLineChars="200"/>
        <w:rPr>
          <w:rFonts w:ascii="仿宋" w:hAnsi="仿宋" w:eastAsia="仿宋" w:cs="仿宋"/>
          <w:sz w:val="30"/>
          <w:szCs w:val="30"/>
        </w:rPr>
      </w:pPr>
      <w:r>
        <w:rPr>
          <w:rFonts w:hint="eastAsia" w:ascii="仿宋" w:hAnsi="仿宋" w:eastAsia="仿宋" w:cs="仿宋"/>
          <w:sz w:val="30"/>
          <w:szCs w:val="30"/>
        </w:rPr>
        <w:t xml:space="preserve">（1）送风系统用毛刷或吸尘器清除风盘、过滤器、过滤网、出风口等部位的积垢和灰尘，将消毒剂和抗菌剂喷涂于这些部位，抑制细菌的繁殖和生长，保证室内空气的清洁； </w:t>
      </w:r>
    </w:p>
    <w:p>
      <w:pPr>
        <w:pStyle w:val="2"/>
        <w:ind w:firstLine="600" w:firstLineChars="200"/>
        <w:rPr>
          <w:rFonts w:ascii="仿宋" w:hAnsi="仿宋" w:eastAsia="仿宋" w:cs="仿宋"/>
          <w:sz w:val="30"/>
          <w:szCs w:val="30"/>
        </w:rPr>
      </w:pPr>
      <w:r>
        <w:rPr>
          <w:rFonts w:hint="eastAsia" w:ascii="仿宋" w:hAnsi="仿宋" w:eastAsia="仿宋" w:cs="仿宋"/>
          <w:sz w:val="30"/>
          <w:szCs w:val="30"/>
        </w:rPr>
        <w:t xml:space="preserve">（2）氟系统 </w:t>
      </w:r>
    </w:p>
    <w:p>
      <w:pPr>
        <w:pStyle w:val="2"/>
        <w:ind w:firstLine="600" w:firstLineChars="200"/>
        <w:rPr>
          <w:rFonts w:ascii="仿宋" w:hAnsi="仿宋" w:eastAsia="仿宋" w:cs="仿宋"/>
          <w:sz w:val="30"/>
          <w:szCs w:val="30"/>
        </w:rPr>
      </w:pPr>
      <w:r>
        <w:rPr>
          <w:rFonts w:hint="eastAsia" w:ascii="仿宋" w:hAnsi="仿宋" w:eastAsia="仿宋" w:cs="仿宋"/>
          <w:sz w:val="30"/>
          <w:szCs w:val="30"/>
        </w:rPr>
        <w:t>检查出回风温度、风速、系统的压力、电流、噪音等；</w:t>
      </w:r>
    </w:p>
    <w:p>
      <w:pPr>
        <w:pStyle w:val="2"/>
        <w:ind w:firstLine="600" w:firstLineChars="200"/>
        <w:rPr>
          <w:rFonts w:ascii="仿宋" w:hAnsi="仿宋" w:eastAsia="仿宋" w:cs="仿宋"/>
          <w:sz w:val="30"/>
          <w:szCs w:val="30"/>
        </w:rPr>
      </w:pPr>
      <w:r>
        <w:rPr>
          <w:rFonts w:hint="eastAsia" w:ascii="仿宋" w:hAnsi="仿宋" w:eastAsia="仿宋" w:cs="仿宋"/>
          <w:sz w:val="30"/>
          <w:szCs w:val="30"/>
        </w:rPr>
        <w:t xml:space="preserve">检查连接件的状态，有无松动、破损；连接线、保温层有否老化等；  </w:t>
      </w:r>
    </w:p>
    <w:p>
      <w:pPr>
        <w:pStyle w:val="2"/>
        <w:ind w:firstLine="600" w:firstLineChars="200"/>
        <w:rPr>
          <w:rFonts w:ascii="仿宋" w:hAnsi="仿宋" w:eastAsia="仿宋" w:cs="仿宋"/>
          <w:sz w:val="30"/>
          <w:szCs w:val="30"/>
        </w:rPr>
      </w:pPr>
      <w:r>
        <w:rPr>
          <w:rFonts w:hint="eastAsia" w:ascii="仿宋" w:hAnsi="仿宋" w:eastAsia="仿宋" w:cs="仿宋"/>
          <w:sz w:val="30"/>
          <w:szCs w:val="30"/>
        </w:rPr>
        <w:t xml:space="preserve">清除内外机翅片的污物。  </w:t>
      </w:r>
    </w:p>
    <w:p>
      <w:pPr>
        <w:pStyle w:val="2"/>
        <w:ind w:firstLine="600" w:firstLineChars="200"/>
        <w:rPr>
          <w:rFonts w:ascii="仿宋" w:hAnsi="仿宋" w:eastAsia="仿宋" w:cs="仿宋"/>
          <w:sz w:val="30"/>
          <w:szCs w:val="30"/>
        </w:rPr>
      </w:pPr>
      <w:r>
        <w:rPr>
          <w:rFonts w:hint="eastAsia" w:ascii="仿宋" w:hAnsi="仿宋" w:eastAsia="仿宋" w:cs="仿宋"/>
          <w:sz w:val="30"/>
          <w:szCs w:val="30"/>
        </w:rPr>
        <w:t xml:space="preserve">（3）平时故障的维修，将有专业维修技师上门进行，原则上24小时内解决问题，由于配件供应问题，时间另行商定。 </w:t>
      </w:r>
    </w:p>
    <w:p>
      <w:pPr>
        <w:pStyle w:val="2"/>
        <w:ind w:firstLine="600" w:firstLineChars="200"/>
        <w:rPr>
          <w:rFonts w:ascii="仿宋" w:hAnsi="仿宋" w:eastAsia="仿宋" w:cs="仿宋"/>
          <w:sz w:val="30"/>
          <w:szCs w:val="30"/>
        </w:rPr>
      </w:pPr>
      <w:r>
        <w:rPr>
          <w:rFonts w:hint="eastAsia" w:ascii="仿宋" w:hAnsi="仿宋" w:eastAsia="仿宋" w:cs="仿宋"/>
          <w:sz w:val="30"/>
          <w:szCs w:val="30"/>
        </w:rPr>
        <w:t>（4）填写《维修/保养服务记录单》。</w:t>
      </w:r>
    </w:p>
    <w:tbl>
      <w:tblPr>
        <w:tblStyle w:val="16"/>
        <w:tblpPr w:leftFromText="180" w:rightFromText="180" w:vertAnchor="text" w:horzAnchor="page" w:tblpX="1788" w:tblpY="153"/>
        <w:tblOverlap w:val="never"/>
        <w:tblW w:w="8396"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56"/>
        <w:gridCol w:w="1185"/>
        <w:gridCol w:w="1245"/>
        <w:gridCol w:w="1230"/>
        <w:gridCol w:w="1260"/>
        <w:gridCol w:w="990"/>
        <w:gridCol w:w="765"/>
        <w:gridCol w:w="76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7" w:hRule="atLeast"/>
        </w:trPr>
        <w:tc>
          <w:tcPr>
            <w:tcW w:w="956" w:type="dxa"/>
            <w:shd w:val="clear" w:color="auto" w:fill="auto"/>
            <w:noWrap/>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序号</w:t>
            </w:r>
          </w:p>
        </w:tc>
        <w:tc>
          <w:tcPr>
            <w:tcW w:w="1185" w:type="dxa"/>
            <w:shd w:val="clear" w:color="auto" w:fill="auto"/>
            <w:noWrap/>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维修地址</w:t>
            </w:r>
          </w:p>
        </w:tc>
        <w:tc>
          <w:tcPr>
            <w:tcW w:w="1245" w:type="dxa"/>
            <w:shd w:val="clear" w:color="auto" w:fill="auto"/>
            <w:noWrap/>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维保内容</w:t>
            </w:r>
          </w:p>
        </w:tc>
        <w:tc>
          <w:tcPr>
            <w:tcW w:w="1230" w:type="dxa"/>
            <w:shd w:val="clear" w:color="auto" w:fill="auto"/>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维修部价</w:t>
            </w:r>
          </w:p>
        </w:tc>
        <w:tc>
          <w:tcPr>
            <w:tcW w:w="1260" w:type="dxa"/>
            <w:shd w:val="clear" w:color="auto" w:fill="auto"/>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部修单价</w:t>
            </w:r>
          </w:p>
        </w:tc>
        <w:tc>
          <w:tcPr>
            <w:tcW w:w="990" w:type="dxa"/>
            <w:shd w:val="clear" w:color="auto" w:fill="auto"/>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维修费</w:t>
            </w:r>
          </w:p>
        </w:tc>
        <w:tc>
          <w:tcPr>
            <w:tcW w:w="765" w:type="dxa"/>
            <w:shd w:val="clear" w:color="auto" w:fill="auto"/>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金额</w:t>
            </w:r>
          </w:p>
        </w:tc>
        <w:tc>
          <w:tcPr>
            <w:tcW w:w="765" w:type="dxa"/>
            <w:shd w:val="clear" w:color="auto" w:fill="auto"/>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9" w:hRule="atLeast"/>
        </w:trPr>
        <w:tc>
          <w:tcPr>
            <w:tcW w:w="956" w:type="dxa"/>
            <w:shd w:val="clear" w:color="auto" w:fill="auto"/>
            <w:noWrap/>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c>
          <w:tcPr>
            <w:tcW w:w="1185" w:type="dxa"/>
            <w:shd w:val="clear" w:color="auto" w:fill="auto"/>
            <w:vAlign w:val="center"/>
          </w:tcPr>
          <w:p>
            <w:pPr>
              <w:widowControl/>
              <w:rPr>
                <w:rFonts w:ascii="仿宋_GB2312" w:hAnsi="仿宋_GB2312" w:eastAsia="仿宋_GB2312" w:cs="仿宋_GB2312"/>
                <w:b/>
                <w:bCs/>
                <w:kern w:val="0"/>
                <w:sz w:val="20"/>
              </w:rPr>
            </w:pPr>
          </w:p>
        </w:tc>
        <w:tc>
          <w:tcPr>
            <w:tcW w:w="1245" w:type="dxa"/>
            <w:shd w:val="clear" w:color="auto" w:fill="auto"/>
            <w:noWrap/>
            <w:vAlign w:val="center"/>
          </w:tcPr>
          <w:p>
            <w:pPr>
              <w:widowControl/>
              <w:ind w:firstLine="200" w:firstLineChars="100"/>
              <w:rPr>
                <w:rFonts w:ascii="仿宋_GB2312" w:hAnsi="仿宋_GB2312" w:eastAsia="仿宋_GB2312" w:cs="仿宋_GB2312"/>
                <w:b/>
                <w:bCs/>
                <w:kern w:val="0"/>
                <w:sz w:val="20"/>
              </w:rPr>
            </w:pPr>
          </w:p>
        </w:tc>
        <w:tc>
          <w:tcPr>
            <w:tcW w:w="1230" w:type="dxa"/>
            <w:shd w:val="clear" w:color="auto" w:fill="auto"/>
            <w:vAlign w:val="center"/>
          </w:tcPr>
          <w:p>
            <w:pPr>
              <w:widowControl/>
              <w:jc w:val="center"/>
              <w:rPr>
                <w:rFonts w:ascii="仿宋_GB2312" w:hAnsi="仿宋_GB2312" w:eastAsia="仿宋_GB2312" w:cs="仿宋_GB2312"/>
                <w:b/>
                <w:bCs/>
                <w:kern w:val="0"/>
                <w:sz w:val="20"/>
              </w:rPr>
            </w:pPr>
          </w:p>
        </w:tc>
        <w:tc>
          <w:tcPr>
            <w:tcW w:w="1260" w:type="dxa"/>
            <w:shd w:val="clear" w:color="auto" w:fill="auto"/>
            <w:vAlign w:val="center"/>
          </w:tcPr>
          <w:p>
            <w:pPr>
              <w:widowControl/>
              <w:rPr>
                <w:rFonts w:ascii="仿宋_GB2312" w:hAnsi="仿宋_GB2312" w:eastAsia="仿宋_GB2312" w:cs="仿宋_GB2312"/>
                <w:b/>
                <w:bCs/>
                <w:kern w:val="0"/>
                <w:sz w:val="20"/>
              </w:rPr>
            </w:pPr>
          </w:p>
        </w:tc>
        <w:tc>
          <w:tcPr>
            <w:tcW w:w="990" w:type="dxa"/>
            <w:shd w:val="clear" w:color="auto" w:fill="auto"/>
            <w:vAlign w:val="center"/>
          </w:tcPr>
          <w:p>
            <w:pPr>
              <w:widowControl/>
              <w:rPr>
                <w:rFonts w:ascii="仿宋_GB2312" w:hAnsi="仿宋_GB2312" w:eastAsia="仿宋_GB2312" w:cs="仿宋_GB2312"/>
                <w:b/>
                <w:bCs/>
                <w:kern w:val="0"/>
                <w:sz w:val="20"/>
              </w:rPr>
            </w:pPr>
          </w:p>
        </w:tc>
        <w:tc>
          <w:tcPr>
            <w:tcW w:w="765" w:type="dxa"/>
            <w:shd w:val="clear" w:color="auto" w:fill="auto"/>
            <w:vAlign w:val="center"/>
          </w:tcPr>
          <w:p>
            <w:pPr>
              <w:widowControl/>
              <w:rPr>
                <w:rFonts w:ascii="仿宋_GB2312" w:hAnsi="仿宋_GB2312" w:eastAsia="仿宋_GB2312" w:cs="仿宋_GB2312"/>
                <w:b/>
                <w:bCs/>
                <w:kern w:val="0"/>
                <w:sz w:val="20"/>
              </w:rPr>
            </w:pPr>
          </w:p>
        </w:tc>
        <w:tc>
          <w:tcPr>
            <w:tcW w:w="765" w:type="dxa"/>
            <w:shd w:val="clear" w:color="auto" w:fill="auto"/>
            <w:vAlign w:val="center"/>
          </w:tcPr>
          <w:p>
            <w:pPr>
              <w:widowControl/>
              <w:rPr>
                <w:rFonts w:ascii="仿宋_GB2312" w:hAnsi="仿宋_GB2312" w:eastAsia="仿宋_GB2312" w:cs="仿宋_GB2312"/>
                <w:b/>
                <w:bCs/>
                <w:kern w:val="0"/>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8" w:hRule="atLeast"/>
        </w:trPr>
        <w:tc>
          <w:tcPr>
            <w:tcW w:w="956" w:type="dxa"/>
            <w:shd w:val="clear" w:color="auto" w:fill="auto"/>
            <w:noWrap/>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w:t>
            </w:r>
          </w:p>
        </w:tc>
        <w:tc>
          <w:tcPr>
            <w:tcW w:w="1185" w:type="dxa"/>
            <w:shd w:val="clear" w:color="auto" w:fill="auto"/>
            <w:vAlign w:val="center"/>
          </w:tcPr>
          <w:p>
            <w:pPr>
              <w:widowControl/>
              <w:rPr>
                <w:rFonts w:ascii="仿宋_GB2312" w:hAnsi="仿宋_GB2312" w:eastAsia="仿宋_GB2312" w:cs="仿宋_GB2312"/>
                <w:b/>
                <w:bCs/>
                <w:kern w:val="0"/>
                <w:sz w:val="20"/>
              </w:rPr>
            </w:pPr>
          </w:p>
        </w:tc>
        <w:tc>
          <w:tcPr>
            <w:tcW w:w="1245" w:type="dxa"/>
            <w:shd w:val="clear" w:color="auto" w:fill="auto"/>
            <w:noWrap/>
            <w:vAlign w:val="center"/>
          </w:tcPr>
          <w:p>
            <w:pPr>
              <w:widowControl/>
              <w:ind w:firstLine="200" w:firstLineChars="100"/>
              <w:rPr>
                <w:rFonts w:ascii="仿宋_GB2312" w:hAnsi="仿宋_GB2312" w:eastAsia="仿宋_GB2312" w:cs="仿宋_GB2312"/>
                <w:b/>
                <w:bCs/>
                <w:kern w:val="0"/>
                <w:sz w:val="20"/>
              </w:rPr>
            </w:pPr>
          </w:p>
        </w:tc>
        <w:tc>
          <w:tcPr>
            <w:tcW w:w="1230" w:type="dxa"/>
            <w:shd w:val="clear" w:color="auto" w:fill="auto"/>
            <w:vAlign w:val="center"/>
          </w:tcPr>
          <w:p>
            <w:pPr>
              <w:widowControl/>
              <w:jc w:val="center"/>
              <w:rPr>
                <w:rFonts w:ascii="仿宋_GB2312" w:hAnsi="仿宋_GB2312" w:eastAsia="仿宋_GB2312" w:cs="仿宋_GB2312"/>
                <w:b/>
                <w:bCs/>
                <w:kern w:val="0"/>
                <w:sz w:val="20"/>
              </w:rPr>
            </w:pPr>
          </w:p>
        </w:tc>
        <w:tc>
          <w:tcPr>
            <w:tcW w:w="1260" w:type="dxa"/>
            <w:shd w:val="clear" w:color="auto" w:fill="auto"/>
            <w:vAlign w:val="center"/>
          </w:tcPr>
          <w:p>
            <w:pPr>
              <w:widowControl/>
              <w:rPr>
                <w:rFonts w:ascii="仿宋_GB2312" w:hAnsi="仿宋_GB2312" w:eastAsia="仿宋_GB2312" w:cs="仿宋_GB2312"/>
                <w:b/>
                <w:bCs/>
                <w:kern w:val="0"/>
                <w:sz w:val="20"/>
              </w:rPr>
            </w:pPr>
          </w:p>
        </w:tc>
        <w:tc>
          <w:tcPr>
            <w:tcW w:w="990" w:type="dxa"/>
            <w:shd w:val="clear" w:color="auto" w:fill="auto"/>
            <w:vAlign w:val="center"/>
          </w:tcPr>
          <w:p>
            <w:pPr>
              <w:widowControl/>
              <w:rPr>
                <w:rFonts w:ascii="仿宋_GB2312" w:hAnsi="仿宋_GB2312" w:eastAsia="仿宋_GB2312" w:cs="仿宋_GB2312"/>
                <w:b/>
                <w:bCs/>
                <w:kern w:val="0"/>
                <w:sz w:val="20"/>
              </w:rPr>
            </w:pPr>
          </w:p>
        </w:tc>
        <w:tc>
          <w:tcPr>
            <w:tcW w:w="765" w:type="dxa"/>
            <w:shd w:val="clear" w:color="auto" w:fill="auto"/>
            <w:vAlign w:val="center"/>
          </w:tcPr>
          <w:p>
            <w:pPr>
              <w:widowControl/>
              <w:rPr>
                <w:rFonts w:ascii="仿宋_GB2312" w:hAnsi="仿宋_GB2312" w:eastAsia="仿宋_GB2312" w:cs="仿宋_GB2312"/>
                <w:b/>
                <w:bCs/>
                <w:kern w:val="0"/>
                <w:sz w:val="20"/>
              </w:rPr>
            </w:pPr>
          </w:p>
        </w:tc>
        <w:tc>
          <w:tcPr>
            <w:tcW w:w="765" w:type="dxa"/>
            <w:shd w:val="clear" w:color="auto" w:fill="auto"/>
            <w:vAlign w:val="center"/>
          </w:tcPr>
          <w:p>
            <w:pPr>
              <w:widowControl/>
              <w:rPr>
                <w:rFonts w:ascii="仿宋_GB2312" w:hAnsi="仿宋_GB2312" w:eastAsia="仿宋_GB2312" w:cs="仿宋_GB2312"/>
                <w:b/>
                <w:bCs/>
                <w:kern w:val="0"/>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8" w:hRule="atLeast"/>
        </w:trPr>
        <w:tc>
          <w:tcPr>
            <w:tcW w:w="956" w:type="dxa"/>
            <w:shd w:val="clear" w:color="auto" w:fill="auto"/>
            <w:noWrap/>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3</w:t>
            </w:r>
          </w:p>
        </w:tc>
        <w:tc>
          <w:tcPr>
            <w:tcW w:w="1185" w:type="dxa"/>
            <w:shd w:val="clear" w:color="auto" w:fill="auto"/>
            <w:vAlign w:val="center"/>
          </w:tcPr>
          <w:p>
            <w:pPr>
              <w:widowControl/>
              <w:rPr>
                <w:rFonts w:ascii="仿宋_GB2312" w:hAnsi="仿宋_GB2312" w:eastAsia="仿宋_GB2312" w:cs="仿宋_GB2312"/>
                <w:b/>
                <w:bCs/>
                <w:kern w:val="0"/>
                <w:sz w:val="20"/>
              </w:rPr>
            </w:pPr>
          </w:p>
        </w:tc>
        <w:tc>
          <w:tcPr>
            <w:tcW w:w="1245" w:type="dxa"/>
            <w:shd w:val="clear" w:color="auto" w:fill="auto"/>
            <w:noWrap/>
            <w:vAlign w:val="center"/>
          </w:tcPr>
          <w:p>
            <w:pPr>
              <w:widowControl/>
              <w:ind w:firstLine="200" w:firstLineChars="100"/>
              <w:rPr>
                <w:rFonts w:ascii="仿宋_GB2312" w:hAnsi="仿宋_GB2312" w:eastAsia="仿宋_GB2312" w:cs="仿宋_GB2312"/>
                <w:b/>
                <w:bCs/>
                <w:kern w:val="0"/>
                <w:sz w:val="20"/>
              </w:rPr>
            </w:pPr>
          </w:p>
        </w:tc>
        <w:tc>
          <w:tcPr>
            <w:tcW w:w="1230" w:type="dxa"/>
            <w:shd w:val="clear" w:color="auto" w:fill="auto"/>
            <w:vAlign w:val="center"/>
          </w:tcPr>
          <w:p>
            <w:pPr>
              <w:widowControl/>
              <w:jc w:val="center"/>
              <w:rPr>
                <w:rFonts w:ascii="仿宋_GB2312" w:hAnsi="仿宋_GB2312" w:eastAsia="仿宋_GB2312" w:cs="仿宋_GB2312"/>
                <w:b/>
                <w:bCs/>
                <w:kern w:val="0"/>
                <w:sz w:val="20"/>
              </w:rPr>
            </w:pPr>
          </w:p>
        </w:tc>
        <w:tc>
          <w:tcPr>
            <w:tcW w:w="1260" w:type="dxa"/>
            <w:shd w:val="clear" w:color="auto" w:fill="auto"/>
            <w:vAlign w:val="center"/>
          </w:tcPr>
          <w:p>
            <w:pPr>
              <w:widowControl/>
              <w:rPr>
                <w:rFonts w:ascii="仿宋_GB2312" w:hAnsi="仿宋_GB2312" w:eastAsia="仿宋_GB2312" w:cs="仿宋_GB2312"/>
                <w:b/>
                <w:bCs/>
                <w:kern w:val="0"/>
                <w:sz w:val="20"/>
              </w:rPr>
            </w:pPr>
          </w:p>
        </w:tc>
        <w:tc>
          <w:tcPr>
            <w:tcW w:w="990" w:type="dxa"/>
            <w:shd w:val="clear" w:color="auto" w:fill="auto"/>
            <w:vAlign w:val="center"/>
          </w:tcPr>
          <w:p>
            <w:pPr>
              <w:widowControl/>
              <w:rPr>
                <w:rFonts w:ascii="仿宋_GB2312" w:hAnsi="仿宋_GB2312" w:eastAsia="仿宋_GB2312" w:cs="仿宋_GB2312"/>
                <w:b/>
                <w:bCs/>
                <w:kern w:val="0"/>
                <w:sz w:val="20"/>
              </w:rPr>
            </w:pPr>
          </w:p>
        </w:tc>
        <w:tc>
          <w:tcPr>
            <w:tcW w:w="765" w:type="dxa"/>
            <w:shd w:val="clear" w:color="auto" w:fill="auto"/>
            <w:vAlign w:val="center"/>
          </w:tcPr>
          <w:p>
            <w:pPr>
              <w:widowControl/>
              <w:rPr>
                <w:rFonts w:ascii="仿宋_GB2312" w:hAnsi="仿宋_GB2312" w:eastAsia="仿宋_GB2312" w:cs="仿宋_GB2312"/>
                <w:b/>
                <w:bCs/>
                <w:kern w:val="0"/>
                <w:sz w:val="20"/>
              </w:rPr>
            </w:pPr>
          </w:p>
        </w:tc>
        <w:tc>
          <w:tcPr>
            <w:tcW w:w="765" w:type="dxa"/>
            <w:shd w:val="clear" w:color="auto" w:fill="auto"/>
            <w:vAlign w:val="center"/>
          </w:tcPr>
          <w:p>
            <w:pPr>
              <w:widowControl/>
              <w:rPr>
                <w:rFonts w:ascii="仿宋_GB2312" w:hAnsi="仿宋_GB2312" w:eastAsia="仿宋_GB2312" w:cs="仿宋_GB2312"/>
                <w:b/>
                <w:bCs/>
                <w:kern w:val="0"/>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3" w:hRule="atLeast"/>
        </w:trPr>
        <w:tc>
          <w:tcPr>
            <w:tcW w:w="956" w:type="dxa"/>
            <w:shd w:val="clear" w:color="auto" w:fill="auto"/>
            <w:noWrap/>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4</w:t>
            </w:r>
          </w:p>
        </w:tc>
        <w:tc>
          <w:tcPr>
            <w:tcW w:w="1185" w:type="dxa"/>
            <w:shd w:val="clear" w:color="auto" w:fill="auto"/>
            <w:vAlign w:val="center"/>
          </w:tcPr>
          <w:p>
            <w:pPr>
              <w:widowControl/>
              <w:rPr>
                <w:rFonts w:ascii="仿宋_GB2312" w:hAnsi="仿宋_GB2312" w:eastAsia="仿宋_GB2312" w:cs="仿宋_GB2312"/>
                <w:b/>
                <w:bCs/>
                <w:kern w:val="0"/>
                <w:sz w:val="20"/>
              </w:rPr>
            </w:pPr>
          </w:p>
        </w:tc>
        <w:tc>
          <w:tcPr>
            <w:tcW w:w="1245" w:type="dxa"/>
            <w:shd w:val="clear" w:color="auto" w:fill="auto"/>
            <w:noWrap/>
            <w:vAlign w:val="center"/>
          </w:tcPr>
          <w:p>
            <w:pPr>
              <w:widowControl/>
              <w:ind w:firstLine="200" w:firstLineChars="100"/>
              <w:rPr>
                <w:rFonts w:ascii="仿宋_GB2312" w:hAnsi="仿宋_GB2312" w:eastAsia="仿宋_GB2312" w:cs="仿宋_GB2312"/>
                <w:b/>
                <w:bCs/>
                <w:kern w:val="0"/>
                <w:sz w:val="20"/>
              </w:rPr>
            </w:pPr>
          </w:p>
        </w:tc>
        <w:tc>
          <w:tcPr>
            <w:tcW w:w="1230" w:type="dxa"/>
            <w:shd w:val="clear" w:color="auto" w:fill="auto"/>
            <w:vAlign w:val="center"/>
          </w:tcPr>
          <w:p>
            <w:pPr>
              <w:widowControl/>
              <w:jc w:val="center"/>
              <w:rPr>
                <w:rFonts w:ascii="仿宋_GB2312" w:hAnsi="仿宋_GB2312" w:eastAsia="仿宋_GB2312" w:cs="仿宋_GB2312"/>
                <w:b/>
                <w:bCs/>
                <w:kern w:val="0"/>
                <w:sz w:val="20"/>
              </w:rPr>
            </w:pPr>
          </w:p>
        </w:tc>
        <w:tc>
          <w:tcPr>
            <w:tcW w:w="1260" w:type="dxa"/>
            <w:shd w:val="clear" w:color="auto" w:fill="auto"/>
            <w:vAlign w:val="center"/>
          </w:tcPr>
          <w:p>
            <w:pPr>
              <w:widowControl/>
              <w:rPr>
                <w:rFonts w:ascii="仿宋_GB2312" w:hAnsi="仿宋_GB2312" w:eastAsia="仿宋_GB2312" w:cs="仿宋_GB2312"/>
                <w:b/>
                <w:bCs/>
                <w:kern w:val="0"/>
                <w:sz w:val="20"/>
              </w:rPr>
            </w:pPr>
          </w:p>
        </w:tc>
        <w:tc>
          <w:tcPr>
            <w:tcW w:w="990" w:type="dxa"/>
            <w:shd w:val="clear" w:color="auto" w:fill="auto"/>
            <w:vAlign w:val="center"/>
          </w:tcPr>
          <w:p>
            <w:pPr>
              <w:widowControl/>
              <w:rPr>
                <w:rFonts w:ascii="仿宋_GB2312" w:hAnsi="仿宋_GB2312" w:eastAsia="仿宋_GB2312" w:cs="仿宋_GB2312"/>
                <w:b/>
                <w:bCs/>
                <w:kern w:val="0"/>
                <w:sz w:val="20"/>
              </w:rPr>
            </w:pPr>
          </w:p>
        </w:tc>
        <w:tc>
          <w:tcPr>
            <w:tcW w:w="765" w:type="dxa"/>
            <w:shd w:val="clear" w:color="auto" w:fill="auto"/>
            <w:vAlign w:val="center"/>
          </w:tcPr>
          <w:p>
            <w:pPr>
              <w:widowControl/>
              <w:rPr>
                <w:rFonts w:ascii="仿宋_GB2312" w:hAnsi="仿宋_GB2312" w:eastAsia="仿宋_GB2312" w:cs="仿宋_GB2312"/>
                <w:b/>
                <w:bCs/>
                <w:kern w:val="0"/>
                <w:sz w:val="20"/>
              </w:rPr>
            </w:pPr>
          </w:p>
        </w:tc>
        <w:tc>
          <w:tcPr>
            <w:tcW w:w="765" w:type="dxa"/>
            <w:shd w:val="clear" w:color="auto" w:fill="auto"/>
            <w:vAlign w:val="center"/>
          </w:tcPr>
          <w:p>
            <w:pPr>
              <w:widowControl/>
              <w:rPr>
                <w:rFonts w:ascii="仿宋_GB2312" w:hAnsi="仿宋_GB2312" w:eastAsia="仿宋_GB2312" w:cs="仿宋_GB2312"/>
                <w:b/>
                <w:bCs/>
                <w:kern w:val="0"/>
                <w:sz w:val="20"/>
              </w:rPr>
            </w:pPr>
          </w:p>
        </w:tc>
      </w:tr>
    </w:tbl>
    <w:p>
      <w:pPr>
        <w:pStyle w:val="2"/>
        <w:numPr>
          <w:ilvl w:val="255"/>
          <w:numId w:val="0"/>
        </w:numPr>
        <w:rPr>
          <w:rFonts w:ascii="仿宋" w:hAnsi="仿宋" w:eastAsia="仿宋" w:cs="仿宋"/>
          <w:sz w:val="30"/>
          <w:szCs w:val="30"/>
        </w:rPr>
      </w:pPr>
    </w:p>
    <w:p>
      <w:pPr>
        <w:numPr>
          <w:ilvl w:val="255"/>
          <w:numId w:val="0"/>
        </w:num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5、 验收标准：由采购人确实维修系统能正常运行，并在维修单上签名，如需换零件的保质期为半年。</w:t>
      </w:r>
    </w:p>
    <w:p>
      <w:pPr>
        <w:numPr>
          <w:ilvl w:val="255"/>
          <w:numId w:val="0"/>
        </w:numPr>
        <w:spacing w:line="360" w:lineRule="auto"/>
        <w:ind w:firstLine="600" w:firstLineChars="20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6、成交人</w:t>
      </w:r>
      <w:r>
        <w:rPr>
          <w:rFonts w:hint="eastAsia" w:ascii="仿宋" w:hAnsi="仿宋" w:eastAsia="仿宋" w:cs="仿宋"/>
          <w:sz w:val="30"/>
          <w:szCs w:val="30"/>
        </w:rPr>
        <w:t>必须为所有入场服务人员购买保额不低于</w:t>
      </w:r>
      <w:r>
        <w:rPr>
          <w:rFonts w:hint="eastAsia" w:ascii="仿宋" w:hAnsi="仿宋" w:eastAsia="仿宋" w:cs="仿宋"/>
          <w:sz w:val="30"/>
          <w:szCs w:val="30"/>
          <w:u w:val="none"/>
        </w:rPr>
        <w:t>120万</w:t>
      </w:r>
      <w:r>
        <w:rPr>
          <w:rFonts w:hint="eastAsia" w:ascii="仿宋" w:hAnsi="仿宋" w:eastAsia="仿宋" w:cs="仿宋"/>
          <w:sz w:val="30"/>
          <w:szCs w:val="30"/>
        </w:rPr>
        <w:t>元的人身意外险，保险费用由乙方自行承担</w:t>
      </w:r>
      <w:r>
        <w:rPr>
          <w:rFonts w:hint="eastAsia" w:ascii="仿宋" w:hAnsi="仿宋" w:eastAsia="仿宋" w:cs="仿宋"/>
          <w:sz w:val="30"/>
          <w:szCs w:val="30"/>
          <w:lang w:eastAsia="zh-CN"/>
        </w:rPr>
        <w:t>。</w:t>
      </w:r>
    </w:p>
    <w:p>
      <w:pPr>
        <w:numPr>
          <w:ilvl w:val="255"/>
          <w:numId w:val="0"/>
        </w:numPr>
        <w:spacing w:line="360" w:lineRule="auto"/>
        <w:ind w:firstLine="600" w:firstLineChars="200"/>
        <w:jc w:val="left"/>
        <w:rPr>
          <w:rFonts w:ascii="仿宋" w:hAnsi="仿宋" w:eastAsia="仿宋" w:cs="仿宋"/>
          <w:sz w:val="30"/>
          <w:szCs w:val="30"/>
        </w:rPr>
      </w:pPr>
      <w:r>
        <w:rPr>
          <w:rFonts w:hint="eastAsia" w:ascii="仿宋" w:hAnsi="仿宋" w:eastAsia="仿宋" w:cs="仿宋"/>
          <w:sz w:val="30"/>
          <w:szCs w:val="30"/>
          <w:lang w:val="en-US" w:eastAsia="zh-CN"/>
        </w:rPr>
        <w:t>7</w:t>
      </w:r>
      <w:r>
        <w:rPr>
          <w:rFonts w:hint="eastAsia" w:ascii="仿宋" w:hAnsi="仿宋" w:eastAsia="仿宋" w:cs="仿宋"/>
          <w:sz w:val="30"/>
          <w:szCs w:val="30"/>
        </w:rPr>
        <w:t>、报价人报价文件必须满足采购人询价文件相关要求，否则视为无效报价。</w:t>
      </w:r>
    </w:p>
    <w:p>
      <w:pPr>
        <w:numPr>
          <w:ilvl w:val="255"/>
          <w:numId w:val="0"/>
        </w:numPr>
        <w:spacing w:line="360" w:lineRule="auto"/>
        <w:ind w:firstLine="600" w:firstLineChars="200"/>
        <w:jc w:val="left"/>
      </w:pPr>
      <w:r>
        <w:rPr>
          <w:rFonts w:hint="eastAsia" w:ascii="仿宋" w:hAnsi="仿宋" w:eastAsia="仿宋" w:cs="仿宋"/>
          <w:sz w:val="30"/>
          <w:szCs w:val="30"/>
          <w:lang w:val="en-US" w:eastAsia="zh-CN"/>
        </w:rPr>
        <w:t>8</w:t>
      </w:r>
      <w:r>
        <w:rPr>
          <w:rFonts w:hint="eastAsia" w:ascii="仿宋" w:hAnsi="仿宋" w:eastAsia="仿宋" w:cs="仿宋"/>
          <w:sz w:val="30"/>
          <w:szCs w:val="30"/>
        </w:rPr>
        <w:t>、对项目要求及现场有疑问或需现场踏勘，可咨询项目负责人莫工：13712199939。</w:t>
      </w:r>
    </w:p>
    <w:p>
      <w:pPr>
        <w:numPr>
          <w:ilvl w:val="0"/>
          <w:numId w:val="1"/>
        </w:numPr>
        <w:spacing w:line="360" w:lineRule="auto"/>
        <w:outlineLvl w:val="1"/>
        <w:rPr>
          <w:rFonts w:ascii="仿宋" w:hAnsi="仿宋" w:eastAsia="仿宋" w:cs="仿宋"/>
          <w:b/>
          <w:bCs/>
          <w:sz w:val="30"/>
          <w:szCs w:val="30"/>
        </w:rPr>
      </w:pPr>
      <w:r>
        <w:rPr>
          <w:rFonts w:hint="eastAsia" w:ascii="仿宋" w:hAnsi="仿宋" w:eastAsia="仿宋" w:cs="仿宋"/>
          <w:b/>
          <w:bCs/>
          <w:sz w:val="30"/>
          <w:szCs w:val="30"/>
        </w:rPr>
        <w:t>完成时间</w:t>
      </w:r>
    </w:p>
    <w:p>
      <w:pPr>
        <w:widowControl/>
        <w:numPr>
          <w:ilvl w:val="255"/>
          <w:numId w:val="0"/>
        </w:numPr>
        <w:spacing w:line="360" w:lineRule="auto"/>
        <w:ind w:firstLine="600" w:firstLineChars="200"/>
        <w:jc w:val="left"/>
        <w:outlineLvl w:val="1"/>
        <w:rPr>
          <w:rFonts w:ascii="仿宋" w:hAnsi="仿宋" w:eastAsia="仿宋" w:cs="仿宋"/>
          <w:sz w:val="30"/>
          <w:szCs w:val="30"/>
        </w:rPr>
      </w:pPr>
      <w:r>
        <w:rPr>
          <w:rFonts w:hint="eastAsia" w:ascii="仿宋" w:hAnsi="仿宋" w:eastAsia="仿宋" w:cs="仿宋"/>
          <w:sz w:val="30"/>
          <w:szCs w:val="30"/>
        </w:rPr>
        <w:t>本项目服务期：</w:t>
      </w:r>
      <w:r>
        <w:rPr>
          <w:rFonts w:hint="eastAsia" w:ascii="仿宋" w:hAnsi="仿宋" w:eastAsia="仿宋" w:cs="仿宋"/>
          <w:sz w:val="30"/>
          <w:szCs w:val="30"/>
          <w:lang w:val="en-US" w:eastAsia="zh-CN"/>
        </w:rPr>
        <w:t>自合同签订之日起1年</w:t>
      </w:r>
      <w:r>
        <w:rPr>
          <w:rFonts w:hint="eastAsia" w:ascii="仿宋" w:hAnsi="仿宋" w:eastAsia="仿宋" w:cs="仿宋"/>
          <w:sz w:val="30"/>
          <w:szCs w:val="30"/>
        </w:rPr>
        <w:t>。</w:t>
      </w:r>
    </w:p>
    <w:p>
      <w:pPr>
        <w:widowControl/>
        <w:numPr>
          <w:ilvl w:val="255"/>
          <w:numId w:val="0"/>
        </w:numPr>
        <w:spacing w:line="360" w:lineRule="auto"/>
        <w:ind w:firstLine="600" w:firstLineChars="200"/>
        <w:jc w:val="left"/>
        <w:outlineLvl w:val="1"/>
        <w:rPr>
          <w:rFonts w:ascii="仿宋" w:hAnsi="仿宋" w:eastAsia="仿宋" w:cs="仿宋"/>
          <w:sz w:val="30"/>
          <w:szCs w:val="30"/>
        </w:rPr>
      </w:pPr>
      <w:r>
        <w:rPr>
          <w:rFonts w:hint="eastAsia" w:ascii="仿宋" w:hAnsi="仿宋" w:eastAsia="仿宋" w:cs="仿宋"/>
          <w:sz w:val="30"/>
          <w:szCs w:val="30"/>
        </w:rPr>
        <w:t>合同签订后，收到采购人通知后，成交人需在24小时内响应，清洗服务以及其他维修服务接到报障48小时内要到位，96小时内要完成维修服务，空调清洗服务需以每天最少5台的清洗速度完成，每一项维修不能超7个工作日完成。</w:t>
      </w:r>
    </w:p>
    <w:p>
      <w:pPr>
        <w:numPr>
          <w:ilvl w:val="0"/>
          <w:numId w:val="1"/>
        </w:numPr>
        <w:spacing w:line="360" w:lineRule="auto"/>
        <w:outlineLvl w:val="1"/>
        <w:rPr>
          <w:rFonts w:ascii="仿宋" w:hAnsi="仿宋" w:eastAsia="仿宋" w:cs="仿宋"/>
          <w:b/>
          <w:bCs/>
          <w:sz w:val="30"/>
          <w:szCs w:val="30"/>
        </w:rPr>
      </w:pPr>
      <w:r>
        <w:rPr>
          <w:rFonts w:hint="eastAsia" w:ascii="仿宋" w:hAnsi="仿宋" w:eastAsia="仿宋" w:cs="仿宋"/>
          <w:b/>
          <w:bCs/>
          <w:sz w:val="30"/>
          <w:szCs w:val="30"/>
        </w:rPr>
        <w:t>支付方式</w:t>
      </w:r>
    </w:p>
    <w:p>
      <w:pPr>
        <w:spacing w:line="360" w:lineRule="auto"/>
        <w:ind w:firstLine="600" w:firstLineChars="200"/>
        <w:rPr>
          <w:rFonts w:ascii="仿宋" w:hAnsi="仿宋" w:eastAsia="仿宋" w:cs="仿宋"/>
          <w:sz w:val="30"/>
          <w:szCs w:val="30"/>
        </w:rPr>
      </w:pPr>
      <w:bookmarkStart w:id="0" w:name="OLE_LINK3"/>
      <w:r>
        <w:rPr>
          <w:rFonts w:hint="eastAsia" w:ascii="仿宋" w:hAnsi="仿宋" w:eastAsia="仿宋" w:cs="仿宋"/>
          <w:sz w:val="30"/>
          <w:szCs w:val="30"/>
        </w:rPr>
        <w:t>1.合同签订完后，成交人完成清洗、维修服务，经采购人验收合格后，采购人每季度按实际发生数量及单价计算支付服务费用。</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 xml:space="preserve">2.每次支付费用之前，成交人应提供等额增值税专用发票；采购人在收到发票后，30个日历日内完成款项支付。若成交人未按约定时间提交有效请款资料及增值税专用发票的，采购人有权延期付款。    </w:t>
      </w:r>
    </w:p>
    <w:bookmarkEnd w:id="0"/>
    <w:p>
      <w:pPr>
        <w:numPr>
          <w:ilvl w:val="0"/>
          <w:numId w:val="1"/>
        </w:numPr>
        <w:spacing w:line="360" w:lineRule="auto"/>
        <w:outlineLvl w:val="1"/>
        <w:rPr>
          <w:rFonts w:ascii="仿宋" w:hAnsi="仿宋" w:eastAsia="仿宋" w:cs="仿宋"/>
          <w:b/>
          <w:bCs/>
          <w:sz w:val="30"/>
          <w:szCs w:val="30"/>
        </w:rPr>
      </w:pPr>
      <w:r>
        <w:rPr>
          <w:rFonts w:hint="eastAsia" w:ascii="仿宋" w:hAnsi="仿宋" w:eastAsia="仿宋" w:cs="仿宋"/>
          <w:b/>
          <w:bCs/>
          <w:sz w:val="30"/>
          <w:szCs w:val="30"/>
        </w:rPr>
        <w:t>报价</w:t>
      </w:r>
    </w:p>
    <w:p>
      <w:pPr>
        <w:widowControl/>
        <w:spacing w:line="360" w:lineRule="auto"/>
        <w:ind w:firstLine="600" w:firstLineChars="200"/>
        <w:jc w:val="left"/>
        <w:rPr>
          <w:rFonts w:ascii="仿宋" w:hAnsi="仿宋" w:eastAsia="仿宋" w:cs="仿宋"/>
          <w:sz w:val="30"/>
          <w:szCs w:val="30"/>
        </w:rPr>
      </w:pPr>
      <w:r>
        <w:rPr>
          <w:rFonts w:hint="eastAsia" w:ascii="仿宋" w:hAnsi="仿宋" w:eastAsia="仿宋" w:cs="仿宋"/>
          <w:sz w:val="30"/>
          <w:szCs w:val="30"/>
        </w:rPr>
        <w:t>采购限价：¥</w:t>
      </w:r>
      <w:r>
        <w:rPr>
          <w:rFonts w:hint="eastAsia" w:ascii="宋体" w:hAnsi="宋体" w:cs="宋体"/>
          <w:sz w:val="30"/>
          <w:szCs w:val="30"/>
          <w:u w:val="single"/>
        </w:rPr>
        <w:t>329,875.</w:t>
      </w:r>
      <w:r>
        <w:rPr>
          <w:rFonts w:hint="eastAsia" w:ascii="仿宋" w:hAnsi="仿宋" w:eastAsia="仿宋" w:cs="仿宋"/>
          <w:sz w:val="30"/>
          <w:szCs w:val="30"/>
        </w:rPr>
        <w:t>00元（含税），其中清洗费用限价¥175,315.00，维保费用限价¥154,560.00，单项限价详见空调系统清洗及维修清单表。</w:t>
      </w:r>
    </w:p>
    <w:p>
      <w:pPr>
        <w:spacing w:line="360" w:lineRule="auto"/>
        <w:ind w:firstLine="600" w:firstLineChars="200"/>
        <w:outlineLvl w:val="1"/>
        <w:rPr>
          <w:rFonts w:ascii="仿宋" w:hAnsi="仿宋" w:eastAsia="仿宋" w:cs="仿宋"/>
          <w:sz w:val="30"/>
          <w:szCs w:val="30"/>
        </w:rPr>
      </w:pPr>
      <w:r>
        <w:rPr>
          <w:rFonts w:hint="eastAsia" w:ascii="仿宋" w:hAnsi="仿宋" w:eastAsia="仿宋" w:cs="仿宋"/>
          <w:sz w:val="30"/>
          <w:szCs w:val="30"/>
        </w:rPr>
        <w:t>本项目为固定单价包干，</w:t>
      </w:r>
      <w:r>
        <w:rPr>
          <w:rFonts w:hint="eastAsia" w:ascii="仿宋" w:hAnsi="仿宋" w:eastAsia="仿宋" w:cs="仿宋"/>
          <w:sz w:val="30"/>
          <w:szCs w:val="30"/>
          <w:lang w:val="en-US" w:eastAsia="zh-CN"/>
        </w:rPr>
        <w:t>实行固定价格报价，</w:t>
      </w:r>
      <w:r>
        <w:rPr>
          <w:rFonts w:hint="eastAsia" w:ascii="仿宋" w:hAnsi="仿宋" w:eastAsia="仿宋" w:cs="仿宋"/>
          <w:sz w:val="30"/>
          <w:szCs w:val="30"/>
        </w:rPr>
        <w:t>按实结算，包干单价含</w:t>
      </w:r>
      <w:r>
        <w:rPr>
          <w:rFonts w:hint="eastAsia" w:ascii="仿宋" w:hAnsi="仿宋" w:eastAsia="仿宋" w:cs="仿宋"/>
          <w:sz w:val="30"/>
          <w:szCs w:val="30"/>
          <w:lang w:val="en-US" w:eastAsia="zh-CN"/>
        </w:rPr>
        <w:t>每次维修的</w:t>
      </w:r>
      <w:r>
        <w:rPr>
          <w:rFonts w:hint="eastAsia" w:ascii="仿宋" w:hAnsi="仿宋" w:eastAsia="仿宋" w:cs="仿宋"/>
          <w:sz w:val="30"/>
          <w:szCs w:val="30"/>
        </w:rPr>
        <w:t>服务费、配件费、税费、保险费（如有）、人工费、耗材费等一切为满足项目实施可能产生的费用，最终结算时不做调整。</w:t>
      </w:r>
      <w:r>
        <w:rPr>
          <w:rFonts w:hint="eastAsia" w:ascii="仿宋" w:hAnsi="仿宋" w:eastAsia="仿宋" w:cs="仿宋"/>
          <w:i w:val="0"/>
          <w:caps w:val="0"/>
          <w:spacing w:val="0"/>
          <w:sz w:val="30"/>
          <w:szCs w:val="30"/>
        </w:rPr>
        <w:t>要求报价人按照下浮率进行报价，投标报价超出本项目采购预算金额（下浮率0%-100%）的为无效投标。</w:t>
      </w:r>
    </w:p>
    <w:p>
      <w:pPr>
        <w:numPr>
          <w:ilvl w:val="0"/>
          <w:numId w:val="1"/>
        </w:numPr>
        <w:spacing w:line="360" w:lineRule="auto"/>
        <w:outlineLvl w:val="1"/>
        <w:rPr>
          <w:rFonts w:ascii="仿宋" w:hAnsi="仿宋" w:eastAsia="仿宋" w:cs="仿宋"/>
          <w:b/>
          <w:bCs/>
          <w:sz w:val="30"/>
          <w:szCs w:val="30"/>
        </w:rPr>
      </w:pPr>
      <w:r>
        <w:rPr>
          <w:rFonts w:hint="eastAsia" w:ascii="仿宋" w:hAnsi="仿宋" w:eastAsia="仿宋" w:cs="仿宋"/>
          <w:b/>
          <w:bCs/>
          <w:sz w:val="30"/>
          <w:szCs w:val="30"/>
        </w:rPr>
        <w:t>定标</w:t>
      </w:r>
    </w:p>
    <w:p>
      <w:pPr>
        <w:spacing w:line="360" w:lineRule="auto"/>
        <w:ind w:firstLine="600" w:firstLineChars="200"/>
        <w:outlineLvl w:val="1"/>
        <w:rPr>
          <w:rFonts w:hint="eastAsia" w:ascii="仿宋" w:hAnsi="仿宋" w:eastAsia="仿宋" w:cs="仿宋"/>
          <w:sz w:val="30"/>
          <w:szCs w:val="30"/>
        </w:rPr>
      </w:pPr>
      <w:r>
        <w:rPr>
          <w:rFonts w:hint="eastAsia" w:ascii="仿宋" w:hAnsi="仿宋" w:eastAsia="仿宋" w:cs="仿宋"/>
          <w:sz w:val="30"/>
          <w:szCs w:val="30"/>
        </w:rPr>
        <w:t>本次项目采用询价方式进行采购，原则上</w:t>
      </w:r>
      <w:r>
        <w:rPr>
          <w:rFonts w:hint="eastAsia" w:ascii="仿宋" w:hAnsi="仿宋" w:eastAsia="仿宋" w:cs="仿宋"/>
          <w:i w:val="0"/>
          <w:caps w:val="0"/>
          <w:spacing w:val="0"/>
          <w:sz w:val="30"/>
          <w:szCs w:val="30"/>
        </w:rPr>
        <w:t>以投标人所报下浮率最</w:t>
      </w:r>
      <w:r>
        <w:rPr>
          <w:rFonts w:hint="eastAsia" w:ascii="仿宋" w:hAnsi="仿宋" w:eastAsia="仿宋" w:cs="仿宋"/>
          <w:i w:val="0"/>
          <w:caps w:val="0"/>
          <w:spacing w:val="0"/>
          <w:sz w:val="30"/>
          <w:szCs w:val="30"/>
          <w:lang w:val="en-US" w:eastAsia="zh-CN"/>
        </w:rPr>
        <w:t>高，</w:t>
      </w:r>
      <w:r>
        <w:rPr>
          <w:rFonts w:hint="eastAsia" w:ascii="仿宋" w:hAnsi="仿宋" w:eastAsia="仿宋" w:cs="仿宋"/>
          <w:i w:val="0"/>
          <w:caps w:val="0"/>
          <w:spacing w:val="0"/>
          <w:sz w:val="30"/>
          <w:szCs w:val="30"/>
        </w:rPr>
        <w:t>报价</w:t>
      </w:r>
      <w:r>
        <w:rPr>
          <w:rFonts w:hint="eastAsia" w:ascii="仿宋" w:hAnsi="仿宋" w:eastAsia="仿宋" w:cs="仿宋"/>
          <w:i w:val="0"/>
          <w:caps w:val="0"/>
          <w:spacing w:val="0"/>
          <w:sz w:val="30"/>
          <w:szCs w:val="30"/>
          <w:lang w:val="en-US" w:eastAsia="zh-CN"/>
        </w:rPr>
        <w:t>最低</w:t>
      </w:r>
      <w:r>
        <w:rPr>
          <w:rFonts w:hint="eastAsia" w:ascii="仿宋" w:hAnsi="仿宋" w:eastAsia="仿宋" w:cs="仿宋"/>
          <w:i w:val="0"/>
          <w:caps w:val="0"/>
          <w:spacing w:val="0"/>
          <w:sz w:val="30"/>
          <w:szCs w:val="30"/>
        </w:rPr>
        <w:t>的报价人为成交人</w:t>
      </w:r>
      <w:r>
        <w:rPr>
          <w:rFonts w:hint="eastAsia" w:ascii="仿宋" w:hAnsi="仿宋" w:eastAsia="仿宋" w:cs="仿宋"/>
          <w:sz w:val="30"/>
          <w:szCs w:val="30"/>
        </w:rPr>
        <w:t>。</w:t>
      </w:r>
    </w:p>
    <w:p>
      <w:pPr>
        <w:spacing w:line="360" w:lineRule="auto"/>
        <w:ind w:firstLine="600" w:firstLineChars="200"/>
        <w:outlineLvl w:val="1"/>
        <w:rPr>
          <w:rFonts w:hint="eastAsia" w:ascii="仿宋" w:hAnsi="仿宋" w:eastAsia="仿宋" w:cs="仿宋"/>
          <w:sz w:val="30"/>
          <w:szCs w:val="30"/>
        </w:rPr>
      </w:pPr>
      <w:r>
        <w:rPr>
          <w:rFonts w:hint="eastAsia" w:ascii="仿宋" w:hAnsi="仿宋" w:eastAsia="仿宋" w:cs="仿宋"/>
          <w:i w:val="0"/>
          <w:caps w:val="0"/>
          <w:spacing w:val="0"/>
          <w:sz w:val="30"/>
          <w:szCs w:val="30"/>
        </w:rPr>
        <w:t>如报价人出现相同最低报价的，则给予最低报价的报价人二次报价的机会，以二次报价最低的报价人作为成交人。如二次报价依然出现相同最低报价的，在最低报价人中以抽签方式中确定成交人。</w:t>
      </w:r>
    </w:p>
    <w:p>
      <w:pPr>
        <w:spacing w:line="360" w:lineRule="auto"/>
        <w:ind w:firstLine="600" w:firstLineChars="200"/>
        <w:outlineLvl w:val="1"/>
        <w:rPr>
          <w:rFonts w:ascii="仿宋" w:hAnsi="仿宋" w:eastAsia="仿宋" w:cs="仿宋"/>
          <w:sz w:val="30"/>
          <w:szCs w:val="30"/>
        </w:rPr>
      </w:pPr>
      <w:r>
        <w:rPr>
          <w:rFonts w:hint="eastAsia" w:ascii="仿宋" w:hAnsi="仿宋" w:eastAsia="仿宋" w:cs="仿宋"/>
          <w:sz w:val="30"/>
          <w:szCs w:val="30"/>
        </w:rPr>
        <w:t>开标结束后由采购人招标成本部将相关询价情况报采购人招标采购工作小组审定，由采购人招标采购工作小组定标。</w:t>
      </w:r>
    </w:p>
    <w:p>
      <w:pPr>
        <w:spacing w:line="360" w:lineRule="auto"/>
        <w:ind w:firstLine="600" w:firstLineChars="200"/>
        <w:outlineLvl w:val="1"/>
        <w:rPr>
          <w:rFonts w:ascii="仿宋" w:hAnsi="仿宋" w:eastAsia="仿宋" w:cs="仿宋"/>
          <w:sz w:val="30"/>
          <w:szCs w:val="30"/>
        </w:rPr>
      </w:pPr>
      <w:r>
        <w:rPr>
          <w:rFonts w:hint="eastAsia" w:ascii="仿宋" w:hAnsi="仿宋" w:eastAsia="仿宋" w:cs="仿宋"/>
          <w:sz w:val="30"/>
          <w:szCs w:val="30"/>
        </w:rPr>
        <w:t>合同签订的依据为询价文件、报价文件及补充说明等。确定成交人后，成交人在10天内与采购人签订合同（详见附件合同模板）。</w:t>
      </w:r>
    </w:p>
    <w:p>
      <w:pPr>
        <w:spacing w:line="360" w:lineRule="auto"/>
        <w:ind w:firstLine="600" w:firstLineChars="200"/>
        <w:outlineLvl w:val="1"/>
        <w:rPr>
          <w:rFonts w:ascii="仿宋" w:hAnsi="仿宋" w:eastAsia="仿宋" w:cs="仿宋"/>
          <w:sz w:val="30"/>
          <w:szCs w:val="30"/>
        </w:rPr>
      </w:pPr>
      <w:r>
        <w:rPr>
          <w:rFonts w:hint="eastAsia" w:ascii="仿宋" w:hAnsi="仿宋" w:eastAsia="仿宋" w:cs="仿宋"/>
          <w:sz w:val="30"/>
          <w:szCs w:val="30"/>
        </w:rPr>
        <w:t>报价人收款前需向采购人提供请款材料和开具合法有效等额的增值税专用发票，否则采购人有权拒绝付款。</w:t>
      </w:r>
    </w:p>
    <w:p>
      <w:pPr>
        <w:spacing w:line="360" w:lineRule="auto"/>
        <w:ind w:firstLine="600" w:firstLineChars="200"/>
        <w:outlineLvl w:val="1"/>
        <w:rPr>
          <w:rFonts w:ascii="仿宋" w:hAnsi="仿宋" w:eastAsia="仿宋" w:cs="仿宋"/>
          <w:b/>
          <w:bCs/>
          <w:sz w:val="30"/>
          <w:szCs w:val="30"/>
        </w:rPr>
      </w:pPr>
      <w:r>
        <w:rPr>
          <w:rFonts w:hint="eastAsia" w:ascii="仿宋" w:hAnsi="仿宋" w:eastAsia="仿宋" w:cs="仿宋"/>
          <w:b/>
          <w:bCs/>
          <w:sz w:val="30"/>
          <w:szCs w:val="30"/>
        </w:rPr>
        <w:sym w:font="Wingdings" w:char="00AB"/>
      </w:r>
      <w:r>
        <w:rPr>
          <w:rFonts w:hint="eastAsia" w:ascii="仿宋" w:hAnsi="仿宋" w:eastAsia="仿宋" w:cs="仿宋"/>
          <w:b/>
          <w:bCs/>
          <w:sz w:val="30"/>
          <w:szCs w:val="30"/>
        </w:rPr>
        <w:t>九、报价文件的组成部分（报价文件如未按本项要求提供资料，则作无效报价处理）</w:t>
      </w:r>
    </w:p>
    <w:p>
      <w:pPr>
        <w:numPr>
          <w:ilvl w:val="0"/>
          <w:numId w:val="3"/>
        </w:numPr>
        <w:spacing w:line="360" w:lineRule="auto"/>
        <w:ind w:firstLine="600" w:firstLineChars="200"/>
        <w:outlineLvl w:val="1"/>
        <w:rPr>
          <w:rFonts w:ascii="仿宋" w:hAnsi="仿宋" w:eastAsia="仿宋" w:cs="仿宋"/>
          <w:sz w:val="30"/>
          <w:szCs w:val="30"/>
        </w:rPr>
      </w:pPr>
      <w:r>
        <w:rPr>
          <w:rFonts w:hint="eastAsia" w:ascii="仿宋" w:hAnsi="仿宋" w:eastAsia="仿宋" w:cs="仿宋"/>
          <w:sz w:val="30"/>
          <w:szCs w:val="30"/>
        </w:rPr>
        <w:t>报价函（模板，详见附件）及分项报价清单（空调系统清洗及维修清单表）（加盖公章）；</w:t>
      </w:r>
    </w:p>
    <w:p>
      <w:pPr>
        <w:numPr>
          <w:ilvl w:val="0"/>
          <w:numId w:val="3"/>
        </w:numPr>
        <w:spacing w:line="360" w:lineRule="auto"/>
        <w:ind w:firstLine="600" w:firstLineChars="200"/>
        <w:outlineLvl w:val="1"/>
        <w:rPr>
          <w:rFonts w:ascii="仿宋" w:hAnsi="仿宋" w:eastAsia="仿宋" w:cs="仿宋"/>
          <w:sz w:val="30"/>
          <w:szCs w:val="30"/>
        </w:rPr>
      </w:pPr>
      <w:r>
        <w:rPr>
          <w:rFonts w:hint="eastAsia" w:ascii="仿宋" w:hAnsi="仿宋" w:eastAsia="仿宋" w:cs="仿宋"/>
          <w:sz w:val="30"/>
          <w:szCs w:val="30"/>
        </w:rPr>
        <w:t>法人证明（模板，详见附件）以及法人身份证复印件（加盖公章）；</w:t>
      </w:r>
    </w:p>
    <w:p>
      <w:pPr>
        <w:numPr>
          <w:ilvl w:val="0"/>
          <w:numId w:val="3"/>
        </w:numPr>
        <w:spacing w:line="360" w:lineRule="auto"/>
        <w:ind w:firstLine="600" w:firstLineChars="200"/>
        <w:outlineLvl w:val="1"/>
        <w:rPr>
          <w:rFonts w:ascii="仿宋" w:hAnsi="仿宋" w:eastAsia="仿宋" w:cs="仿宋"/>
          <w:sz w:val="30"/>
          <w:szCs w:val="30"/>
        </w:rPr>
      </w:pPr>
      <w:r>
        <w:rPr>
          <w:rFonts w:hint="eastAsia" w:ascii="仿宋" w:hAnsi="仿宋" w:eastAsia="仿宋" w:cs="仿宋"/>
          <w:sz w:val="30"/>
          <w:szCs w:val="30"/>
        </w:rPr>
        <w:t>法人授权书（模板，详见附件）及被委托人身份证复印件（加盖公章）（法人本人参加报价活动不需提供）；</w:t>
      </w:r>
    </w:p>
    <w:p>
      <w:pPr>
        <w:numPr>
          <w:ilvl w:val="0"/>
          <w:numId w:val="3"/>
        </w:numPr>
        <w:spacing w:line="360" w:lineRule="auto"/>
        <w:ind w:firstLine="600" w:firstLineChars="200"/>
        <w:outlineLvl w:val="1"/>
        <w:rPr>
          <w:rFonts w:ascii="仿宋" w:hAnsi="仿宋" w:eastAsia="仿宋" w:cs="仿宋"/>
          <w:sz w:val="30"/>
          <w:szCs w:val="30"/>
        </w:rPr>
      </w:pPr>
      <w:r>
        <w:rPr>
          <w:rFonts w:hint="eastAsia" w:ascii="仿宋" w:hAnsi="仿宋" w:eastAsia="仿宋" w:cs="仿宋"/>
          <w:sz w:val="30"/>
          <w:szCs w:val="30"/>
        </w:rPr>
        <w:t>报价人营业执照复印件（加盖公章）；</w:t>
      </w:r>
    </w:p>
    <w:p>
      <w:pPr>
        <w:numPr>
          <w:ilvl w:val="0"/>
          <w:numId w:val="3"/>
        </w:numPr>
        <w:spacing w:line="360" w:lineRule="auto"/>
        <w:ind w:firstLine="600" w:firstLineChars="200"/>
        <w:outlineLvl w:val="1"/>
        <w:rPr>
          <w:rFonts w:ascii="仿宋" w:hAnsi="仿宋" w:eastAsia="仿宋" w:cs="仿宋"/>
          <w:sz w:val="30"/>
          <w:szCs w:val="30"/>
        </w:rPr>
      </w:pPr>
      <w:r>
        <w:rPr>
          <w:rFonts w:hint="eastAsia" w:ascii="仿宋" w:hAnsi="仿宋" w:eastAsia="仿宋" w:cs="仿宋"/>
          <w:sz w:val="30"/>
          <w:szCs w:val="30"/>
        </w:rPr>
        <w:t>报价人未到场声明（必须提供，详见附件）（加盖公章）；</w:t>
      </w:r>
    </w:p>
    <w:p>
      <w:pPr>
        <w:numPr>
          <w:ilvl w:val="0"/>
          <w:numId w:val="3"/>
        </w:numPr>
        <w:spacing w:line="360" w:lineRule="auto"/>
        <w:ind w:firstLine="600" w:firstLineChars="200"/>
        <w:outlineLvl w:val="1"/>
        <w:rPr>
          <w:rFonts w:ascii="仿宋" w:hAnsi="仿宋" w:eastAsia="仿宋" w:cs="仿宋"/>
          <w:sz w:val="30"/>
          <w:szCs w:val="30"/>
        </w:rPr>
      </w:pPr>
      <w:r>
        <w:rPr>
          <w:rFonts w:hint="eastAsia" w:ascii="仿宋" w:hAnsi="仿宋" w:eastAsia="仿宋" w:cs="仿宋"/>
          <w:sz w:val="30"/>
          <w:szCs w:val="30"/>
        </w:rPr>
        <w:t>同类项目的</w:t>
      </w:r>
      <w:r>
        <w:rPr>
          <w:rFonts w:hint="eastAsia" w:ascii="仿宋" w:hAnsi="仿宋" w:eastAsia="仿宋" w:cs="仿宋"/>
          <w:sz w:val="32"/>
          <w:szCs w:val="32"/>
        </w:rPr>
        <w:t>服务经验的业绩资料</w:t>
      </w:r>
      <w:r>
        <w:rPr>
          <w:rFonts w:hint="eastAsia" w:ascii="仿宋" w:hAnsi="仿宋" w:eastAsia="仿宋" w:cs="仿宋"/>
          <w:sz w:val="30"/>
          <w:szCs w:val="30"/>
        </w:rPr>
        <w:t>（按本项目报价人资格要求提供资料）（加盖公章）；</w:t>
      </w:r>
    </w:p>
    <w:p>
      <w:pPr>
        <w:pStyle w:val="2"/>
        <w:numPr>
          <w:ilvl w:val="0"/>
          <w:numId w:val="3"/>
        </w:numPr>
        <w:ind w:firstLine="600" w:firstLineChars="200"/>
        <w:rPr>
          <w:rFonts w:ascii="仿宋" w:hAnsi="仿宋" w:eastAsia="仿宋" w:cs="仿宋"/>
          <w:sz w:val="30"/>
          <w:szCs w:val="30"/>
        </w:rPr>
      </w:pPr>
      <w:r>
        <w:rPr>
          <w:rFonts w:hint="eastAsia" w:ascii="仿宋" w:hAnsi="仿宋" w:eastAsia="仿宋" w:cs="仿宋"/>
          <w:sz w:val="30"/>
          <w:szCs w:val="30"/>
        </w:rPr>
        <w:t>报价人施工人员高空作业证、电工证。（按本项目报价人资格要求提供资料）（加盖公章）；</w:t>
      </w:r>
    </w:p>
    <w:p>
      <w:pPr>
        <w:pStyle w:val="2"/>
        <w:numPr>
          <w:ilvl w:val="0"/>
          <w:numId w:val="3"/>
        </w:numPr>
        <w:ind w:firstLine="600" w:firstLineChars="200"/>
        <w:rPr>
          <w:rFonts w:ascii="仿宋" w:hAnsi="仿宋" w:eastAsia="仿宋" w:cs="仿宋"/>
          <w:sz w:val="30"/>
          <w:szCs w:val="30"/>
        </w:rPr>
      </w:pPr>
      <w:r>
        <w:rPr>
          <w:rFonts w:hint="eastAsia" w:ascii="仿宋" w:hAnsi="仿宋" w:eastAsia="仿宋" w:cs="仿宋"/>
          <w:sz w:val="30"/>
          <w:szCs w:val="30"/>
        </w:rPr>
        <w:t>报价保证金汇入情况说明（模板，详见附件）（加盖公章）；</w:t>
      </w:r>
    </w:p>
    <w:p>
      <w:pPr>
        <w:numPr>
          <w:ilvl w:val="0"/>
          <w:numId w:val="3"/>
        </w:numPr>
        <w:spacing w:line="360" w:lineRule="auto"/>
        <w:ind w:firstLine="600" w:firstLineChars="200"/>
        <w:outlineLvl w:val="1"/>
        <w:rPr>
          <w:rFonts w:ascii="仿宋" w:hAnsi="仿宋" w:eastAsia="仿宋" w:cs="仿宋"/>
          <w:sz w:val="30"/>
          <w:szCs w:val="30"/>
        </w:rPr>
      </w:pPr>
      <w:r>
        <w:rPr>
          <w:rFonts w:hint="eastAsia" w:ascii="仿宋" w:hAnsi="仿宋" w:eastAsia="仿宋" w:cs="仿宋"/>
          <w:sz w:val="30"/>
          <w:szCs w:val="30"/>
        </w:rPr>
        <w:t>本项目询价文件要求或报价人认为应补充的其他资料（如有）。</w:t>
      </w:r>
    </w:p>
    <w:p>
      <w:pPr>
        <w:spacing w:line="360" w:lineRule="auto"/>
        <w:ind w:firstLine="600" w:firstLineChars="200"/>
        <w:outlineLvl w:val="1"/>
        <w:rPr>
          <w:rFonts w:ascii="仿宋" w:hAnsi="仿宋" w:eastAsia="仿宋" w:cs="仿宋"/>
          <w:b/>
          <w:bCs/>
          <w:sz w:val="30"/>
          <w:szCs w:val="30"/>
        </w:rPr>
      </w:pPr>
      <w:r>
        <w:rPr>
          <w:rFonts w:hint="eastAsia" w:ascii="仿宋" w:hAnsi="仿宋" w:eastAsia="仿宋" w:cs="仿宋"/>
          <w:b/>
          <w:bCs/>
          <w:sz w:val="30"/>
          <w:szCs w:val="30"/>
        </w:rPr>
        <w:t>十、响应文件份数</w:t>
      </w:r>
      <w:bookmarkStart w:id="1" w:name="_Hlk90414502"/>
      <w:r>
        <w:rPr>
          <w:rFonts w:hint="eastAsia" w:ascii="仿宋" w:hAnsi="仿宋" w:eastAsia="仿宋" w:cs="仿宋"/>
          <w:b/>
          <w:bCs/>
          <w:sz w:val="30"/>
          <w:szCs w:val="30"/>
        </w:rPr>
        <w:t>及要求</w:t>
      </w:r>
      <w:bookmarkEnd w:id="1"/>
    </w:p>
    <w:p>
      <w:pPr>
        <w:pStyle w:val="2"/>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1、正本一份、副本一份;</w:t>
      </w:r>
    </w:p>
    <w:p>
      <w:pPr>
        <w:spacing w:line="360" w:lineRule="auto"/>
        <w:ind w:firstLine="600" w:firstLineChars="200"/>
        <w:outlineLvl w:val="1"/>
        <w:rPr>
          <w:rFonts w:ascii="仿宋" w:hAnsi="仿宋" w:eastAsia="仿宋" w:cs="仿宋"/>
          <w:sz w:val="30"/>
          <w:szCs w:val="30"/>
        </w:rPr>
      </w:pPr>
      <w:r>
        <w:rPr>
          <w:rFonts w:hint="eastAsia" w:ascii="仿宋" w:hAnsi="仿宋" w:eastAsia="仿宋" w:cs="仿宋"/>
          <w:sz w:val="30"/>
          <w:szCs w:val="30"/>
        </w:rPr>
        <w:t>2、报价人须严格按照采购人提供的表单格式及要求报价，响应文件必须装订或胶装成册，正本必须每页加盖公章，副本可使用正本复印件并于封面及骑缝处加盖公章。</w:t>
      </w:r>
    </w:p>
    <w:p>
      <w:pPr>
        <w:pStyle w:val="2"/>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3、响应文件必须密封完好，装有响应文件的文件袋须贴有密封条，于骑缝处加盖企业公章。不得以快递文件袋作为密封。</w:t>
      </w:r>
    </w:p>
    <w:p>
      <w:pPr>
        <w:pStyle w:val="2"/>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4、报价人所递交的报价文件必须为盖章原件，公章、私章或签字不得为彩色/黑白的打印件/复印件。</w:t>
      </w:r>
    </w:p>
    <w:p>
      <w:pPr>
        <w:pStyle w:val="2"/>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5、报价人需将本项目密封文件袋封面（附件一）粘贴于响应文件密封袋上。</w:t>
      </w:r>
    </w:p>
    <w:p>
      <w:pPr>
        <w:spacing w:line="360" w:lineRule="auto"/>
        <w:ind w:firstLine="600" w:firstLineChars="200"/>
        <w:outlineLvl w:val="1"/>
        <w:rPr>
          <w:rFonts w:ascii="仿宋" w:hAnsi="仿宋" w:eastAsia="仿宋" w:cs="仿宋"/>
          <w:sz w:val="30"/>
          <w:szCs w:val="30"/>
        </w:rPr>
      </w:pPr>
      <w:r>
        <w:rPr>
          <w:rFonts w:hint="eastAsia" w:ascii="仿宋" w:hAnsi="仿宋" w:eastAsia="仿宋" w:cs="仿宋"/>
          <w:sz w:val="30"/>
          <w:szCs w:val="30"/>
        </w:rPr>
        <w:t>6、不符合本项要求的响应文件为无效报价。</w:t>
      </w:r>
    </w:p>
    <w:p>
      <w:pPr>
        <w:numPr>
          <w:ilvl w:val="255"/>
          <w:numId w:val="0"/>
        </w:numPr>
        <w:spacing w:line="360" w:lineRule="auto"/>
        <w:ind w:firstLine="600" w:firstLineChars="200"/>
        <w:outlineLvl w:val="1"/>
        <w:rPr>
          <w:rFonts w:ascii="仿宋" w:hAnsi="仿宋" w:eastAsia="仿宋" w:cs="仿宋"/>
          <w:b/>
          <w:bCs/>
          <w:sz w:val="30"/>
          <w:szCs w:val="30"/>
        </w:rPr>
      </w:pPr>
      <w:r>
        <w:rPr>
          <w:rFonts w:hint="eastAsia" w:ascii="仿宋" w:hAnsi="仿宋" w:eastAsia="仿宋" w:cs="仿宋"/>
          <w:b/>
          <w:bCs/>
          <w:sz w:val="30"/>
          <w:szCs w:val="30"/>
        </w:rPr>
        <w:t>十一、保证金</w:t>
      </w:r>
    </w:p>
    <w:p>
      <w:pPr>
        <w:pStyle w:val="2"/>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1、报价人应按询价文件规定的金额（限价的2%）在项目开标前交纳报价保证金到东莞市东实新能源有限公司（银行保函或转账，不接受第三方担保及现金），未成交的报价人报价保证金在开标结束后无息退还。成交人报价保证金在合同签订后转为履约保证金，在本项目服务期结束后后无息退还。</w:t>
      </w:r>
      <w:r>
        <w:rPr>
          <w:rFonts w:hint="eastAsia" w:ascii="仿宋" w:hAnsi="仿宋" w:eastAsia="仿宋" w:cs="仿宋"/>
          <w:sz w:val="30"/>
          <w:szCs w:val="30"/>
        </w:rPr>
        <w:br w:type="textWrapping"/>
      </w:r>
      <w:r>
        <w:rPr>
          <w:rFonts w:hint="eastAsia" w:ascii="仿宋" w:hAnsi="仿宋" w:eastAsia="仿宋" w:cs="仿宋"/>
          <w:sz w:val="30"/>
          <w:szCs w:val="30"/>
        </w:rPr>
        <w:t xml:space="preserve">    2、报价人与交款人名称必须一致，非报价人缴纳的报价保证金无效。</w:t>
      </w:r>
      <w:r>
        <w:rPr>
          <w:rFonts w:hint="eastAsia" w:ascii="仿宋" w:hAnsi="仿宋" w:eastAsia="仿宋" w:cs="仿宋"/>
          <w:sz w:val="30"/>
          <w:szCs w:val="30"/>
        </w:rPr>
        <w:br w:type="textWrapping"/>
      </w:r>
      <w:r>
        <w:rPr>
          <w:rFonts w:hint="eastAsia" w:ascii="仿宋" w:hAnsi="仿宋" w:eastAsia="仿宋" w:cs="仿宋"/>
          <w:sz w:val="30"/>
          <w:szCs w:val="30"/>
        </w:rPr>
        <w:t xml:space="preserve">    3、报价保证金金额：金额为人民币陆仟肆佰元整（¥6597.50元）。</w:t>
      </w:r>
    </w:p>
    <w:p>
      <w:pPr>
        <w:pStyle w:val="2"/>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4、报价保证金收款账户信息：</w:t>
      </w:r>
    </w:p>
    <w:p>
      <w:pPr>
        <w:spacing w:line="360" w:lineRule="auto"/>
        <w:ind w:firstLine="600" w:firstLineChars="200"/>
        <w:outlineLvl w:val="1"/>
        <w:rPr>
          <w:rFonts w:ascii="仿宋" w:hAnsi="仿宋" w:eastAsia="仿宋" w:cs="仿宋"/>
          <w:sz w:val="30"/>
          <w:szCs w:val="30"/>
        </w:rPr>
      </w:pPr>
      <w:r>
        <w:rPr>
          <w:rFonts w:hint="eastAsia" w:ascii="仿宋" w:hAnsi="仿宋" w:eastAsia="仿宋" w:cs="仿宋"/>
          <w:sz w:val="30"/>
          <w:szCs w:val="30"/>
          <w:lang w:val="en-US" w:eastAsia="zh-CN"/>
        </w:rPr>
        <w:t>账</w:t>
      </w:r>
      <w:r>
        <w:rPr>
          <w:rFonts w:hint="eastAsia" w:ascii="仿宋" w:hAnsi="仿宋" w:eastAsia="仿宋" w:cs="仿宋"/>
          <w:sz w:val="30"/>
          <w:szCs w:val="30"/>
        </w:rPr>
        <w:t>户名称：东莞市东实新能源有限公司</w:t>
      </w:r>
    </w:p>
    <w:p>
      <w:pPr>
        <w:spacing w:line="360" w:lineRule="auto"/>
        <w:ind w:firstLine="600" w:firstLineChars="200"/>
        <w:outlineLvl w:val="1"/>
        <w:rPr>
          <w:rFonts w:hint="eastAsia" w:ascii="仿宋" w:hAnsi="仿宋" w:eastAsia="仿宋" w:cs="仿宋"/>
          <w:sz w:val="30"/>
          <w:szCs w:val="30"/>
        </w:rPr>
      </w:pPr>
      <w:r>
        <w:rPr>
          <w:rFonts w:hint="eastAsia" w:ascii="仿宋" w:hAnsi="仿宋" w:eastAsia="仿宋" w:cs="仿宋"/>
          <w:sz w:val="30"/>
          <w:szCs w:val="30"/>
        </w:rPr>
        <w:t>开户银行：东莞农村商业银行中心支行</w:t>
      </w:r>
    </w:p>
    <w:p>
      <w:pPr>
        <w:spacing w:line="360" w:lineRule="auto"/>
        <w:ind w:firstLine="600" w:firstLineChars="200"/>
        <w:outlineLvl w:val="1"/>
        <w:rPr>
          <w:rFonts w:ascii="仿宋" w:hAnsi="仿宋" w:eastAsia="仿宋" w:cs="仿宋"/>
          <w:sz w:val="30"/>
          <w:szCs w:val="30"/>
        </w:rPr>
      </w:pPr>
      <w:r>
        <w:rPr>
          <w:rFonts w:hint="eastAsia" w:ascii="仿宋" w:hAnsi="仿宋" w:eastAsia="仿宋" w:cs="仿宋"/>
          <w:sz w:val="30"/>
          <w:szCs w:val="30"/>
        </w:rPr>
        <w:t>行号：402602000018</w:t>
      </w:r>
    </w:p>
    <w:p>
      <w:pPr>
        <w:spacing w:line="360" w:lineRule="auto"/>
        <w:ind w:firstLine="600" w:firstLineChars="200"/>
        <w:outlineLvl w:val="1"/>
        <w:rPr>
          <w:rFonts w:hint="eastAsia" w:ascii="仿宋" w:hAnsi="仿宋" w:eastAsia="仿宋" w:cs="仿宋"/>
          <w:sz w:val="30"/>
          <w:szCs w:val="30"/>
        </w:rPr>
      </w:pPr>
      <w:r>
        <w:rPr>
          <w:rFonts w:hint="eastAsia" w:ascii="仿宋" w:hAnsi="仿宋" w:eastAsia="仿宋" w:cs="仿宋"/>
          <w:sz w:val="30"/>
          <w:szCs w:val="30"/>
        </w:rPr>
        <w:t>银行</w:t>
      </w:r>
      <w:r>
        <w:rPr>
          <w:rFonts w:hint="eastAsia" w:ascii="仿宋" w:hAnsi="仿宋" w:eastAsia="仿宋" w:cs="仿宋"/>
          <w:sz w:val="30"/>
          <w:szCs w:val="30"/>
          <w:lang w:val="en-US" w:eastAsia="zh-CN"/>
        </w:rPr>
        <w:t>账</w:t>
      </w:r>
      <w:bookmarkStart w:id="43" w:name="_GoBack"/>
      <w:bookmarkEnd w:id="43"/>
      <w:r>
        <w:rPr>
          <w:rFonts w:hint="eastAsia" w:ascii="仿宋" w:hAnsi="仿宋" w:eastAsia="仿宋" w:cs="仿宋"/>
          <w:sz w:val="30"/>
          <w:szCs w:val="30"/>
        </w:rPr>
        <w:t>号：380010190010009298</w:t>
      </w:r>
    </w:p>
    <w:p>
      <w:pPr>
        <w:pStyle w:val="2"/>
        <w:ind w:firstLine="600" w:firstLineChars="200"/>
      </w:pPr>
      <w:r>
        <w:rPr>
          <w:rFonts w:hint="eastAsia" w:ascii="仿宋" w:hAnsi="仿宋" w:eastAsia="仿宋" w:cs="仿宋"/>
          <w:sz w:val="30"/>
          <w:szCs w:val="30"/>
          <w:lang w:val="en-US" w:eastAsia="zh-CN"/>
        </w:rPr>
        <w:t>5、</w:t>
      </w:r>
      <w:r>
        <w:rPr>
          <w:rFonts w:hint="eastAsia" w:ascii="仿宋" w:hAnsi="仿宋" w:eastAsia="仿宋" w:cs="仿宋"/>
          <w:sz w:val="30"/>
          <w:szCs w:val="30"/>
        </w:rPr>
        <w:t>报价人参加本项目</w:t>
      </w:r>
      <w:r>
        <w:rPr>
          <w:rFonts w:hint="eastAsia" w:ascii="仿宋" w:hAnsi="仿宋" w:eastAsia="仿宋" w:cs="仿宋"/>
          <w:sz w:val="30"/>
          <w:szCs w:val="30"/>
          <w:lang w:val="en-US" w:eastAsia="zh-CN"/>
        </w:rPr>
        <w:t>第一</w:t>
      </w:r>
      <w:r>
        <w:rPr>
          <w:rFonts w:hint="eastAsia" w:ascii="仿宋" w:hAnsi="仿宋" w:eastAsia="仿宋" w:cs="仿宋"/>
          <w:sz w:val="30"/>
          <w:szCs w:val="30"/>
        </w:rPr>
        <w:t>次</w:t>
      </w:r>
      <w:r>
        <w:rPr>
          <w:rFonts w:hint="eastAsia" w:ascii="仿宋" w:hAnsi="仿宋" w:eastAsia="仿宋" w:cs="仿宋"/>
          <w:sz w:val="30"/>
          <w:szCs w:val="30"/>
          <w:lang w:val="en-US" w:eastAsia="zh-CN"/>
        </w:rPr>
        <w:t>询价</w:t>
      </w:r>
      <w:r>
        <w:rPr>
          <w:rFonts w:hint="eastAsia" w:ascii="仿宋" w:hAnsi="仿宋" w:eastAsia="仿宋" w:cs="仿宋"/>
          <w:sz w:val="30"/>
          <w:szCs w:val="30"/>
        </w:rPr>
        <w:t>所转账的保证金在本次采购中依然有效。如报价人在</w:t>
      </w:r>
      <w:r>
        <w:rPr>
          <w:rFonts w:hint="eastAsia" w:ascii="仿宋" w:hAnsi="仿宋" w:eastAsia="仿宋" w:cs="仿宋"/>
          <w:sz w:val="30"/>
          <w:szCs w:val="30"/>
          <w:lang w:val="en-US" w:eastAsia="zh-CN"/>
        </w:rPr>
        <w:t>第一次询价</w:t>
      </w:r>
      <w:r>
        <w:rPr>
          <w:rFonts w:hint="eastAsia" w:ascii="仿宋" w:hAnsi="仿宋" w:eastAsia="仿宋" w:cs="仿宋"/>
          <w:sz w:val="30"/>
          <w:szCs w:val="30"/>
        </w:rPr>
        <w:t xml:space="preserve">中交纳了保证金且不参加本次采购，可将保证金转账凭证及退款要求以邮件方式发送到 </w:t>
      </w:r>
      <w:r>
        <w:rPr>
          <w:rFonts w:hint="eastAsia" w:ascii="仿宋" w:hAnsi="仿宋" w:eastAsia="仿宋" w:cs="仿宋"/>
          <w:sz w:val="30"/>
          <w:szCs w:val="30"/>
          <w:lang w:val="en-US" w:eastAsia="zh-CN"/>
        </w:rPr>
        <w:t>liuwenhui</w:t>
      </w:r>
      <w:r>
        <w:rPr>
          <w:rFonts w:hint="eastAsia" w:ascii="仿宋" w:hAnsi="仿宋" w:eastAsia="仿宋" w:cs="仿宋"/>
          <w:sz w:val="30"/>
          <w:szCs w:val="30"/>
        </w:rPr>
        <w:t>@dshuanbao.com.cn申请退款。</w:t>
      </w:r>
    </w:p>
    <w:p>
      <w:pPr>
        <w:spacing w:line="360" w:lineRule="auto"/>
        <w:ind w:firstLine="600" w:firstLineChars="200"/>
        <w:outlineLvl w:val="1"/>
        <w:rPr>
          <w:rFonts w:ascii="仿宋" w:hAnsi="仿宋" w:eastAsia="仿宋" w:cs="仿宋"/>
          <w:b/>
          <w:bCs/>
          <w:sz w:val="30"/>
          <w:szCs w:val="30"/>
        </w:rPr>
      </w:pPr>
      <w:r>
        <w:rPr>
          <w:rFonts w:hint="eastAsia" w:ascii="仿宋" w:hAnsi="仿宋" w:eastAsia="仿宋" w:cs="仿宋"/>
          <w:b/>
          <w:bCs/>
          <w:sz w:val="30"/>
          <w:szCs w:val="30"/>
        </w:rPr>
        <w:t>十二、开标时间及地址</w:t>
      </w:r>
    </w:p>
    <w:p>
      <w:pPr>
        <w:spacing w:line="360" w:lineRule="auto"/>
        <w:ind w:firstLine="600" w:firstLineChars="200"/>
        <w:outlineLvl w:val="1"/>
        <w:rPr>
          <w:rFonts w:ascii="仿宋" w:hAnsi="仿宋" w:eastAsia="仿宋" w:cs="仿宋"/>
          <w:sz w:val="30"/>
          <w:szCs w:val="30"/>
        </w:rPr>
      </w:pPr>
      <w:r>
        <w:rPr>
          <w:rFonts w:hint="eastAsia" w:ascii="仿宋" w:hAnsi="仿宋" w:eastAsia="仿宋" w:cs="仿宋"/>
          <w:sz w:val="30"/>
          <w:szCs w:val="30"/>
        </w:rPr>
        <w:t>开标时间：2022年</w:t>
      </w:r>
      <w:r>
        <w:rPr>
          <w:rFonts w:hint="eastAsia" w:ascii="仿宋" w:hAnsi="仿宋" w:eastAsia="仿宋" w:cs="仿宋"/>
          <w:sz w:val="30"/>
          <w:szCs w:val="30"/>
          <w:lang w:val="en-US" w:eastAsia="zh-CN"/>
        </w:rPr>
        <w:t>7</w:t>
      </w:r>
      <w:r>
        <w:rPr>
          <w:rFonts w:hint="eastAsia" w:ascii="仿宋" w:hAnsi="仿宋" w:eastAsia="仿宋" w:cs="仿宋"/>
          <w:sz w:val="30"/>
          <w:szCs w:val="30"/>
        </w:rPr>
        <w:t>月</w:t>
      </w:r>
      <w:r>
        <w:rPr>
          <w:rFonts w:hint="eastAsia" w:ascii="仿宋" w:hAnsi="仿宋" w:eastAsia="仿宋" w:cs="仿宋"/>
          <w:sz w:val="30"/>
          <w:szCs w:val="30"/>
          <w:lang w:val="en-US" w:eastAsia="zh-CN"/>
        </w:rPr>
        <w:t>5</w:t>
      </w:r>
      <w:r>
        <w:rPr>
          <w:rFonts w:hint="eastAsia" w:ascii="仿宋" w:hAnsi="仿宋" w:eastAsia="仿宋" w:cs="仿宋"/>
          <w:sz w:val="30"/>
          <w:szCs w:val="30"/>
        </w:rPr>
        <w:t>日，下午2：30（星期</w:t>
      </w:r>
      <w:r>
        <w:rPr>
          <w:rFonts w:hint="eastAsia" w:ascii="仿宋" w:hAnsi="仿宋" w:eastAsia="仿宋" w:cs="仿宋"/>
          <w:sz w:val="30"/>
          <w:szCs w:val="30"/>
          <w:lang w:val="en-US" w:eastAsia="zh-CN"/>
        </w:rPr>
        <w:t>二</w:t>
      </w:r>
      <w:r>
        <w:rPr>
          <w:rFonts w:hint="eastAsia" w:ascii="仿宋" w:hAnsi="仿宋" w:eastAsia="仿宋" w:cs="仿宋"/>
          <w:sz w:val="30"/>
          <w:szCs w:val="30"/>
        </w:rPr>
        <w:t>）。</w:t>
      </w:r>
    </w:p>
    <w:p>
      <w:pPr>
        <w:spacing w:line="360" w:lineRule="auto"/>
        <w:ind w:firstLine="600" w:firstLineChars="200"/>
        <w:outlineLvl w:val="1"/>
        <w:rPr>
          <w:rFonts w:ascii="仿宋" w:hAnsi="仿宋" w:eastAsia="仿宋" w:cs="仿宋"/>
          <w:sz w:val="30"/>
          <w:szCs w:val="30"/>
        </w:rPr>
      </w:pPr>
      <w:r>
        <w:rPr>
          <w:rFonts w:hint="eastAsia" w:ascii="仿宋" w:hAnsi="仿宋" w:eastAsia="仿宋" w:cs="仿宋"/>
          <w:sz w:val="30"/>
          <w:szCs w:val="30"/>
        </w:rPr>
        <w:t>为响应新型冠状病毒肺炎防疫工作，本项目报价人仅可邮寄递交报价文件。</w:t>
      </w:r>
    </w:p>
    <w:p>
      <w:pPr>
        <w:spacing w:line="360" w:lineRule="auto"/>
        <w:ind w:firstLine="600" w:firstLineChars="200"/>
        <w:outlineLvl w:val="1"/>
        <w:rPr>
          <w:rFonts w:ascii="仿宋" w:hAnsi="仿宋" w:eastAsia="仿宋" w:cs="仿宋"/>
          <w:sz w:val="30"/>
          <w:szCs w:val="30"/>
        </w:rPr>
      </w:pPr>
      <w:r>
        <w:rPr>
          <w:rFonts w:hint="eastAsia" w:ascii="仿宋" w:hAnsi="仿宋" w:eastAsia="仿宋" w:cs="仿宋"/>
          <w:sz w:val="30"/>
          <w:szCs w:val="30"/>
        </w:rPr>
        <w:t>报价人必须确保报价文件密封完好，在开标截止时间前一日送达采购人处，须使用顺丰速运提前寄送（运费自理，采购人拒收到付件），因邮寄造成报价文件破损无效或文件丢失的责任由报价人自负，因快递派件人员无工作证等原因（如顺丰即日达）造成快递派件问题的责任由报价人自负，开标时间后送达的报价文件无效。</w:t>
      </w:r>
    </w:p>
    <w:p>
      <w:pPr>
        <w:spacing w:line="360" w:lineRule="auto"/>
        <w:ind w:firstLine="600" w:firstLineChars="200"/>
        <w:outlineLvl w:val="1"/>
        <w:rPr>
          <w:rFonts w:ascii="仿宋" w:hAnsi="仿宋" w:eastAsia="仿宋" w:cs="仿宋"/>
          <w:sz w:val="30"/>
          <w:szCs w:val="30"/>
        </w:rPr>
      </w:pPr>
      <w:r>
        <w:rPr>
          <w:rFonts w:hint="eastAsia" w:ascii="仿宋" w:hAnsi="仿宋" w:eastAsia="仿宋" w:cs="仿宋"/>
          <w:sz w:val="30"/>
          <w:szCs w:val="30"/>
        </w:rPr>
        <w:t>收件地址：东莞市麻涌镇大步村海心沙岛东莞市东实新能源有限公司管理中心6楼招标成本部</w:t>
      </w:r>
    </w:p>
    <w:p>
      <w:pPr>
        <w:spacing w:line="360" w:lineRule="auto"/>
        <w:ind w:firstLine="600" w:firstLineChars="200"/>
        <w:outlineLvl w:val="1"/>
        <w:rPr>
          <w:rFonts w:ascii="仿宋" w:hAnsi="仿宋" w:eastAsia="仿宋" w:cs="仿宋"/>
          <w:sz w:val="30"/>
          <w:szCs w:val="30"/>
        </w:rPr>
      </w:pPr>
      <w:r>
        <w:rPr>
          <w:rFonts w:hint="eastAsia" w:ascii="仿宋" w:hAnsi="仿宋" w:eastAsia="仿宋" w:cs="仿宋"/>
          <w:sz w:val="30"/>
          <w:szCs w:val="30"/>
        </w:rPr>
        <w:t>联 系 人：刘先生</w:t>
      </w:r>
    </w:p>
    <w:p>
      <w:pPr>
        <w:spacing w:line="360" w:lineRule="auto"/>
        <w:ind w:firstLine="600" w:firstLineChars="200"/>
        <w:outlineLvl w:val="1"/>
        <w:rPr>
          <w:rFonts w:ascii="仿宋" w:hAnsi="仿宋" w:eastAsia="仿宋" w:cs="仿宋"/>
          <w:sz w:val="30"/>
          <w:szCs w:val="30"/>
        </w:rPr>
      </w:pPr>
      <w:r>
        <w:rPr>
          <w:rFonts w:hint="eastAsia" w:ascii="仿宋" w:hAnsi="仿宋" w:eastAsia="仿宋" w:cs="仿宋"/>
          <w:sz w:val="30"/>
          <w:szCs w:val="30"/>
        </w:rPr>
        <w:t>联系电话：13631781147</w:t>
      </w:r>
    </w:p>
    <w:p>
      <w:pPr>
        <w:spacing w:line="360" w:lineRule="auto"/>
        <w:ind w:firstLine="600" w:firstLineChars="200"/>
        <w:outlineLvl w:val="1"/>
        <w:rPr>
          <w:rFonts w:ascii="仿宋" w:hAnsi="仿宋" w:eastAsia="仿宋" w:cs="仿宋"/>
          <w:b/>
          <w:bCs/>
          <w:sz w:val="30"/>
          <w:szCs w:val="30"/>
        </w:rPr>
      </w:pPr>
      <w:r>
        <w:rPr>
          <w:rFonts w:hint="eastAsia" w:ascii="仿宋" w:hAnsi="仿宋" w:eastAsia="仿宋" w:cs="仿宋"/>
          <w:b/>
          <w:bCs/>
          <w:sz w:val="30"/>
          <w:szCs w:val="30"/>
        </w:rPr>
        <w:t>十三、注意事项</w:t>
      </w:r>
    </w:p>
    <w:p>
      <w:pPr>
        <w:spacing w:line="360" w:lineRule="auto"/>
        <w:ind w:firstLine="600" w:firstLineChars="200"/>
        <w:outlineLvl w:val="1"/>
        <w:rPr>
          <w:rFonts w:ascii="仿宋" w:hAnsi="仿宋" w:eastAsia="仿宋" w:cs="仿宋"/>
          <w:sz w:val="30"/>
          <w:szCs w:val="30"/>
        </w:rPr>
      </w:pPr>
      <w:r>
        <w:rPr>
          <w:rFonts w:hint="eastAsia" w:ascii="仿宋" w:hAnsi="仿宋" w:eastAsia="仿宋" w:cs="仿宋"/>
          <w:sz w:val="30"/>
          <w:szCs w:val="30"/>
        </w:rPr>
        <w:t>1、若报价人未按规定时间将文件送达现场，视为放弃报价资格。</w:t>
      </w:r>
    </w:p>
    <w:p>
      <w:pPr>
        <w:spacing w:line="360" w:lineRule="auto"/>
        <w:ind w:firstLine="600" w:firstLineChars="200"/>
        <w:outlineLvl w:val="1"/>
        <w:rPr>
          <w:rFonts w:ascii="仿宋" w:hAnsi="仿宋" w:eastAsia="仿宋" w:cs="仿宋"/>
          <w:sz w:val="30"/>
          <w:szCs w:val="30"/>
        </w:rPr>
      </w:pPr>
      <w:r>
        <w:rPr>
          <w:rFonts w:hint="eastAsia" w:ascii="仿宋" w:hAnsi="仿宋" w:eastAsia="仿宋" w:cs="仿宋"/>
          <w:sz w:val="30"/>
          <w:szCs w:val="30"/>
        </w:rPr>
        <w:t>2、成交人如未按要求交纳报价保证金，则视为放弃报价资格。</w:t>
      </w:r>
    </w:p>
    <w:p>
      <w:pPr>
        <w:spacing w:line="360" w:lineRule="auto"/>
        <w:ind w:firstLine="600" w:firstLineChars="200"/>
        <w:outlineLvl w:val="1"/>
        <w:rPr>
          <w:rFonts w:ascii="仿宋" w:hAnsi="仿宋" w:eastAsia="仿宋" w:cs="仿宋"/>
          <w:sz w:val="30"/>
          <w:szCs w:val="30"/>
        </w:rPr>
      </w:pPr>
      <w:r>
        <w:rPr>
          <w:rFonts w:hint="eastAsia" w:ascii="仿宋" w:hAnsi="仿宋" w:eastAsia="仿宋" w:cs="仿宋"/>
          <w:sz w:val="30"/>
          <w:szCs w:val="30"/>
        </w:rPr>
        <w:t>3、采购人向报价人提供的有关资料和数据，是采购人现有的能使报价人利用的资料，采购人对报价人由此而做出的推论、理解和结论概不负责。</w:t>
      </w:r>
    </w:p>
    <w:p>
      <w:pPr>
        <w:spacing w:line="360" w:lineRule="auto"/>
        <w:ind w:firstLine="600" w:firstLineChars="200"/>
        <w:outlineLvl w:val="1"/>
        <w:rPr>
          <w:rFonts w:ascii="仿宋" w:hAnsi="仿宋" w:eastAsia="仿宋" w:cs="仿宋"/>
          <w:sz w:val="30"/>
          <w:szCs w:val="30"/>
        </w:rPr>
      </w:pPr>
      <w:r>
        <w:rPr>
          <w:rFonts w:hint="eastAsia" w:ascii="仿宋" w:hAnsi="仿宋" w:eastAsia="仿宋" w:cs="仿宋"/>
          <w:sz w:val="30"/>
          <w:szCs w:val="30"/>
        </w:rPr>
        <w:t>4、本项目执行过程中将遵循国家、省、市有关法律、法规、标准、技术规范和规范性文件的最新规定。</w:t>
      </w:r>
    </w:p>
    <w:p>
      <w:pPr>
        <w:spacing w:line="360" w:lineRule="auto"/>
        <w:ind w:firstLine="600" w:firstLineChars="200"/>
        <w:outlineLvl w:val="1"/>
        <w:rPr>
          <w:rFonts w:ascii="仿宋" w:hAnsi="仿宋" w:eastAsia="仿宋" w:cs="仿宋"/>
          <w:sz w:val="30"/>
          <w:szCs w:val="30"/>
        </w:rPr>
      </w:pPr>
      <w:r>
        <w:rPr>
          <w:rFonts w:hint="eastAsia" w:ascii="仿宋" w:hAnsi="仿宋" w:eastAsia="仿宋" w:cs="仿宋"/>
          <w:sz w:val="30"/>
          <w:szCs w:val="30"/>
        </w:rPr>
        <w:t>5、本项目仅可提交一个报价方案，提交两个或以上报价方案的报价人视为无效报价。</w:t>
      </w:r>
    </w:p>
    <w:p>
      <w:pPr>
        <w:spacing w:line="360" w:lineRule="auto"/>
        <w:ind w:firstLine="600" w:firstLineChars="200"/>
        <w:outlineLvl w:val="1"/>
        <w:rPr>
          <w:rFonts w:ascii="仿宋" w:hAnsi="仿宋" w:eastAsia="仿宋" w:cs="仿宋"/>
          <w:sz w:val="30"/>
          <w:szCs w:val="30"/>
        </w:rPr>
      </w:pPr>
      <w:r>
        <w:rPr>
          <w:rFonts w:hint="eastAsia" w:ascii="仿宋" w:hAnsi="仿宋" w:eastAsia="仿宋" w:cs="仿宋"/>
          <w:sz w:val="30"/>
          <w:szCs w:val="30"/>
        </w:rPr>
        <w:t>6、本项目不接受报价人其他附加条件。</w:t>
      </w:r>
    </w:p>
    <w:p>
      <w:pPr>
        <w:spacing w:line="360" w:lineRule="auto"/>
        <w:ind w:firstLine="600" w:firstLineChars="200"/>
        <w:outlineLvl w:val="1"/>
        <w:rPr>
          <w:rFonts w:ascii="仿宋" w:hAnsi="仿宋" w:eastAsia="仿宋" w:cs="仿宋"/>
          <w:sz w:val="30"/>
          <w:szCs w:val="30"/>
        </w:rPr>
      </w:pPr>
      <w:r>
        <w:rPr>
          <w:rFonts w:hint="eastAsia" w:ascii="仿宋" w:hAnsi="仿宋" w:eastAsia="仿宋" w:cs="仿宋"/>
          <w:sz w:val="30"/>
          <w:szCs w:val="30"/>
        </w:rPr>
        <w:t>7、有下列情形之一的，保证金将被没收，并纳入采购人供应商黑名单：</w:t>
      </w:r>
    </w:p>
    <w:p>
      <w:pPr>
        <w:spacing w:line="360" w:lineRule="auto"/>
        <w:ind w:firstLine="600" w:firstLineChars="200"/>
        <w:outlineLvl w:val="1"/>
        <w:rPr>
          <w:rFonts w:ascii="仿宋" w:hAnsi="仿宋" w:eastAsia="仿宋" w:cs="仿宋"/>
          <w:sz w:val="30"/>
          <w:szCs w:val="30"/>
        </w:rPr>
      </w:pPr>
      <w:r>
        <w:rPr>
          <w:rFonts w:hint="eastAsia" w:ascii="仿宋" w:hAnsi="仿宋" w:eastAsia="仿宋" w:cs="仿宋"/>
          <w:sz w:val="30"/>
          <w:szCs w:val="30"/>
        </w:rPr>
        <w:t>1）中标后无正当理由放弃中标或不与采购人签订合同。</w:t>
      </w:r>
    </w:p>
    <w:p>
      <w:pPr>
        <w:spacing w:line="360" w:lineRule="auto"/>
        <w:ind w:firstLine="600" w:firstLineChars="200"/>
        <w:outlineLvl w:val="1"/>
        <w:rPr>
          <w:rFonts w:ascii="仿宋" w:hAnsi="仿宋" w:eastAsia="仿宋" w:cs="仿宋"/>
          <w:sz w:val="30"/>
          <w:szCs w:val="30"/>
        </w:rPr>
      </w:pPr>
      <w:r>
        <w:rPr>
          <w:rFonts w:hint="eastAsia" w:ascii="仿宋" w:hAnsi="仿宋" w:eastAsia="仿宋" w:cs="仿宋"/>
          <w:sz w:val="30"/>
          <w:szCs w:val="30"/>
        </w:rPr>
        <w:t>2）成交人将本项目转让给他人，或者在报价文件中未说明，且未经采购人同意，将中标项目分包给他人。</w:t>
      </w:r>
    </w:p>
    <w:p>
      <w:pPr>
        <w:spacing w:line="360" w:lineRule="auto"/>
        <w:ind w:firstLine="600" w:firstLineChars="200"/>
        <w:outlineLvl w:val="1"/>
        <w:rPr>
          <w:rFonts w:ascii="仿宋" w:hAnsi="仿宋" w:eastAsia="仿宋" w:cs="仿宋"/>
          <w:sz w:val="30"/>
          <w:szCs w:val="30"/>
        </w:rPr>
      </w:pPr>
      <w:r>
        <w:rPr>
          <w:rFonts w:hint="eastAsia" w:ascii="仿宋" w:hAnsi="仿宋" w:eastAsia="仿宋" w:cs="仿宋"/>
          <w:sz w:val="30"/>
          <w:szCs w:val="30"/>
        </w:rPr>
        <w:t>3）报价人提供虚假报价文件或虚假补充文件。</w:t>
      </w:r>
    </w:p>
    <w:p>
      <w:pPr>
        <w:spacing w:line="360" w:lineRule="auto"/>
        <w:ind w:firstLine="600" w:firstLineChars="200"/>
        <w:outlineLvl w:val="1"/>
        <w:rPr>
          <w:rFonts w:ascii="仿宋" w:hAnsi="仿宋" w:eastAsia="仿宋" w:cs="仿宋"/>
          <w:sz w:val="30"/>
          <w:szCs w:val="30"/>
        </w:rPr>
      </w:pPr>
      <w:r>
        <w:rPr>
          <w:rFonts w:ascii="仿宋" w:hAnsi="仿宋" w:eastAsia="仿宋" w:cs="仿宋"/>
          <w:sz w:val="30"/>
          <w:szCs w:val="30"/>
        </w:rPr>
        <w:t>4</w:t>
      </w:r>
      <w:r>
        <w:rPr>
          <w:rFonts w:hint="eastAsia" w:ascii="仿宋" w:hAnsi="仿宋" w:eastAsia="仿宋" w:cs="仿宋"/>
          <w:sz w:val="30"/>
          <w:szCs w:val="30"/>
        </w:rPr>
        <w:t>）成交人在签订合同后，未按合同约定缴纳履约保证金。</w:t>
      </w:r>
    </w:p>
    <w:p>
      <w:pPr>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8、有下列情形之一的，视为报价人串通询价，其响应无效：</w:t>
      </w:r>
    </w:p>
    <w:p>
      <w:pPr>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（1）不同报价人的响应文件由同一单位或者个人编制；</w:t>
      </w:r>
    </w:p>
    <w:p>
      <w:pPr>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（2）不同报价人委托同一单位或者个人办理响应事宜；</w:t>
      </w:r>
    </w:p>
    <w:p>
      <w:pPr>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（3）不同报价人的响应文件载明的项目管理成员或者联系人员为同一人；</w:t>
      </w:r>
    </w:p>
    <w:p>
      <w:pPr>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（4）不同报价人的响应文件异常一致或者响应报价呈规律性差异；</w:t>
      </w:r>
    </w:p>
    <w:p>
      <w:pPr>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（5）不同报价人的响应文件相互混装；</w:t>
      </w:r>
    </w:p>
    <w:p>
      <w:pPr>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（6）不同报价人的响应保证金从同一单位或者个人的账户转出。</w:t>
      </w:r>
    </w:p>
    <w:p>
      <w:pPr>
        <w:snapToGrid w:val="0"/>
        <w:spacing w:line="360" w:lineRule="auto"/>
        <w:ind w:firstLine="600" w:firstLineChars="200"/>
        <w:jc w:val="left"/>
        <w:rPr>
          <w:rFonts w:ascii="仿宋" w:hAnsi="仿宋" w:eastAsia="仿宋" w:cs="仿宋"/>
          <w:sz w:val="30"/>
          <w:szCs w:val="30"/>
        </w:rPr>
      </w:pPr>
      <w:r>
        <w:rPr>
          <w:rFonts w:hint="eastAsia" w:ascii="仿宋" w:hAnsi="仿宋" w:eastAsia="仿宋" w:cs="仿宋"/>
          <w:sz w:val="30"/>
          <w:szCs w:val="30"/>
        </w:rPr>
        <w:t>9、已列入采购人及上级单位部门黑名单的报价人视为无效报价。</w:t>
      </w:r>
    </w:p>
    <w:p>
      <w:pPr>
        <w:snapToGrid w:val="0"/>
        <w:spacing w:line="360" w:lineRule="auto"/>
        <w:ind w:firstLine="600" w:firstLineChars="200"/>
        <w:jc w:val="right"/>
        <w:rPr>
          <w:rFonts w:ascii="仿宋" w:hAnsi="仿宋" w:eastAsia="仿宋" w:cs="仿宋"/>
          <w:sz w:val="30"/>
          <w:szCs w:val="30"/>
        </w:rPr>
      </w:pPr>
      <w:r>
        <w:rPr>
          <w:rFonts w:hint="eastAsia" w:ascii="仿宋" w:hAnsi="仿宋" w:eastAsia="仿宋" w:cs="仿宋"/>
          <w:sz w:val="30"/>
          <w:szCs w:val="30"/>
        </w:rPr>
        <w:t xml:space="preserve">东莞市东实新能源有限公司 </w:t>
      </w:r>
    </w:p>
    <w:p>
      <w:pPr>
        <w:snapToGrid w:val="0"/>
        <w:spacing w:line="360" w:lineRule="auto"/>
        <w:ind w:firstLine="600" w:firstLineChars="200"/>
        <w:jc w:val="right"/>
        <w:rPr>
          <w:rFonts w:ascii="仿宋" w:hAnsi="仿宋" w:eastAsia="仿宋" w:cs="仿宋"/>
          <w:sz w:val="30"/>
          <w:szCs w:val="30"/>
        </w:rPr>
      </w:pPr>
      <w:r>
        <w:rPr>
          <w:rFonts w:hint="eastAsia" w:ascii="仿宋" w:hAnsi="仿宋" w:eastAsia="仿宋" w:cs="仿宋"/>
          <w:sz w:val="30"/>
          <w:szCs w:val="30"/>
        </w:rPr>
        <w:t>2022年</w:t>
      </w:r>
      <w:r>
        <w:rPr>
          <w:rFonts w:hint="eastAsia" w:ascii="仿宋" w:hAnsi="仿宋" w:eastAsia="仿宋" w:cs="仿宋"/>
          <w:sz w:val="30"/>
          <w:szCs w:val="30"/>
          <w:lang w:val="en-US" w:eastAsia="zh-CN"/>
        </w:rPr>
        <w:t>6</w:t>
      </w:r>
      <w:r>
        <w:rPr>
          <w:rFonts w:hint="eastAsia" w:ascii="仿宋" w:hAnsi="仿宋" w:eastAsia="仿宋" w:cs="仿宋"/>
          <w:sz w:val="30"/>
          <w:szCs w:val="30"/>
        </w:rPr>
        <w:t>月</w:t>
      </w:r>
      <w:r>
        <w:rPr>
          <w:rFonts w:hint="eastAsia" w:ascii="仿宋" w:hAnsi="仿宋" w:eastAsia="仿宋" w:cs="仿宋"/>
          <w:sz w:val="30"/>
          <w:szCs w:val="30"/>
          <w:lang w:val="en-US" w:eastAsia="zh-CN"/>
        </w:rPr>
        <w:t>29</w:t>
      </w:r>
      <w:r>
        <w:rPr>
          <w:rFonts w:hint="eastAsia" w:ascii="仿宋" w:hAnsi="仿宋" w:eastAsia="仿宋" w:cs="仿宋"/>
          <w:sz w:val="30"/>
          <w:szCs w:val="30"/>
        </w:rPr>
        <w:t>日</w:t>
      </w:r>
    </w:p>
    <w:p>
      <w:pPr>
        <w:pStyle w:val="2"/>
        <w:rPr>
          <w:rFonts w:ascii="仿宋" w:hAnsi="仿宋" w:eastAsia="仿宋" w:cs="仿宋"/>
          <w:sz w:val="30"/>
          <w:szCs w:val="30"/>
        </w:rPr>
      </w:pPr>
      <w:r>
        <w:br w:type="page"/>
      </w:r>
    </w:p>
    <w:p>
      <w:pPr>
        <w:pStyle w:val="35"/>
        <w:numPr>
          <w:ilvl w:val="0"/>
          <w:numId w:val="4"/>
        </w:numPr>
        <w:ind w:left="420" w:firstLineChars="0"/>
        <w:jc w:val="left"/>
        <w:outlineLvl w:val="1"/>
        <w:rPr>
          <w:rFonts w:ascii="仿宋" w:hAnsi="仿宋" w:eastAsia="仿宋" w:cs="仿宋"/>
          <w:b/>
          <w:bCs/>
          <w:sz w:val="30"/>
          <w:szCs w:val="30"/>
        </w:rPr>
      </w:pPr>
      <w:r>
        <w:rPr>
          <w:rFonts w:hint="eastAsia" w:ascii="仿宋" w:hAnsi="仿宋" w:eastAsia="仿宋" w:cs="仿宋"/>
          <w:b/>
          <w:bCs/>
          <w:sz w:val="30"/>
          <w:szCs w:val="30"/>
        </w:rPr>
        <w:t>密封文件袋封面</w:t>
      </w: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b/>
          <w:bCs/>
          <w:sz w:val="52"/>
          <w:szCs w:val="52"/>
        </w:rPr>
      </w:pPr>
    </w:p>
    <w:p>
      <w:pPr>
        <w:jc w:val="center"/>
        <w:rPr>
          <w:rFonts w:ascii="仿宋" w:hAnsi="仿宋" w:eastAsia="仿宋" w:cs="仿宋"/>
          <w:b/>
          <w:bCs/>
          <w:sz w:val="52"/>
          <w:szCs w:val="52"/>
        </w:rPr>
      </w:pPr>
      <w:r>
        <w:rPr>
          <w:rFonts w:hint="eastAsia" w:ascii="仿宋" w:hAnsi="仿宋" w:eastAsia="仿宋" w:cs="仿宋"/>
          <w:b/>
          <w:bCs/>
          <w:sz w:val="52"/>
          <w:szCs w:val="52"/>
        </w:rPr>
        <w:t>空调清洗及维保服务采购项目</w:t>
      </w:r>
      <w:r>
        <w:rPr>
          <w:rFonts w:hint="eastAsia" w:ascii="仿宋" w:hAnsi="仿宋" w:eastAsia="仿宋" w:cs="仿宋"/>
          <w:b/>
          <w:bCs/>
          <w:kern w:val="2"/>
          <w:sz w:val="52"/>
          <w:szCs w:val="52"/>
          <w:shd w:val="clear"/>
          <w:lang w:eastAsia="zh-CN"/>
        </w:rPr>
        <w:t>（</w:t>
      </w:r>
      <w:r>
        <w:rPr>
          <w:rFonts w:hint="eastAsia" w:ascii="仿宋" w:hAnsi="仿宋" w:eastAsia="仿宋" w:cs="仿宋"/>
          <w:b/>
          <w:bCs/>
          <w:kern w:val="2"/>
          <w:sz w:val="52"/>
          <w:szCs w:val="52"/>
          <w:shd w:val="clear"/>
          <w:lang w:val="en-US" w:eastAsia="zh-CN"/>
        </w:rPr>
        <w:t>重新采购</w:t>
      </w:r>
      <w:r>
        <w:rPr>
          <w:rFonts w:hint="eastAsia" w:ascii="仿宋" w:hAnsi="仿宋" w:eastAsia="仿宋" w:cs="仿宋"/>
          <w:b/>
          <w:bCs/>
          <w:kern w:val="2"/>
          <w:sz w:val="52"/>
          <w:szCs w:val="52"/>
          <w:shd w:val="clear"/>
          <w:lang w:eastAsia="zh-CN"/>
        </w:rPr>
        <w:t>）</w:t>
      </w:r>
      <w:r>
        <w:rPr>
          <w:rFonts w:hint="eastAsia" w:ascii="仿宋" w:hAnsi="仿宋" w:eastAsia="仿宋" w:cs="仿宋"/>
          <w:b/>
          <w:bCs/>
          <w:sz w:val="52"/>
          <w:szCs w:val="52"/>
        </w:rPr>
        <w:t xml:space="preserve"> </w:t>
      </w:r>
    </w:p>
    <w:p>
      <w:pPr>
        <w:jc w:val="center"/>
        <w:rPr>
          <w:rFonts w:ascii="仿宋" w:hAnsi="仿宋" w:eastAsia="仿宋" w:cs="仿宋"/>
          <w:b/>
          <w:bCs/>
          <w:sz w:val="30"/>
          <w:szCs w:val="30"/>
        </w:rPr>
      </w:pPr>
    </w:p>
    <w:p>
      <w:pPr>
        <w:jc w:val="center"/>
        <w:rPr>
          <w:rFonts w:ascii="仿宋" w:hAnsi="仿宋" w:eastAsia="仿宋" w:cs="仿宋"/>
          <w:b/>
          <w:bCs/>
          <w:sz w:val="44"/>
          <w:szCs w:val="44"/>
        </w:rPr>
      </w:pPr>
      <w:r>
        <w:rPr>
          <w:rFonts w:hint="eastAsia" w:ascii="仿宋" w:hAnsi="仿宋" w:eastAsia="仿宋" w:cs="仿宋"/>
          <w:b/>
          <w:bCs/>
          <w:sz w:val="44"/>
          <w:szCs w:val="44"/>
        </w:rPr>
        <w:t>报价文件</w:t>
      </w: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ind w:firstLine="531" w:firstLineChars="177"/>
        <w:rPr>
          <w:rFonts w:ascii="仿宋" w:hAnsi="仿宋" w:eastAsia="仿宋" w:cs="仿宋"/>
          <w:sz w:val="30"/>
          <w:szCs w:val="30"/>
        </w:rPr>
      </w:pPr>
      <w:r>
        <w:rPr>
          <w:rFonts w:hint="eastAsia" w:ascii="仿宋" w:hAnsi="仿宋" w:eastAsia="仿宋" w:cs="仿宋"/>
          <w:sz w:val="30"/>
          <w:szCs w:val="30"/>
        </w:rPr>
        <w:t>报价人名称（加盖公章）：</w:t>
      </w:r>
      <w:r>
        <w:rPr>
          <w:rFonts w:hint="eastAsia" w:ascii="仿宋" w:hAnsi="仿宋" w:eastAsia="仿宋" w:cs="仿宋"/>
          <w:sz w:val="30"/>
          <w:szCs w:val="30"/>
          <w:u w:val="single"/>
        </w:rPr>
        <w:t xml:space="preserve">                         </w:t>
      </w:r>
    </w:p>
    <w:p>
      <w:pPr>
        <w:ind w:firstLine="531" w:firstLineChars="177"/>
        <w:rPr>
          <w:rFonts w:ascii="仿宋" w:hAnsi="仿宋" w:eastAsia="仿宋" w:cs="仿宋"/>
          <w:sz w:val="30"/>
          <w:szCs w:val="30"/>
        </w:rPr>
      </w:pPr>
      <w:r>
        <w:rPr>
          <w:rFonts w:hint="eastAsia" w:ascii="仿宋" w:hAnsi="仿宋" w:eastAsia="仿宋" w:cs="仿宋"/>
          <w:sz w:val="30"/>
          <w:szCs w:val="30"/>
        </w:rPr>
        <w:t>联系人：</w:t>
      </w:r>
      <w:r>
        <w:rPr>
          <w:rFonts w:hint="eastAsia" w:ascii="仿宋" w:hAnsi="仿宋" w:eastAsia="仿宋" w:cs="仿宋"/>
          <w:sz w:val="30"/>
          <w:szCs w:val="30"/>
          <w:u w:val="single"/>
        </w:rPr>
        <w:t xml:space="preserve">                         </w:t>
      </w:r>
    </w:p>
    <w:p>
      <w:pPr>
        <w:ind w:firstLine="531" w:firstLineChars="177"/>
        <w:rPr>
          <w:rFonts w:ascii="仿宋" w:hAnsi="仿宋" w:eastAsia="仿宋" w:cs="仿宋"/>
          <w:sz w:val="30"/>
          <w:szCs w:val="30"/>
        </w:rPr>
      </w:pPr>
      <w:r>
        <w:rPr>
          <w:rFonts w:hint="eastAsia" w:ascii="仿宋" w:hAnsi="仿宋" w:eastAsia="仿宋" w:cs="仿宋"/>
          <w:sz w:val="30"/>
          <w:szCs w:val="30"/>
        </w:rPr>
        <w:t>联系电话：</w:t>
      </w:r>
      <w:r>
        <w:rPr>
          <w:rFonts w:hint="eastAsia" w:ascii="仿宋" w:hAnsi="仿宋" w:eastAsia="仿宋" w:cs="仿宋"/>
          <w:sz w:val="30"/>
          <w:szCs w:val="30"/>
          <w:u w:val="single"/>
        </w:rPr>
        <w:t xml:space="preserve">                         </w:t>
      </w:r>
    </w:p>
    <w:p>
      <w:pPr>
        <w:ind w:firstLine="531" w:firstLineChars="177"/>
        <w:rPr>
          <w:rFonts w:ascii="仿宋" w:hAnsi="仿宋" w:eastAsia="仿宋" w:cs="仿宋"/>
          <w:sz w:val="30"/>
          <w:szCs w:val="30"/>
          <w:u w:val="single"/>
        </w:rPr>
      </w:pPr>
      <w:r>
        <w:rPr>
          <w:rFonts w:hint="eastAsia" w:ascii="仿宋" w:hAnsi="仿宋" w:eastAsia="仿宋" w:cs="仿宋"/>
          <w:sz w:val="30"/>
          <w:szCs w:val="30"/>
        </w:rPr>
        <w:t>日期：</w:t>
      </w:r>
      <w:r>
        <w:rPr>
          <w:rFonts w:hint="eastAsia" w:ascii="仿宋" w:hAnsi="仿宋" w:eastAsia="仿宋" w:cs="仿宋"/>
          <w:sz w:val="30"/>
          <w:szCs w:val="30"/>
          <w:u w:val="single"/>
        </w:rPr>
        <w:t xml:space="preserve">                         </w:t>
      </w:r>
    </w:p>
    <w:p>
      <w:pPr>
        <w:ind w:firstLine="531" w:firstLineChars="177"/>
        <w:rPr>
          <w:rFonts w:ascii="仿宋" w:hAnsi="仿宋" w:eastAsia="仿宋" w:cs="仿宋"/>
          <w:sz w:val="30"/>
          <w:szCs w:val="30"/>
          <w:u w:val="single"/>
        </w:rPr>
      </w:pPr>
    </w:p>
    <w:p>
      <w:pPr>
        <w:pStyle w:val="2"/>
        <w:rPr>
          <w:rFonts w:ascii="仿宋" w:hAnsi="仿宋" w:eastAsia="仿宋" w:cs="仿宋"/>
          <w:sz w:val="30"/>
          <w:szCs w:val="30"/>
        </w:rPr>
      </w:pPr>
      <w:r>
        <w:rPr>
          <w:rFonts w:hint="eastAsia" w:ascii="仿宋" w:hAnsi="仿宋" w:eastAsia="仿宋" w:cs="仿宋"/>
          <w:sz w:val="30"/>
          <w:szCs w:val="30"/>
        </w:rPr>
        <w:t xml:space="preserve"> </w:t>
      </w:r>
    </w:p>
    <w:p>
      <w:r>
        <w:rPr>
          <w:rFonts w:hint="eastAsia"/>
        </w:rPr>
        <w:t xml:space="preserve"> </w:t>
      </w:r>
    </w:p>
    <w:p>
      <w:pPr>
        <w:pStyle w:val="2"/>
      </w:pPr>
    </w:p>
    <w:p/>
    <w:p>
      <w:pPr>
        <w:pStyle w:val="2"/>
      </w:pPr>
    </w:p>
    <w:p/>
    <w:p>
      <w:pPr>
        <w:pStyle w:val="2"/>
      </w:pPr>
    </w:p>
    <w:p>
      <w:pPr>
        <w:pStyle w:val="35"/>
        <w:numPr>
          <w:ilvl w:val="0"/>
          <w:numId w:val="4"/>
        </w:numPr>
        <w:ind w:left="420" w:firstLineChars="0"/>
        <w:jc w:val="left"/>
        <w:outlineLvl w:val="1"/>
        <w:rPr>
          <w:rFonts w:ascii="仿宋" w:hAnsi="仿宋" w:eastAsia="仿宋" w:cs="仿宋"/>
          <w:b/>
          <w:bCs/>
          <w:sz w:val="30"/>
          <w:szCs w:val="30"/>
        </w:rPr>
      </w:pPr>
      <w:bookmarkStart w:id="2" w:name="_Hlk524442005"/>
      <w:r>
        <w:rPr>
          <w:rFonts w:hint="eastAsia" w:ascii="仿宋" w:hAnsi="仿宋" w:eastAsia="仿宋" w:cs="仿宋"/>
          <w:b/>
          <w:bCs/>
          <w:sz w:val="30"/>
          <w:szCs w:val="30"/>
        </w:rPr>
        <w:t xml:space="preserve"> 报价函</w:t>
      </w:r>
    </w:p>
    <w:p>
      <w:pPr>
        <w:spacing w:line="360" w:lineRule="auto"/>
        <w:jc w:val="center"/>
        <w:rPr>
          <w:rFonts w:ascii="仿宋" w:hAnsi="仿宋" w:eastAsia="仿宋" w:cs="仿宋"/>
          <w:b/>
          <w:bCs/>
          <w:sz w:val="30"/>
          <w:szCs w:val="30"/>
        </w:rPr>
      </w:pPr>
      <w:r>
        <w:rPr>
          <w:rFonts w:hint="eastAsia" w:ascii="仿宋" w:hAnsi="仿宋" w:eastAsia="仿宋" w:cs="仿宋"/>
          <w:b/>
          <w:bCs/>
          <w:sz w:val="30"/>
          <w:szCs w:val="30"/>
        </w:rPr>
        <w:t>报价函</w:t>
      </w:r>
    </w:p>
    <w:p>
      <w:pPr>
        <w:spacing w:line="360" w:lineRule="auto"/>
        <w:ind w:firstLine="560"/>
        <w:jc w:val="center"/>
        <w:rPr>
          <w:rFonts w:ascii="仿宋" w:hAnsi="仿宋" w:eastAsia="仿宋" w:cs="仿宋"/>
          <w:sz w:val="30"/>
          <w:szCs w:val="30"/>
        </w:rPr>
      </w:pPr>
    </w:p>
    <w:p>
      <w:pPr>
        <w:spacing w:line="360" w:lineRule="auto"/>
        <w:rPr>
          <w:rFonts w:ascii="仿宋" w:hAnsi="仿宋" w:eastAsia="仿宋" w:cs="仿宋"/>
          <w:sz w:val="30"/>
          <w:szCs w:val="30"/>
        </w:rPr>
      </w:pPr>
      <w:r>
        <w:rPr>
          <w:rFonts w:hint="eastAsia" w:ascii="仿宋" w:hAnsi="仿宋" w:eastAsia="仿宋" w:cs="仿宋"/>
          <w:sz w:val="30"/>
          <w:szCs w:val="30"/>
        </w:rPr>
        <w:t>东莞市东实新能源有限公司：</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针对贵司关于空调清洗及维保服务采购项目</w:t>
      </w:r>
      <w:r>
        <w:rPr>
          <w:rFonts w:hint="eastAsia" w:ascii="仿宋" w:hAnsi="仿宋" w:eastAsia="仿宋" w:cs="仿宋"/>
          <w:color w:val="000000"/>
          <w:kern w:val="0"/>
          <w:sz w:val="30"/>
          <w:szCs w:val="30"/>
          <w:shd w:val="clear" w:color="auto" w:fill="FFFFFF"/>
          <w:lang w:eastAsia="zh-CN"/>
        </w:rPr>
        <w:t>（</w:t>
      </w:r>
      <w:r>
        <w:rPr>
          <w:rFonts w:hint="eastAsia" w:ascii="仿宋" w:hAnsi="仿宋" w:eastAsia="仿宋" w:cs="仿宋"/>
          <w:color w:val="000000"/>
          <w:kern w:val="0"/>
          <w:sz w:val="30"/>
          <w:szCs w:val="30"/>
          <w:shd w:val="clear" w:color="auto" w:fill="FFFFFF"/>
          <w:lang w:val="en-US" w:eastAsia="zh-CN"/>
        </w:rPr>
        <w:t>重新采购</w:t>
      </w:r>
      <w:r>
        <w:rPr>
          <w:rFonts w:hint="eastAsia" w:ascii="仿宋" w:hAnsi="仿宋" w:eastAsia="仿宋" w:cs="仿宋"/>
          <w:color w:val="000000"/>
          <w:kern w:val="0"/>
          <w:sz w:val="30"/>
          <w:szCs w:val="30"/>
          <w:shd w:val="clear" w:color="auto" w:fill="FFFFFF"/>
          <w:lang w:eastAsia="zh-CN"/>
        </w:rPr>
        <w:t>）</w:t>
      </w:r>
      <w:r>
        <w:rPr>
          <w:rFonts w:hint="eastAsia" w:ascii="仿宋" w:hAnsi="仿宋" w:eastAsia="仿宋" w:cs="仿宋"/>
          <w:sz w:val="30"/>
          <w:szCs w:val="30"/>
        </w:rPr>
        <w:t>，</w:t>
      </w:r>
      <w:r>
        <w:rPr>
          <w:rFonts w:hint="eastAsia" w:ascii="仿宋" w:hAnsi="仿宋" w:eastAsia="仿宋" w:cs="仿宋"/>
          <w:i w:val="0"/>
          <w:caps w:val="0"/>
          <w:spacing w:val="0"/>
          <w:sz w:val="30"/>
          <w:szCs w:val="30"/>
        </w:rPr>
        <w:t>我司愿意以下浮率 % (开具增值税专用发票，税率 %)，承接此项目的</w:t>
      </w:r>
      <w:r>
        <w:rPr>
          <w:rFonts w:hint="eastAsia" w:ascii="仿宋" w:hAnsi="仿宋" w:eastAsia="仿宋" w:cs="仿宋"/>
          <w:i w:val="0"/>
          <w:caps w:val="0"/>
          <w:spacing w:val="0"/>
          <w:sz w:val="30"/>
          <w:szCs w:val="30"/>
          <w:lang w:val="en-US" w:eastAsia="zh-CN"/>
        </w:rPr>
        <w:t>清洗与维修</w:t>
      </w:r>
      <w:r>
        <w:rPr>
          <w:rFonts w:hint="eastAsia" w:ascii="仿宋" w:hAnsi="仿宋" w:eastAsia="仿宋" w:cs="仿宋"/>
          <w:i w:val="0"/>
          <w:caps w:val="0"/>
          <w:spacing w:val="0"/>
          <w:sz w:val="30"/>
          <w:szCs w:val="30"/>
        </w:rPr>
        <w:t>服务工作。</w:t>
      </w:r>
    </w:p>
    <w:p>
      <w:pPr>
        <w:spacing w:line="360" w:lineRule="auto"/>
        <w:rPr>
          <w:rFonts w:ascii="仿宋" w:hAnsi="仿宋" w:eastAsia="仿宋" w:cs="仿宋"/>
          <w:sz w:val="30"/>
          <w:szCs w:val="30"/>
        </w:rPr>
      </w:pPr>
    </w:p>
    <w:p>
      <w:pPr>
        <w:spacing w:line="360" w:lineRule="auto"/>
        <w:rPr>
          <w:rFonts w:ascii="仿宋" w:hAnsi="仿宋" w:eastAsia="仿宋" w:cs="仿宋"/>
          <w:sz w:val="30"/>
          <w:szCs w:val="30"/>
        </w:rPr>
      </w:pPr>
    </w:p>
    <w:p>
      <w:pPr>
        <w:spacing w:line="360" w:lineRule="auto"/>
        <w:rPr>
          <w:rFonts w:ascii="仿宋" w:hAnsi="仿宋" w:eastAsia="仿宋" w:cs="仿宋"/>
          <w:sz w:val="30"/>
          <w:szCs w:val="30"/>
        </w:rPr>
      </w:pPr>
    </w:p>
    <w:p>
      <w:pPr>
        <w:spacing w:line="360" w:lineRule="auto"/>
        <w:jc w:val="left"/>
        <w:rPr>
          <w:rFonts w:ascii="仿宋" w:hAnsi="仿宋" w:eastAsia="仿宋" w:cs="仿宋"/>
          <w:sz w:val="30"/>
          <w:szCs w:val="30"/>
        </w:rPr>
      </w:pPr>
      <w:r>
        <w:rPr>
          <w:rFonts w:hint="eastAsia" w:ascii="仿宋" w:hAnsi="仿宋" w:eastAsia="仿宋" w:cs="仿宋"/>
          <w:sz w:val="30"/>
          <w:szCs w:val="30"/>
        </w:rPr>
        <w:t>报价人名称（加盖公章）：</w:t>
      </w:r>
    </w:p>
    <w:p>
      <w:pPr>
        <w:wordWrap w:val="0"/>
        <w:spacing w:line="360" w:lineRule="auto"/>
        <w:jc w:val="left"/>
        <w:rPr>
          <w:rFonts w:ascii="仿宋" w:hAnsi="仿宋" w:eastAsia="仿宋" w:cs="仿宋"/>
          <w:sz w:val="30"/>
          <w:szCs w:val="30"/>
        </w:rPr>
      </w:pPr>
      <w:r>
        <w:rPr>
          <w:rFonts w:hint="eastAsia" w:ascii="仿宋" w:hAnsi="仿宋" w:eastAsia="仿宋" w:cs="仿宋"/>
          <w:sz w:val="30"/>
          <w:szCs w:val="30"/>
        </w:rPr>
        <w:t>法定代表人（签名或盖章）：</w:t>
      </w:r>
    </w:p>
    <w:p>
      <w:pPr>
        <w:wordWrap w:val="0"/>
        <w:spacing w:line="360" w:lineRule="auto"/>
        <w:jc w:val="left"/>
        <w:rPr>
          <w:rFonts w:ascii="仿宋" w:hAnsi="仿宋" w:eastAsia="仿宋" w:cs="仿宋"/>
          <w:sz w:val="30"/>
          <w:szCs w:val="30"/>
        </w:rPr>
      </w:pPr>
      <w:r>
        <w:rPr>
          <w:rFonts w:hint="eastAsia" w:ascii="仿宋" w:hAnsi="仿宋" w:eastAsia="仿宋" w:cs="仿宋"/>
          <w:sz w:val="30"/>
          <w:szCs w:val="30"/>
        </w:rPr>
        <w:t>联系人：</w:t>
      </w:r>
    </w:p>
    <w:p>
      <w:pPr>
        <w:wordWrap w:val="0"/>
        <w:spacing w:line="360" w:lineRule="auto"/>
        <w:jc w:val="left"/>
        <w:rPr>
          <w:rFonts w:ascii="仿宋" w:hAnsi="仿宋" w:eastAsia="仿宋" w:cs="仿宋"/>
          <w:sz w:val="30"/>
          <w:szCs w:val="30"/>
        </w:rPr>
      </w:pPr>
      <w:r>
        <w:rPr>
          <w:rFonts w:hint="eastAsia" w:ascii="仿宋" w:hAnsi="仿宋" w:eastAsia="仿宋" w:cs="仿宋"/>
          <w:sz w:val="30"/>
          <w:szCs w:val="30"/>
        </w:rPr>
        <w:t>联系电话：</w:t>
      </w:r>
    </w:p>
    <w:p>
      <w:pPr>
        <w:wordWrap w:val="0"/>
        <w:spacing w:line="360" w:lineRule="auto"/>
        <w:jc w:val="left"/>
        <w:rPr>
          <w:rFonts w:ascii="仿宋" w:hAnsi="仿宋" w:eastAsia="仿宋" w:cs="仿宋"/>
          <w:sz w:val="30"/>
          <w:szCs w:val="30"/>
        </w:rPr>
      </w:pPr>
      <w:r>
        <w:rPr>
          <w:rFonts w:hint="eastAsia" w:ascii="仿宋" w:hAnsi="仿宋" w:eastAsia="仿宋" w:cs="仿宋"/>
          <w:sz w:val="30"/>
          <w:szCs w:val="30"/>
        </w:rPr>
        <w:t>日期：</w:t>
      </w:r>
    </w:p>
    <w:p>
      <w:pPr>
        <w:pStyle w:val="2"/>
      </w:pPr>
      <w:r>
        <w:br w:type="page"/>
      </w:r>
    </w:p>
    <w:p>
      <w:pPr>
        <w:spacing w:line="360" w:lineRule="auto"/>
        <w:jc w:val="center"/>
        <w:rPr>
          <w:rFonts w:hint="eastAsia" w:ascii="仿宋" w:hAnsi="仿宋" w:eastAsia="仿宋" w:cs="仿宋"/>
          <w:b/>
          <w:bCs/>
          <w:sz w:val="30"/>
          <w:szCs w:val="30"/>
        </w:rPr>
      </w:pPr>
      <w:r>
        <w:rPr>
          <w:rFonts w:hint="eastAsia" w:ascii="仿宋" w:hAnsi="仿宋" w:eastAsia="仿宋" w:cs="仿宋"/>
          <w:b/>
          <w:bCs/>
          <w:sz w:val="30"/>
          <w:szCs w:val="30"/>
        </w:rPr>
        <w:t>空调系统清洗及维修清单表</w:t>
      </w:r>
      <w:r>
        <w:rPr>
          <w:rFonts w:hint="eastAsia" w:ascii="仿宋" w:hAnsi="仿宋" w:eastAsia="仿宋" w:cs="仿宋"/>
          <w:b/>
          <w:bCs/>
          <w:sz w:val="30"/>
          <w:szCs w:val="30"/>
          <w:lang w:eastAsia="zh-CN"/>
        </w:rPr>
        <w:t>（</w:t>
      </w:r>
      <w:r>
        <w:rPr>
          <w:rFonts w:hint="eastAsia" w:ascii="仿宋" w:hAnsi="仿宋" w:eastAsia="仿宋" w:cs="仿宋"/>
          <w:b/>
          <w:bCs/>
          <w:sz w:val="30"/>
          <w:szCs w:val="30"/>
          <w:lang w:val="en-US" w:eastAsia="zh-CN"/>
        </w:rPr>
        <w:t>详见附件</w:t>
      </w:r>
      <w:r>
        <w:rPr>
          <w:rFonts w:hint="eastAsia" w:ascii="仿宋" w:hAnsi="仿宋" w:eastAsia="仿宋" w:cs="仿宋"/>
          <w:b/>
          <w:bCs/>
          <w:sz w:val="30"/>
          <w:szCs w:val="30"/>
          <w:lang w:eastAsia="zh-CN"/>
        </w:rPr>
        <w:t>）</w:t>
      </w:r>
    </w:p>
    <w:p>
      <w:pPr>
        <w:jc w:val="center"/>
        <w:rPr>
          <w:rFonts w:ascii="仿宋" w:hAnsi="仿宋" w:eastAsia="仿宋"/>
          <w:color w:val="000000" w:themeColor="text1"/>
          <w:sz w:val="32"/>
          <w:szCs w:val="32"/>
          <w14:textFill>
            <w14:solidFill>
              <w14:schemeClr w14:val="tx1"/>
            </w14:solidFill>
          </w14:textFill>
        </w:rPr>
      </w:pPr>
    </w:p>
    <w:p>
      <w:pPr>
        <w:jc w:val="left"/>
        <w:rPr>
          <w:rFonts w:ascii="仿宋" w:hAnsi="仿宋" w:eastAsia="仿宋"/>
          <w:color w:val="000000" w:themeColor="text1"/>
          <w:sz w:val="32"/>
          <w:szCs w:val="32"/>
          <w14:textFill>
            <w14:solidFill>
              <w14:schemeClr w14:val="tx1"/>
            </w14:solidFill>
          </w14:textFill>
        </w:rPr>
      </w:pPr>
    </w:p>
    <w:p>
      <w:pPr>
        <w:jc w:val="left"/>
        <w:rPr>
          <w:rFonts w:ascii="仿宋" w:hAnsi="仿宋" w:eastAsia="仿宋"/>
          <w:color w:val="000000" w:themeColor="text1"/>
          <w:sz w:val="32"/>
          <w:szCs w:val="32"/>
          <w14:textFill>
            <w14:solidFill>
              <w14:schemeClr w14:val="tx1"/>
            </w14:solidFill>
          </w14:textFill>
        </w:rPr>
      </w:pPr>
    </w:p>
    <w:p>
      <w:pPr>
        <w:jc w:val="left"/>
        <w:rPr>
          <w:rFonts w:ascii="仿宋" w:hAnsi="仿宋" w:eastAsia="仿宋"/>
          <w:color w:val="000000" w:themeColor="text1"/>
          <w:sz w:val="32"/>
          <w:szCs w:val="32"/>
          <w14:textFill>
            <w14:solidFill>
              <w14:schemeClr w14:val="tx1"/>
            </w14:solidFill>
          </w14:textFill>
        </w:rPr>
      </w:pPr>
    </w:p>
    <w:p>
      <w:pPr>
        <w:jc w:val="left"/>
        <w:rPr>
          <w:rFonts w:ascii="仿宋" w:hAnsi="仿宋" w:eastAsia="仿宋"/>
          <w:color w:val="000000" w:themeColor="text1"/>
          <w:sz w:val="32"/>
          <w:szCs w:val="32"/>
          <w14:textFill>
            <w14:solidFill>
              <w14:schemeClr w14:val="tx1"/>
            </w14:solidFill>
          </w14:textFill>
        </w:rPr>
      </w:pPr>
    </w:p>
    <w:p>
      <w:pPr>
        <w:jc w:val="left"/>
        <w:rPr>
          <w:rFonts w:ascii="仿宋" w:hAnsi="仿宋" w:eastAsia="仿宋"/>
          <w:color w:val="000000" w:themeColor="text1"/>
          <w:sz w:val="32"/>
          <w:szCs w:val="32"/>
          <w14:textFill>
            <w14:solidFill>
              <w14:schemeClr w14:val="tx1"/>
            </w14:solidFill>
          </w14:textFill>
        </w:rPr>
      </w:pPr>
    </w:p>
    <w:p>
      <w:pPr>
        <w:jc w:val="left"/>
        <w:rPr>
          <w:rFonts w:ascii="仿宋" w:hAnsi="仿宋" w:eastAsia="仿宋"/>
          <w:color w:val="000000" w:themeColor="text1"/>
          <w:sz w:val="32"/>
          <w:szCs w:val="32"/>
          <w14:textFill>
            <w14:solidFill>
              <w14:schemeClr w14:val="tx1"/>
            </w14:solidFill>
          </w14:textFill>
        </w:rPr>
      </w:pPr>
    </w:p>
    <w:p>
      <w:pPr>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报价人</w:t>
      </w:r>
      <w:r>
        <w:rPr>
          <w:rFonts w:ascii="仿宋" w:hAnsi="仿宋" w:eastAsia="仿宋"/>
          <w:color w:val="000000" w:themeColor="text1"/>
          <w:sz w:val="32"/>
          <w:szCs w:val="32"/>
          <w14:textFill>
            <w14:solidFill>
              <w14:schemeClr w14:val="tx1"/>
            </w14:solidFill>
          </w14:textFill>
        </w:rPr>
        <w:t>名称（加盖公章）：</w:t>
      </w:r>
    </w:p>
    <w:p>
      <w:pPr>
        <w:wordWrap w:val="0"/>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日期：</w:t>
      </w:r>
      <w:r>
        <w:rPr>
          <w:rFonts w:hint="eastAsia" w:ascii="仿宋" w:hAnsi="仿宋" w:eastAsia="仿宋"/>
          <w:color w:val="000000" w:themeColor="text1"/>
          <w:sz w:val="32"/>
          <w:szCs w:val="32"/>
          <w14:textFill>
            <w14:solidFill>
              <w14:schemeClr w14:val="tx1"/>
            </w14:solidFill>
          </w14:textFill>
        </w:rPr>
        <w:br w:type="page"/>
      </w:r>
    </w:p>
    <w:p>
      <w:pPr>
        <w:pStyle w:val="35"/>
        <w:numPr>
          <w:ilvl w:val="0"/>
          <w:numId w:val="4"/>
        </w:numPr>
        <w:ind w:left="420" w:firstLine="0" w:firstLineChars="0"/>
        <w:jc w:val="left"/>
        <w:outlineLvl w:val="1"/>
        <w:rPr>
          <w:rFonts w:ascii="仿宋" w:hAnsi="仿宋" w:eastAsia="仿宋" w:cs="仿宋"/>
          <w:b/>
          <w:bCs/>
          <w:sz w:val="30"/>
          <w:szCs w:val="30"/>
        </w:rPr>
      </w:pPr>
      <w:r>
        <w:rPr>
          <w:rFonts w:hint="eastAsia" w:ascii="仿宋" w:hAnsi="仿宋" w:eastAsia="仿宋" w:cs="仿宋"/>
          <w:b/>
          <w:bCs/>
          <w:sz w:val="30"/>
          <w:szCs w:val="30"/>
        </w:rPr>
        <w:t>法人证明</w:t>
      </w:r>
    </w:p>
    <w:p>
      <w:pPr>
        <w:spacing w:line="360" w:lineRule="auto"/>
        <w:jc w:val="center"/>
        <w:rPr>
          <w:rFonts w:ascii="仿宋" w:hAnsi="仿宋" w:eastAsia="仿宋" w:cs="仿宋"/>
          <w:b/>
          <w:bCs/>
          <w:sz w:val="30"/>
          <w:szCs w:val="30"/>
        </w:rPr>
      </w:pPr>
      <w:r>
        <w:rPr>
          <w:rFonts w:hint="eastAsia" w:ascii="仿宋" w:hAnsi="仿宋" w:eastAsia="仿宋" w:cs="仿宋"/>
          <w:b/>
          <w:bCs/>
          <w:sz w:val="30"/>
          <w:szCs w:val="30"/>
        </w:rPr>
        <w:t>法定代表人身份证明书及法定代表人身份证复印件</w:t>
      </w:r>
    </w:p>
    <w:p>
      <w:pPr>
        <w:spacing w:line="360" w:lineRule="auto"/>
        <w:rPr>
          <w:rFonts w:ascii="仿宋" w:hAnsi="仿宋" w:eastAsia="仿宋" w:cs="仿宋"/>
          <w:sz w:val="30"/>
          <w:szCs w:val="30"/>
        </w:rPr>
      </w:pPr>
    </w:p>
    <w:p>
      <w:pPr>
        <w:pStyle w:val="28"/>
        <w:spacing w:line="360" w:lineRule="auto"/>
        <w:ind w:firstLine="0" w:firstLineChars="0"/>
        <w:rPr>
          <w:rFonts w:ascii="仿宋" w:hAnsi="仿宋" w:eastAsia="仿宋" w:cs="仿宋"/>
          <w:sz w:val="30"/>
          <w:szCs w:val="30"/>
        </w:rPr>
      </w:pPr>
      <w:r>
        <w:rPr>
          <w:rFonts w:hint="eastAsia" w:ascii="仿宋" w:hAnsi="仿宋" w:eastAsia="仿宋" w:cs="仿宋"/>
          <w:sz w:val="30"/>
          <w:szCs w:val="30"/>
        </w:rPr>
        <w:t>东莞市东实新能源有限公司：</w:t>
      </w:r>
    </w:p>
    <w:p>
      <w:pPr>
        <w:pStyle w:val="28"/>
        <w:spacing w:line="360" w:lineRule="auto"/>
        <w:ind w:firstLine="618"/>
        <w:rPr>
          <w:rFonts w:ascii="仿宋" w:hAnsi="仿宋" w:eastAsia="仿宋" w:cs="仿宋"/>
          <w:sz w:val="30"/>
          <w:szCs w:val="30"/>
        </w:rPr>
      </w:pPr>
      <w:r>
        <w:rPr>
          <w:rFonts w:hint="eastAsia" w:ascii="仿宋" w:hAnsi="仿宋" w:eastAsia="仿宋" w:cs="仿宋"/>
          <w:sz w:val="30"/>
          <w:szCs w:val="30"/>
        </w:rPr>
        <w:t>本证明书声明：注册于</w:t>
      </w:r>
      <w:r>
        <w:rPr>
          <w:rFonts w:hint="eastAsia" w:ascii="仿宋" w:hAnsi="仿宋" w:eastAsia="仿宋" w:cs="仿宋"/>
          <w:sz w:val="30"/>
          <w:szCs w:val="30"/>
          <w:u w:val="single"/>
        </w:rPr>
        <w:t xml:space="preserve">     </w:t>
      </w:r>
      <w:r>
        <w:rPr>
          <w:rFonts w:hint="eastAsia" w:ascii="仿宋" w:hAnsi="仿宋" w:eastAsia="仿宋" w:cs="仿宋"/>
          <w:sz w:val="30"/>
          <w:szCs w:val="30"/>
        </w:rPr>
        <w:t>（国家名称）的</w:t>
      </w:r>
      <w:r>
        <w:rPr>
          <w:rFonts w:hint="eastAsia" w:ascii="仿宋" w:hAnsi="仿宋" w:eastAsia="仿宋" w:cs="仿宋"/>
          <w:sz w:val="30"/>
          <w:szCs w:val="30"/>
          <w:u w:val="single"/>
        </w:rPr>
        <w:t>　　</w:t>
      </w:r>
      <w:r>
        <w:rPr>
          <w:rFonts w:hint="eastAsia" w:ascii="仿宋" w:hAnsi="仿宋" w:eastAsia="仿宋" w:cs="仿宋"/>
          <w:sz w:val="30"/>
          <w:szCs w:val="30"/>
        </w:rPr>
        <w:t>（报价人名称）在下面签字的</w:t>
      </w:r>
      <w:r>
        <w:rPr>
          <w:rFonts w:hint="eastAsia" w:ascii="仿宋" w:hAnsi="仿宋" w:eastAsia="仿宋" w:cs="仿宋"/>
          <w:sz w:val="30"/>
          <w:szCs w:val="30"/>
          <w:u w:val="single"/>
        </w:rPr>
        <w:t>　　　　　</w:t>
      </w:r>
      <w:r>
        <w:rPr>
          <w:rFonts w:hint="eastAsia" w:ascii="仿宋" w:hAnsi="仿宋" w:eastAsia="仿宋" w:cs="仿宋"/>
          <w:sz w:val="30"/>
          <w:szCs w:val="30"/>
        </w:rPr>
        <w:t>（法定代表人姓名、职务）为本公司的合法代表人（</w:t>
      </w:r>
      <w:r>
        <w:rPr>
          <w:rFonts w:hint="eastAsia" w:ascii="仿宋" w:hAnsi="仿宋" w:eastAsia="仿宋" w:cs="仿宋"/>
          <w:b/>
          <w:bCs/>
          <w:sz w:val="30"/>
          <w:szCs w:val="30"/>
        </w:rPr>
        <w:t>须附法定代表人身份证复印件</w:t>
      </w:r>
      <w:r>
        <w:rPr>
          <w:rFonts w:hint="eastAsia" w:ascii="仿宋" w:hAnsi="仿宋" w:eastAsia="仿宋" w:cs="仿宋"/>
          <w:sz w:val="30"/>
          <w:szCs w:val="30"/>
        </w:rPr>
        <w:t>）。</w:t>
      </w:r>
    </w:p>
    <w:p>
      <w:pPr>
        <w:spacing w:line="360" w:lineRule="auto"/>
        <w:ind w:firstLine="450" w:firstLineChars="150"/>
        <w:rPr>
          <w:rFonts w:ascii="仿宋" w:hAnsi="仿宋" w:eastAsia="仿宋" w:cs="仿宋"/>
          <w:sz w:val="30"/>
          <w:szCs w:val="30"/>
        </w:rPr>
      </w:pPr>
      <w:r>
        <w:rPr>
          <w:rFonts w:hint="eastAsia" w:ascii="仿宋" w:hAnsi="仿宋" w:eastAsia="仿宋" w:cs="仿宋"/>
          <w:sz w:val="30"/>
          <w:szCs w:val="30"/>
        </w:rPr>
        <w:t>特此证明</w:t>
      </w:r>
    </w:p>
    <w:p>
      <w:pPr>
        <w:spacing w:line="360" w:lineRule="auto"/>
        <w:rPr>
          <w:rFonts w:ascii="仿宋" w:hAnsi="仿宋" w:eastAsia="仿宋" w:cs="仿宋"/>
          <w:sz w:val="30"/>
          <w:szCs w:val="30"/>
        </w:rPr>
      </w:pPr>
    </w:p>
    <w:p>
      <w:pPr>
        <w:spacing w:line="360" w:lineRule="auto"/>
        <w:rPr>
          <w:rFonts w:ascii="仿宋" w:hAnsi="仿宋" w:eastAsia="仿宋" w:cs="仿宋"/>
          <w:sz w:val="30"/>
          <w:szCs w:val="30"/>
        </w:rPr>
      </w:pPr>
    </w:p>
    <w:p>
      <w:pPr>
        <w:spacing w:line="360" w:lineRule="auto"/>
        <w:rPr>
          <w:rFonts w:ascii="仿宋" w:hAnsi="仿宋" w:eastAsia="仿宋" w:cs="仿宋"/>
          <w:sz w:val="30"/>
          <w:szCs w:val="30"/>
        </w:rPr>
      </w:pPr>
    </w:p>
    <w:p>
      <w:pPr>
        <w:spacing w:line="360" w:lineRule="auto"/>
        <w:jc w:val="left"/>
        <w:rPr>
          <w:rFonts w:ascii="仿宋" w:hAnsi="仿宋" w:eastAsia="仿宋" w:cs="仿宋"/>
          <w:sz w:val="30"/>
          <w:szCs w:val="30"/>
        </w:rPr>
      </w:pPr>
      <w:r>
        <w:rPr>
          <w:rFonts w:hint="eastAsia" w:ascii="仿宋" w:hAnsi="仿宋" w:eastAsia="仿宋" w:cs="仿宋"/>
          <w:sz w:val="30"/>
          <w:szCs w:val="30"/>
        </w:rPr>
        <w:t>报价人名称（加盖公章）：</w:t>
      </w:r>
    </w:p>
    <w:p>
      <w:pPr>
        <w:spacing w:line="360" w:lineRule="auto"/>
        <w:jc w:val="left"/>
        <w:rPr>
          <w:rFonts w:ascii="仿宋" w:hAnsi="仿宋" w:eastAsia="仿宋" w:cs="仿宋"/>
          <w:sz w:val="30"/>
          <w:szCs w:val="30"/>
        </w:rPr>
      </w:pPr>
      <w:r>
        <w:rPr>
          <w:rFonts w:hint="eastAsia" w:ascii="仿宋" w:hAnsi="仿宋" w:eastAsia="仿宋" w:cs="仿宋"/>
          <w:sz w:val="30"/>
          <w:szCs w:val="30"/>
        </w:rPr>
        <w:t>报价人地址：</w:t>
      </w:r>
    </w:p>
    <w:p>
      <w:pPr>
        <w:spacing w:line="360" w:lineRule="auto"/>
        <w:jc w:val="left"/>
        <w:rPr>
          <w:rFonts w:ascii="仿宋" w:hAnsi="仿宋" w:eastAsia="仿宋" w:cs="仿宋"/>
          <w:sz w:val="30"/>
          <w:szCs w:val="30"/>
        </w:rPr>
      </w:pPr>
      <w:r>
        <w:rPr>
          <w:rFonts w:hint="eastAsia" w:ascii="仿宋" w:hAnsi="仿宋" w:eastAsia="仿宋" w:cs="仿宋"/>
          <w:sz w:val="30"/>
          <w:szCs w:val="30"/>
        </w:rPr>
        <w:t>法定代表人（签名或盖私章）：</w:t>
      </w:r>
    </w:p>
    <w:p>
      <w:pPr>
        <w:spacing w:line="360" w:lineRule="auto"/>
        <w:jc w:val="left"/>
        <w:rPr>
          <w:rFonts w:ascii="仿宋" w:hAnsi="仿宋" w:eastAsia="仿宋" w:cs="仿宋"/>
          <w:sz w:val="30"/>
          <w:szCs w:val="30"/>
        </w:rPr>
      </w:pPr>
      <w:r>
        <w:rPr>
          <w:rFonts w:hint="eastAsia" w:ascii="仿宋" w:hAnsi="仿宋" w:eastAsia="仿宋" w:cs="仿宋"/>
          <w:sz w:val="30"/>
          <w:szCs w:val="30"/>
        </w:rPr>
        <w:t>职务：</w:t>
      </w:r>
    </w:p>
    <w:p>
      <w:pPr>
        <w:spacing w:line="360" w:lineRule="auto"/>
        <w:rPr>
          <w:rFonts w:ascii="仿宋" w:hAnsi="仿宋" w:eastAsia="仿宋" w:cs="仿宋"/>
          <w:sz w:val="30"/>
          <w:szCs w:val="30"/>
        </w:rPr>
      </w:pPr>
    </w:p>
    <w:p>
      <w:pPr>
        <w:widowControl/>
        <w:spacing w:line="360" w:lineRule="auto"/>
        <w:jc w:val="center"/>
        <w:rPr>
          <w:rFonts w:ascii="仿宋" w:hAnsi="仿宋" w:eastAsia="仿宋" w:cs="仿宋"/>
          <w:sz w:val="30"/>
          <w:szCs w:val="30"/>
        </w:rPr>
      </w:pPr>
      <w:r>
        <w:rPr>
          <w:rFonts w:hint="eastAsia" w:ascii="仿宋" w:hAnsi="仿宋" w:eastAsia="仿宋" w:cs="仿宋"/>
          <w:sz w:val="30"/>
          <w:szCs w:val="30"/>
        </w:rPr>
        <w:br w:type="page"/>
      </w:r>
      <w:bookmarkStart w:id="3" w:name="_Toc384752807"/>
    </w:p>
    <w:p>
      <w:pPr>
        <w:pStyle w:val="35"/>
        <w:numPr>
          <w:ilvl w:val="0"/>
          <w:numId w:val="4"/>
        </w:numPr>
        <w:ind w:left="420" w:firstLine="0" w:firstLineChars="0"/>
        <w:jc w:val="left"/>
        <w:outlineLvl w:val="1"/>
        <w:rPr>
          <w:rFonts w:ascii="仿宋" w:hAnsi="仿宋" w:eastAsia="仿宋" w:cs="仿宋"/>
          <w:b/>
          <w:bCs/>
          <w:sz w:val="30"/>
          <w:szCs w:val="30"/>
        </w:rPr>
      </w:pPr>
      <w:r>
        <w:rPr>
          <w:rFonts w:hint="eastAsia" w:ascii="仿宋" w:hAnsi="仿宋" w:eastAsia="仿宋" w:cs="仿宋"/>
          <w:b/>
          <w:bCs/>
          <w:sz w:val="30"/>
          <w:szCs w:val="30"/>
        </w:rPr>
        <w:t>法人授权书</w:t>
      </w:r>
    </w:p>
    <w:p>
      <w:pPr>
        <w:widowControl/>
        <w:spacing w:line="360" w:lineRule="auto"/>
        <w:jc w:val="center"/>
        <w:rPr>
          <w:rFonts w:ascii="仿宋" w:hAnsi="仿宋" w:eastAsia="仿宋" w:cs="仿宋"/>
          <w:sz w:val="30"/>
          <w:szCs w:val="30"/>
        </w:rPr>
      </w:pPr>
      <w:r>
        <w:rPr>
          <w:rFonts w:hint="eastAsia" w:ascii="仿宋" w:hAnsi="仿宋" w:eastAsia="仿宋" w:cs="仿宋"/>
          <w:b/>
          <w:sz w:val="30"/>
          <w:szCs w:val="30"/>
        </w:rPr>
        <w:t>授权委托书</w:t>
      </w:r>
      <w:bookmarkEnd w:id="3"/>
    </w:p>
    <w:p>
      <w:pPr>
        <w:pStyle w:val="28"/>
        <w:spacing w:line="360" w:lineRule="auto"/>
        <w:ind w:firstLine="0" w:firstLineChars="0"/>
        <w:rPr>
          <w:rFonts w:ascii="仿宋" w:hAnsi="仿宋" w:eastAsia="仿宋" w:cs="仿宋"/>
          <w:sz w:val="30"/>
          <w:szCs w:val="30"/>
        </w:rPr>
      </w:pPr>
    </w:p>
    <w:p>
      <w:pPr>
        <w:pStyle w:val="28"/>
        <w:spacing w:line="360" w:lineRule="auto"/>
        <w:ind w:firstLine="0" w:firstLineChars="0"/>
        <w:rPr>
          <w:rFonts w:ascii="仿宋" w:hAnsi="仿宋" w:eastAsia="仿宋" w:cs="仿宋"/>
          <w:sz w:val="30"/>
          <w:szCs w:val="30"/>
        </w:rPr>
      </w:pPr>
      <w:r>
        <w:rPr>
          <w:rFonts w:hint="eastAsia" w:ascii="仿宋" w:hAnsi="仿宋" w:eastAsia="仿宋" w:cs="仿宋"/>
          <w:sz w:val="30"/>
          <w:szCs w:val="30"/>
        </w:rPr>
        <w:t>东莞市东实新能源有限公司：</w:t>
      </w:r>
    </w:p>
    <w:p>
      <w:pPr>
        <w:pStyle w:val="28"/>
        <w:spacing w:line="360" w:lineRule="auto"/>
        <w:ind w:firstLine="618"/>
        <w:rPr>
          <w:rFonts w:ascii="仿宋" w:hAnsi="仿宋" w:eastAsia="仿宋" w:cs="仿宋"/>
          <w:sz w:val="30"/>
          <w:szCs w:val="30"/>
        </w:rPr>
      </w:pPr>
      <w:r>
        <w:rPr>
          <w:rFonts w:hint="eastAsia" w:ascii="仿宋" w:hAnsi="仿宋" w:eastAsia="仿宋" w:cs="仿宋"/>
          <w:sz w:val="30"/>
          <w:szCs w:val="30"/>
        </w:rPr>
        <w:t>本委托书声明：在下面签字的</w:t>
      </w:r>
      <w:r>
        <w:rPr>
          <w:rFonts w:hint="eastAsia" w:ascii="仿宋" w:hAnsi="仿宋" w:eastAsia="仿宋" w:cs="仿宋"/>
          <w:sz w:val="30"/>
          <w:szCs w:val="30"/>
          <w:u w:val="single"/>
        </w:rPr>
        <w:t>（填写法定代表人姓名、职务）</w:t>
      </w:r>
      <w:r>
        <w:rPr>
          <w:rFonts w:hint="eastAsia" w:ascii="仿宋" w:hAnsi="仿宋" w:eastAsia="仿宋" w:cs="仿宋"/>
          <w:sz w:val="30"/>
          <w:szCs w:val="30"/>
        </w:rPr>
        <w:t>代表</w:t>
      </w:r>
      <w:r>
        <w:rPr>
          <w:rFonts w:hint="eastAsia" w:ascii="仿宋" w:hAnsi="仿宋" w:eastAsia="仿宋" w:cs="仿宋"/>
          <w:sz w:val="30"/>
          <w:szCs w:val="30"/>
          <w:u w:val="single"/>
        </w:rPr>
        <w:t>（填写报价人名称）</w:t>
      </w:r>
      <w:r>
        <w:rPr>
          <w:rFonts w:hint="eastAsia" w:ascii="仿宋" w:hAnsi="仿宋" w:eastAsia="仿宋" w:cs="仿宋"/>
          <w:sz w:val="30"/>
          <w:szCs w:val="30"/>
        </w:rPr>
        <w:t>委托在下面签字的</w:t>
      </w:r>
      <w:r>
        <w:rPr>
          <w:rFonts w:hint="eastAsia" w:ascii="仿宋" w:hAnsi="仿宋" w:eastAsia="仿宋" w:cs="仿宋"/>
          <w:sz w:val="30"/>
          <w:szCs w:val="30"/>
          <w:u w:val="single"/>
        </w:rPr>
        <w:t>（填写受委托人的姓名、职务）</w:t>
      </w:r>
      <w:r>
        <w:rPr>
          <w:rFonts w:hint="eastAsia" w:ascii="仿宋" w:hAnsi="仿宋" w:eastAsia="仿宋" w:cs="仿宋"/>
          <w:sz w:val="30"/>
          <w:szCs w:val="30"/>
        </w:rPr>
        <w:t>为本公司的合法代表人，就空调清洗及维保服务采购项目</w:t>
      </w:r>
      <w:r>
        <w:rPr>
          <w:rFonts w:hint="eastAsia" w:ascii="仿宋" w:hAnsi="仿宋" w:eastAsia="仿宋" w:cs="仿宋"/>
          <w:color w:val="000000"/>
          <w:kern w:val="0"/>
          <w:sz w:val="30"/>
          <w:szCs w:val="30"/>
          <w:shd w:val="clear" w:color="auto" w:fill="FFFFFF"/>
          <w:lang w:eastAsia="zh-CN"/>
        </w:rPr>
        <w:t>（</w:t>
      </w:r>
      <w:r>
        <w:rPr>
          <w:rFonts w:hint="eastAsia" w:ascii="仿宋" w:hAnsi="仿宋" w:eastAsia="仿宋" w:cs="仿宋"/>
          <w:color w:val="000000"/>
          <w:kern w:val="0"/>
          <w:sz w:val="30"/>
          <w:szCs w:val="30"/>
          <w:shd w:val="clear" w:color="auto" w:fill="FFFFFF"/>
          <w:lang w:val="en-US" w:eastAsia="zh-CN"/>
        </w:rPr>
        <w:t>重新采购</w:t>
      </w:r>
      <w:r>
        <w:rPr>
          <w:rFonts w:hint="eastAsia" w:ascii="仿宋" w:hAnsi="仿宋" w:eastAsia="仿宋" w:cs="仿宋"/>
          <w:color w:val="000000"/>
          <w:kern w:val="0"/>
          <w:sz w:val="30"/>
          <w:szCs w:val="30"/>
          <w:shd w:val="clear" w:color="auto" w:fill="FFFFFF"/>
          <w:lang w:eastAsia="zh-CN"/>
        </w:rPr>
        <w:t>）</w:t>
      </w:r>
      <w:r>
        <w:rPr>
          <w:rFonts w:hint="eastAsia" w:ascii="仿宋" w:hAnsi="仿宋" w:eastAsia="仿宋" w:cs="仿宋"/>
          <w:sz w:val="30"/>
          <w:szCs w:val="30"/>
        </w:rPr>
        <w:t>等相关服务的谈判和合同的执行，以我方的名义处理一切与之有关的事宜（相关身份证复印件须附后）。</w:t>
      </w:r>
    </w:p>
    <w:p>
      <w:pPr>
        <w:pStyle w:val="28"/>
        <w:spacing w:line="360" w:lineRule="auto"/>
        <w:ind w:firstLine="618"/>
        <w:rPr>
          <w:rFonts w:ascii="仿宋" w:hAnsi="仿宋" w:eastAsia="仿宋" w:cs="仿宋"/>
          <w:sz w:val="30"/>
          <w:szCs w:val="30"/>
        </w:rPr>
      </w:pPr>
    </w:p>
    <w:p>
      <w:pPr>
        <w:pStyle w:val="28"/>
        <w:spacing w:line="360" w:lineRule="auto"/>
        <w:ind w:firstLine="618"/>
        <w:rPr>
          <w:rFonts w:ascii="仿宋" w:hAnsi="仿宋" w:eastAsia="仿宋" w:cs="仿宋"/>
          <w:sz w:val="30"/>
          <w:szCs w:val="30"/>
        </w:rPr>
      </w:pPr>
      <w:r>
        <w:rPr>
          <w:rFonts w:hint="eastAsia" w:ascii="仿宋" w:hAnsi="仿宋" w:eastAsia="仿宋" w:cs="仿宋"/>
          <w:sz w:val="30"/>
          <w:szCs w:val="30"/>
        </w:rPr>
        <w:t>本委托书于</w:t>
      </w:r>
      <w:r>
        <w:rPr>
          <w:rFonts w:hint="eastAsia" w:ascii="仿宋" w:hAnsi="仿宋" w:eastAsia="仿宋" w:cs="仿宋"/>
          <w:sz w:val="30"/>
          <w:szCs w:val="30"/>
          <w:u w:val="single"/>
        </w:rPr>
        <w:t>　</w:t>
      </w:r>
      <w:r>
        <w:rPr>
          <w:rFonts w:hint="eastAsia" w:ascii="仿宋" w:hAnsi="仿宋" w:eastAsia="仿宋" w:cs="仿宋"/>
          <w:sz w:val="30"/>
          <w:szCs w:val="30"/>
        </w:rPr>
        <w:t>年</w:t>
      </w:r>
      <w:r>
        <w:rPr>
          <w:rFonts w:hint="eastAsia" w:ascii="仿宋" w:hAnsi="仿宋" w:eastAsia="仿宋" w:cs="仿宋"/>
          <w:sz w:val="30"/>
          <w:szCs w:val="30"/>
          <w:u w:val="single"/>
        </w:rPr>
        <w:t>　</w:t>
      </w:r>
      <w:r>
        <w:rPr>
          <w:rFonts w:hint="eastAsia" w:ascii="仿宋" w:hAnsi="仿宋" w:eastAsia="仿宋" w:cs="仿宋"/>
          <w:sz w:val="30"/>
          <w:szCs w:val="30"/>
        </w:rPr>
        <w:t>月</w:t>
      </w:r>
      <w:r>
        <w:rPr>
          <w:rFonts w:hint="eastAsia" w:ascii="仿宋" w:hAnsi="仿宋" w:eastAsia="仿宋" w:cs="仿宋"/>
          <w:sz w:val="30"/>
          <w:szCs w:val="30"/>
          <w:u w:val="single"/>
        </w:rPr>
        <w:t>　</w:t>
      </w:r>
      <w:r>
        <w:rPr>
          <w:rFonts w:hint="eastAsia" w:ascii="仿宋" w:hAnsi="仿宋" w:eastAsia="仿宋" w:cs="仿宋"/>
          <w:sz w:val="30"/>
          <w:szCs w:val="30"/>
        </w:rPr>
        <w:t>日至</w:t>
      </w:r>
      <w:r>
        <w:rPr>
          <w:rFonts w:hint="eastAsia" w:ascii="仿宋" w:hAnsi="仿宋" w:eastAsia="仿宋" w:cs="仿宋"/>
          <w:sz w:val="30"/>
          <w:szCs w:val="30"/>
          <w:u w:val="single"/>
        </w:rPr>
        <w:t>　</w:t>
      </w:r>
      <w:r>
        <w:rPr>
          <w:rFonts w:hint="eastAsia" w:ascii="仿宋" w:hAnsi="仿宋" w:eastAsia="仿宋" w:cs="仿宋"/>
          <w:sz w:val="30"/>
          <w:szCs w:val="30"/>
        </w:rPr>
        <w:t>年</w:t>
      </w:r>
      <w:r>
        <w:rPr>
          <w:rFonts w:hint="eastAsia" w:ascii="仿宋" w:hAnsi="仿宋" w:eastAsia="仿宋" w:cs="仿宋"/>
          <w:sz w:val="30"/>
          <w:szCs w:val="30"/>
          <w:u w:val="single"/>
        </w:rPr>
        <w:t>　</w:t>
      </w:r>
      <w:r>
        <w:rPr>
          <w:rFonts w:hint="eastAsia" w:ascii="仿宋" w:hAnsi="仿宋" w:eastAsia="仿宋" w:cs="仿宋"/>
          <w:sz w:val="30"/>
          <w:szCs w:val="30"/>
        </w:rPr>
        <w:t>月</w:t>
      </w:r>
      <w:r>
        <w:rPr>
          <w:rFonts w:hint="eastAsia" w:ascii="仿宋" w:hAnsi="仿宋" w:eastAsia="仿宋" w:cs="仿宋"/>
          <w:sz w:val="30"/>
          <w:szCs w:val="30"/>
          <w:u w:val="single"/>
        </w:rPr>
        <w:t>　</w:t>
      </w:r>
      <w:r>
        <w:rPr>
          <w:rFonts w:hint="eastAsia" w:ascii="仿宋" w:hAnsi="仿宋" w:eastAsia="仿宋" w:cs="仿宋"/>
          <w:sz w:val="30"/>
          <w:szCs w:val="30"/>
        </w:rPr>
        <w:t>日签字生效，特此声明。</w:t>
      </w:r>
    </w:p>
    <w:p>
      <w:pPr>
        <w:pStyle w:val="28"/>
        <w:spacing w:line="360" w:lineRule="auto"/>
        <w:ind w:firstLine="618"/>
        <w:rPr>
          <w:rFonts w:ascii="仿宋" w:hAnsi="仿宋" w:eastAsia="仿宋" w:cs="仿宋"/>
          <w:sz w:val="30"/>
          <w:szCs w:val="30"/>
        </w:rPr>
      </w:pPr>
    </w:p>
    <w:p>
      <w:pPr>
        <w:pStyle w:val="28"/>
        <w:spacing w:line="360" w:lineRule="auto"/>
        <w:ind w:right="160" w:firstLine="0" w:firstLineChars="0"/>
        <w:jc w:val="left"/>
        <w:rPr>
          <w:rFonts w:ascii="仿宋" w:hAnsi="仿宋" w:eastAsia="仿宋" w:cs="仿宋"/>
          <w:sz w:val="30"/>
          <w:szCs w:val="30"/>
        </w:rPr>
      </w:pPr>
      <w:r>
        <w:rPr>
          <w:rFonts w:hint="eastAsia" w:ascii="仿宋" w:hAnsi="仿宋" w:eastAsia="仿宋" w:cs="仿宋"/>
          <w:sz w:val="30"/>
          <w:szCs w:val="30"/>
        </w:rPr>
        <w:t>报价人名称（加盖公章）：</w:t>
      </w:r>
    </w:p>
    <w:p>
      <w:pPr>
        <w:pStyle w:val="28"/>
        <w:wordWrap w:val="0"/>
        <w:spacing w:line="360" w:lineRule="auto"/>
        <w:ind w:firstLine="0" w:firstLineChars="0"/>
        <w:jc w:val="left"/>
        <w:rPr>
          <w:rFonts w:ascii="仿宋" w:hAnsi="仿宋" w:eastAsia="仿宋" w:cs="仿宋"/>
          <w:sz w:val="30"/>
          <w:szCs w:val="30"/>
        </w:rPr>
      </w:pPr>
      <w:r>
        <w:rPr>
          <w:rFonts w:hint="eastAsia" w:ascii="仿宋" w:hAnsi="仿宋" w:eastAsia="仿宋" w:cs="仿宋"/>
          <w:sz w:val="30"/>
          <w:szCs w:val="30"/>
        </w:rPr>
        <w:t>报价人地址：</w:t>
      </w:r>
    </w:p>
    <w:p>
      <w:pPr>
        <w:pStyle w:val="28"/>
        <w:wordWrap w:val="0"/>
        <w:spacing w:line="360" w:lineRule="auto"/>
        <w:ind w:firstLine="0" w:firstLineChars="0"/>
        <w:jc w:val="left"/>
        <w:rPr>
          <w:rFonts w:ascii="仿宋" w:hAnsi="仿宋" w:eastAsia="仿宋" w:cs="仿宋"/>
          <w:sz w:val="30"/>
          <w:szCs w:val="30"/>
        </w:rPr>
      </w:pPr>
      <w:r>
        <w:rPr>
          <w:rFonts w:hint="eastAsia" w:ascii="仿宋" w:hAnsi="仿宋" w:eastAsia="仿宋" w:cs="仿宋"/>
          <w:sz w:val="30"/>
          <w:szCs w:val="30"/>
        </w:rPr>
        <w:t>法定代表人（签字或盖章）：</w:t>
      </w:r>
    </w:p>
    <w:p>
      <w:pPr>
        <w:pStyle w:val="28"/>
        <w:wordWrap w:val="0"/>
        <w:spacing w:line="360" w:lineRule="auto"/>
        <w:ind w:firstLine="0" w:firstLineChars="0"/>
        <w:jc w:val="left"/>
        <w:rPr>
          <w:rFonts w:ascii="仿宋" w:hAnsi="仿宋" w:eastAsia="仿宋" w:cs="仿宋"/>
          <w:sz w:val="30"/>
          <w:szCs w:val="30"/>
        </w:rPr>
      </w:pPr>
      <w:r>
        <w:rPr>
          <w:rFonts w:hint="eastAsia" w:ascii="仿宋" w:hAnsi="仿宋" w:eastAsia="仿宋" w:cs="仿宋"/>
          <w:sz w:val="30"/>
          <w:szCs w:val="30"/>
        </w:rPr>
        <w:t>职务：</w:t>
      </w:r>
    </w:p>
    <w:p>
      <w:pPr>
        <w:pStyle w:val="28"/>
        <w:wordWrap w:val="0"/>
        <w:spacing w:line="360" w:lineRule="auto"/>
        <w:ind w:firstLine="0" w:firstLineChars="0"/>
        <w:jc w:val="left"/>
        <w:rPr>
          <w:rFonts w:ascii="仿宋" w:hAnsi="仿宋" w:eastAsia="仿宋" w:cs="仿宋"/>
          <w:sz w:val="30"/>
          <w:szCs w:val="30"/>
        </w:rPr>
      </w:pPr>
      <w:r>
        <w:rPr>
          <w:rFonts w:hint="eastAsia" w:ascii="仿宋" w:hAnsi="仿宋" w:eastAsia="仿宋" w:cs="仿宋"/>
          <w:sz w:val="30"/>
          <w:szCs w:val="30"/>
        </w:rPr>
        <w:t>受委托人（签字或盖章）：</w:t>
      </w:r>
    </w:p>
    <w:p>
      <w:pPr>
        <w:pStyle w:val="28"/>
        <w:wordWrap w:val="0"/>
        <w:spacing w:line="360" w:lineRule="auto"/>
        <w:ind w:firstLine="0" w:firstLineChars="0"/>
        <w:jc w:val="left"/>
        <w:rPr>
          <w:rFonts w:ascii="仿宋" w:hAnsi="仿宋" w:eastAsia="仿宋" w:cs="仿宋"/>
          <w:sz w:val="30"/>
          <w:szCs w:val="30"/>
        </w:rPr>
      </w:pPr>
      <w:r>
        <w:rPr>
          <w:rFonts w:hint="eastAsia" w:ascii="仿宋" w:hAnsi="仿宋" w:eastAsia="仿宋" w:cs="仿宋"/>
          <w:sz w:val="30"/>
          <w:szCs w:val="30"/>
        </w:rPr>
        <w:t>职务：</w:t>
      </w:r>
    </w:p>
    <w:p>
      <w:pPr>
        <w:pStyle w:val="28"/>
        <w:wordWrap w:val="0"/>
        <w:spacing w:line="360" w:lineRule="auto"/>
        <w:ind w:firstLine="0" w:firstLineChars="0"/>
        <w:jc w:val="left"/>
        <w:rPr>
          <w:rFonts w:ascii="仿宋" w:hAnsi="仿宋" w:eastAsia="仿宋" w:cs="仿宋"/>
          <w:sz w:val="30"/>
          <w:szCs w:val="30"/>
        </w:rPr>
      </w:pPr>
      <w:r>
        <w:rPr>
          <w:rFonts w:hint="eastAsia" w:ascii="仿宋" w:hAnsi="仿宋" w:eastAsia="仿宋" w:cs="仿宋"/>
          <w:sz w:val="30"/>
          <w:szCs w:val="30"/>
        </w:rPr>
        <w:t>日期：</w:t>
      </w:r>
    </w:p>
    <w:bookmarkEnd w:id="2"/>
    <w:p>
      <w:pPr>
        <w:pStyle w:val="35"/>
        <w:spacing w:line="360" w:lineRule="auto"/>
        <w:ind w:firstLine="0" w:firstLineChars="0"/>
        <w:jc w:val="left"/>
        <w:outlineLvl w:val="1"/>
        <w:rPr>
          <w:rFonts w:ascii="仿宋" w:hAnsi="仿宋" w:eastAsia="仿宋" w:cs="仿宋"/>
          <w:sz w:val="30"/>
          <w:szCs w:val="30"/>
        </w:rPr>
      </w:pPr>
      <w:r>
        <w:rPr>
          <w:rFonts w:hint="eastAsia" w:ascii="仿宋" w:hAnsi="仿宋" w:eastAsia="仿宋" w:cs="仿宋"/>
          <w:sz w:val="30"/>
          <w:szCs w:val="30"/>
        </w:rPr>
        <w:br w:type="page"/>
      </w:r>
    </w:p>
    <w:p>
      <w:pPr>
        <w:pStyle w:val="35"/>
        <w:numPr>
          <w:ilvl w:val="0"/>
          <w:numId w:val="4"/>
        </w:numPr>
        <w:ind w:left="420" w:firstLine="0" w:firstLineChars="0"/>
        <w:jc w:val="left"/>
        <w:outlineLvl w:val="1"/>
        <w:rPr>
          <w:rFonts w:ascii="仿宋" w:hAnsi="仿宋" w:eastAsia="仿宋" w:cs="仿宋"/>
          <w:b/>
          <w:bCs/>
          <w:sz w:val="30"/>
          <w:szCs w:val="30"/>
        </w:rPr>
      </w:pPr>
      <w:bookmarkStart w:id="4" w:name="OLE_LINK11"/>
      <w:r>
        <w:rPr>
          <w:rFonts w:hint="eastAsia" w:ascii="仿宋" w:hAnsi="仿宋" w:eastAsia="仿宋" w:cs="仿宋"/>
          <w:b/>
          <w:bCs/>
          <w:sz w:val="30"/>
          <w:szCs w:val="30"/>
        </w:rPr>
        <w:t>报价人未到场声明</w:t>
      </w:r>
    </w:p>
    <w:bookmarkEnd w:id="4"/>
    <w:p>
      <w:pPr>
        <w:pStyle w:val="35"/>
        <w:spacing w:line="360" w:lineRule="auto"/>
        <w:ind w:firstLine="0" w:firstLineChars="0"/>
        <w:jc w:val="center"/>
        <w:outlineLvl w:val="1"/>
        <w:rPr>
          <w:rFonts w:ascii="仿宋" w:hAnsi="仿宋" w:eastAsia="仿宋" w:cs="仿宋"/>
          <w:b/>
          <w:sz w:val="30"/>
          <w:szCs w:val="30"/>
        </w:rPr>
      </w:pPr>
      <w:r>
        <w:rPr>
          <w:rFonts w:hint="eastAsia" w:ascii="仿宋" w:hAnsi="仿宋" w:eastAsia="仿宋" w:cs="仿宋"/>
          <w:b/>
          <w:sz w:val="30"/>
          <w:szCs w:val="30"/>
        </w:rPr>
        <w:t>报价人未到场声明</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东莞市东实新能源有限公司：</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我司就参加空调清洗及维保服务采购项目</w:t>
      </w:r>
      <w:r>
        <w:rPr>
          <w:rFonts w:hint="eastAsia" w:ascii="仿宋" w:hAnsi="仿宋" w:eastAsia="仿宋" w:cs="仿宋"/>
          <w:color w:val="000000"/>
          <w:kern w:val="0"/>
          <w:sz w:val="30"/>
          <w:szCs w:val="30"/>
          <w:shd w:val="clear" w:color="auto" w:fill="FFFFFF"/>
          <w:lang w:eastAsia="zh-CN"/>
        </w:rPr>
        <w:t>（</w:t>
      </w:r>
      <w:r>
        <w:rPr>
          <w:rFonts w:hint="eastAsia" w:ascii="仿宋" w:hAnsi="仿宋" w:eastAsia="仿宋" w:cs="仿宋"/>
          <w:color w:val="000000"/>
          <w:kern w:val="0"/>
          <w:sz w:val="30"/>
          <w:szCs w:val="30"/>
          <w:shd w:val="clear" w:color="auto" w:fill="FFFFFF"/>
          <w:lang w:val="en-US" w:eastAsia="zh-CN"/>
        </w:rPr>
        <w:t>重新采购</w:t>
      </w:r>
      <w:r>
        <w:rPr>
          <w:rFonts w:hint="eastAsia" w:ascii="仿宋" w:hAnsi="仿宋" w:eastAsia="仿宋" w:cs="仿宋"/>
          <w:color w:val="000000"/>
          <w:kern w:val="0"/>
          <w:sz w:val="30"/>
          <w:szCs w:val="30"/>
          <w:shd w:val="clear" w:color="auto" w:fill="FFFFFF"/>
          <w:lang w:eastAsia="zh-CN"/>
        </w:rPr>
        <w:t>）</w:t>
      </w:r>
      <w:r>
        <w:rPr>
          <w:rFonts w:hint="eastAsia" w:ascii="仿宋" w:hAnsi="仿宋" w:eastAsia="仿宋" w:cs="仿宋"/>
          <w:sz w:val="30"/>
          <w:szCs w:val="30"/>
        </w:rPr>
        <w:t>报价工作，作出郑重说明：</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我司保证报价文件及其后提供的一切材料都是真实的；</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我司因疫情防控原因情况未能到现场参加开标工作，对开标结果不存在任何异议。</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 xml:space="preserve"> </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 xml:space="preserve"> </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 xml:space="preserve"> </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 xml:space="preserve"> </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报价人名称（加盖公章）：</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法定代表人（签字或盖章）：</w:t>
      </w:r>
    </w:p>
    <w:p>
      <w:pPr>
        <w:ind w:firstLine="600" w:firstLineChars="200"/>
        <w:rPr>
          <w:rFonts w:ascii="仿宋" w:hAnsi="仿宋" w:eastAsia="仿宋" w:cs="仿宋"/>
          <w:sz w:val="30"/>
          <w:szCs w:val="30"/>
        </w:rPr>
      </w:pPr>
      <w:r>
        <w:rPr>
          <w:rFonts w:hint="eastAsia" w:ascii="仿宋" w:hAnsi="仿宋" w:eastAsia="仿宋" w:cs="仿宋"/>
          <w:sz w:val="30"/>
          <w:szCs w:val="30"/>
        </w:rPr>
        <w:t>日期：</w:t>
      </w:r>
    </w:p>
    <w:p>
      <w:pPr>
        <w:pStyle w:val="3"/>
        <w:rPr>
          <w:rFonts w:ascii="仿宋" w:hAnsi="仿宋" w:eastAsia="仿宋" w:cs="仿宋"/>
          <w:sz w:val="30"/>
          <w:szCs w:val="30"/>
        </w:rPr>
      </w:pPr>
    </w:p>
    <w:p>
      <w:pPr>
        <w:rPr>
          <w:rFonts w:ascii="仿宋" w:hAnsi="仿宋" w:eastAsia="仿宋" w:cs="仿宋"/>
          <w:sz w:val="30"/>
          <w:szCs w:val="30"/>
        </w:rPr>
      </w:pPr>
    </w:p>
    <w:p>
      <w:pPr>
        <w:pStyle w:val="3"/>
        <w:rPr>
          <w:rFonts w:ascii="仿宋" w:hAnsi="仿宋" w:eastAsia="仿宋" w:cs="仿宋"/>
          <w:sz w:val="30"/>
          <w:szCs w:val="30"/>
        </w:rPr>
      </w:pPr>
    </w:p>
    <w:p>
      <w:pPr>
        <w:rPr>
          <w:rFonts w:ascii="仿宋" w:hAnsi="仿宋" w:eastAsia="仿宋" w:cs="仿宋"/>
          <w:sz w:val="30"/>
          <w:szCs w:val="30"/>
        </w:rPr>
      </w:pPr>
    </w:p>
    <w:p>
      <w:pPr>
        <w:pStyle w:val="3"/>
        <w:rPr>
          <w:rFonts w:ascii="仿宋" w:hAnsi="仿宋" w:eastAsia="仿宋" w:cs="仿宋"/>
          <w:sz w:val="30"/>
          <w:szCs w:val="30"/>
        </w:rPr>
      </w:pPr>
    </w:p>
    <w:p>
      <w:pPr>
        <w:rPr>
          <w:rFonts w:ascii="仿宋" w:hAnsi="仿宋" w:eastAsia="仿宋" w:cs="仿宋"/>
          <w:sz w:val="30"/>
          <w:szCs w:val="30"/>
        </w:rPr>
      </w:pPr>
    </w:p>
    <w:p>
      <w:pPr>
        <w:pStyle w:val="3"/>
        <w:jc w:val="both"/>
      </w:pPr>
    </w:p>
    <w:p>
      <w:pPr>
        <w:widowControl/>
        <w:jc w:val="left"/>
        <w:rPr>
          <w:rFonts w:asciiTheme="minorEastAsia" w:hAnsiTheme="minorEastAsia" w:eastAsiaTheme="minorEastAsia"/>
          <w:color w:val="000000" w:themeColor="text1"/>
          <w:sz w:val="32"/>
          <w:szCs w:val="32"/>
          <w14:textFill>
            <w14:solidFill>
              <w14:schemeClr w14:val="tx1"/>
            </w14:solidFill>
          </w14:textFill>
        </w:rPr>
      </w:pPr>
      <w:r>
        <w:rPr>
          <w:rFonts w:hint="eastAsia" w:ascii="仿宋" w:hAnsi="仿宋" w:eastAsia="仿宋" w:cs="仿宋"/>
          <w:sz w:val="30"/>
          <w:szCs w:val="30"/>
        </w:rPr>
        <w:br w:type="page"/>
      </w:r>
      <w:bookmarkStart w:id="5" w:name="_Toc32097"/>
      <w:r>
        <w:rPr>
          <w:rFonts w:hint="eastAsia" w:ascii="仿宋" w:hAnsi="仿宋" w:eastAsia="仿宋" w:cs="仿宋"/>
          <w:b/>
          <w:bCs/>
          <w:sz w:val="30"/>
          <w:szCs w:val="30"/>
        </w:rPr>
        <w:t>附件六 报价保证金汇入情况说明</w:t>
      </w:r>
      <w:bookmarkEnd w:id="5"/>
    </w:p>
    <w:p>
      <w:pPr>
        <w:pStyle w:val="35"/>
        <w:numPr>
          <w:ilvl w:val="255"/>
          <w:numId w:val="0"/>
        </w:numPr>
        <w:spacing w:line="360" w:lineRule="auto"/>
        <w:jc w:val="left"/>
        <w:outlineLvl w:val="1"/>
        <w:rPr>
          <w:rFonts w:eastAsia="仿宋"/>
          <w:b/>
          <w:bCs/>
          <w:color w:val="000000" w:themeColor="text1"/>
          <w:sz w:val="28"/>
          <w:szCs w:val="44"/>
          <w14:textFill>
            <w14:solidFill>
              <w14:schemeClr w14:val="tx1"/>
            </w14:solidFill>
          </w14:textFill>
        </w:rPr>
      </w:pPr>
      <w:bookmarkStart w:id="6" w:name="_Toc5428"/>
      <w:bookmarkStart w:id="7" w:name="_Toc32088"/>
      <w:bookmarkStart w:id="8" w:name="_Toc30323"/>
      <w:bookmarkStart w:id="9" w:name="_Toc30346"/>
      <w:bookmarkStart w:id="10" w:name="_Toc3118"/>
      <w:bookmarkStart w:id="11" w:name="_Toc3217"/>
      <w:bookmarkStart w:id="12" w:name="_Toc12220"/>
      <w:bookmarkStart w:id="13" w:name="_Toc10037"/>
      <w:bookmarkStart w:id="14" w:name="_Toc1367"/>
      <w:bookmarkStart w:id="15" w:name="_Toc28801"/>
    </w:p>
    <w:p>
      <w:pPr>
        <w:pStyle w:val="35"/>
        <w:numPr>
          <w:ilvl w:val="255"/>
          <w:numId w:val="0"/>
        </w:numPr>
        <w:spacing w:line="360" w:lineRule="auto"/>
        <w:jc w:val="center"/>
        <w:outlineLvl w:val="1"/>
        <w:rPr>
          <w:rFonts w:ascii="宋体" w:hAnsi="宋体"/>
          <w:b/>
          <w:sz w:val="24"/>
          <w:szCs w:val="24"/>
        </w:rPr>
      </w:pPr>
      <w:bookmarkStart w:id="16" w:name="_Toc3766"/>
      <w:r>
        <w:rPr>
          <w:rFonts w:hint="eastAsia" w:eastAsia="仿宋"/>
          <w:b/>
          <w:bCs/>
          <w:color w:val="000000" w:themeColor="text1"/>
          <w:sz w:val="32"/>
          <w:szCs w:val="48"/>
          <w14:textFill>
            <w14:solidFill>
              <w14:schemeClr w14:val="tx1"/>
            </w14:solidFill>
          </w14:textFill>
        </w:rPr>
        <w:t>报价保证金汇入情况说明</w:t>
      </w:r>
      <w:bookmarkEnd w:id="6"/>
      <w:bookmarkEnd w:id="7"/>
      <w:bookmarkEnd w:id="8"/>
      <w:bookmarkEnd w:id="9"/>
      <w:bookmarkEnd w:id="10"/>
      <w:bookmarkEnd w:id="11"/>
      <w:bookmarkEnd w:id="12"/>
      <w:bookmarkEnd w:id="13"/>
      <w:bookmarkEnd w:id="14"/>
      <w:bookmarkEnd w:id="15"/>
      <w:bookmarkEnd w:id="16"/>
    </w:p>
    <w:p>
      <w:pPr>
        <w:spacing w:line="360" w:lineRule="auto"/>
        <w:rPr>
          <w:rFonts w:ascii="仿宋" w:hAnsi="仿宋" w:eastAsia="仿宋" w:cs="仿宋"/>
          <w:b/>
          <w:sz w:val="24"/>
          <w:szCs w:val="24"/>
        </w:rPr>
      </w:pPr>
      <w:r>
        <w:rPr>
          <w:rFonts w:hint="eastAsia" w:ascii="仿宋" w:hAnsi="仿宋" w:eastAsia="仿宋" w:cs="仿宋"/>
          <w:b/>
          <w:sz w:val="24"/>
          <w:szCs w:val="24"/>
        </w:rPr>
        <w:t xml:space="preserve">致：东莞市东实新能源有限公司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单位已按空调清洗及维保服务采购项目</w:t>
      </w:r>
      <w:r>
        <w:rPr>
          <w:rFonts w:hint="eastAsia" w:ascii="仿宋" w:hAnsi="仿宋" w:eastAsia="仿宋" w:cs="仿宋"/>
          <w:kern w:val="2"/>
          <w:sz w:val="24"/>
          <w:szCs w:val="24"/>
          <w:shd w:val="clear"/>
          <w:lang w:eastAsia="zh-CN"/>
        </w:rPr>
        <w:t>（</w:t>
      </w:r>
      <w:r>
        <w:rPr>
          <w:rFonts w:hint="eastAsia" w:ascii="仿宋" w:hAnsi="仿宋" w:eastAsia="仿宋" w:cs="仿宋"/>
          <w:kern w:val="2"/>
          <w:sz w:val="24"/>
          <w:szCs w:val="24"/>
          <w:shd w:val="clear"/>
          <w:lang w:val="en-US" w:eastAsia="zh-CN"/>
        </w:rPr>
        <w:t>重新采购</w:t>
      </w:r>
      <w:r>
        <w:rPr>
          <w:rFonts w:hint="eastAsia" w:ascii="仿宋" w:hAnsi="仿宋" w:eastAsia="仿宋" w:cs="仿宋"/>
          <w:kern w:val="2"/>
          <w:sz w:val="24"/>
          <w:szCs w:val="24"/>
          <w:shd w:val="clear"/>
          <w:lang w:eastAsia="zh-CN"/>
        </w:rPr>
        <w:t>）</w:t>
      </w:r>
      <w:r>
        <w:rPr>
          <w:rFonts w:hint="eastAsia" w:ascii="仿宋" w:hAnsi="仿宋" w:eastAsia="仿宋" w:cs="仿宋"/>
          <w:sz w:val="24"/>
          <w:szCs w:val="24"/>
        </w:rPr>
        <w:t>的询价文件要求，于</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日前以</w:t>
      </w:r>
      <w:r>
        <w:rPr>
          <w:rFonts w:hint="eastAsia" w:ascii="仿宋" w:hAnsi="仿宋" w:eastAsia="仿宋" w:cs="仿宋"/>
          <w:sz w:val="24"/>
          <w:szCs w:val="24"/>
          <w:u w:val="single"/>
        </w:rPr>
        <w:t xml:space="preserve">    （付款形式）  </w:t>
      </w:r>
      <w:r>
        <w:rPr>
          <w:rFonts w:hint="eastAsia" w:ascii="仿宋" w:hAnsi="仿宋" w:eastAsia="仿宋" w:cs="仿宋"/>
          <w:sz w:val="24"/>
          <w:szCs w:val="24"/>
        </w:rPr>
        <w:t>方式汇入指定帐户（帐户名称：</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，帐号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,开户银行：</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本单位报价保证金的汇款情况：（详见附件－报价保证金进帐单）</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汇出时间：</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汇款金额：（大写）人民币</w:t>
      </w:r>
      <w:r>
        <w:rPr>
          <w:rFonts w:hint="eastAsia" w:ascii="仿宋" w:hAnsi="仿宋" w:eastAsia="仿宋" w:cs="仿宋"/>
          <w:sz w:val="24"/>
          <w:szCs w:val="24"/>
          <w:u w:val="single"/>
        </w:rPr>
        <w:t xml:space="preserve">       </w:t>
      </w:r>
      <w:r>
        <w:rPr>
          <w:rFonts w:hint="eastAsia" w:ascii="仿宋" w:hAnsi="仿宋" w:eastAsia="仿宋" w:cs="仿宋"/>
          <w:sz w:val="24"/>
          <w:szCs w:val="24"/>
        </w:rPr>
        <w:t>元（小写：￥</w:t>
      </w:r>
      <w:r>
        <w:rPr>
          <w:rFonts w:hint="eastAsia" w:ascii="仿宋" w:hAnsi="仿宋" w:eastAsia="仿宋" w:cs="仿宋"/>
          <w:sz w:val="24"/>
          <w:szCs w:val="24"/>
          <w:u w:val="single"/>
        </w:rPr>
        <w:t xml:space="preserve">      </w:t>
      </w:r>
      <w:r>
        <w:rPr>
          <w:rFonts w:hint="eastAsia" w:ascii="仿宋" w:hAnsi="仿宋" w:eastAsia="仿宋" w:cs="仿宋"/>
          <w:sz w:val="24"/>
          <w:szCs w:val="24"/>
        </w:rPr>
        <w:t>元）</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汇款帐户名称：</w:t>
      </w:r>
      <w:r>
        <w:rPr>
          <w:rFonts w:hint="eastAsia" w:ascii="仿宋" w:hAnsi="仿宋" w:eastAsia="仿宋" w:cs="仿宋"/>
          <w:sz w:val="24"/>
          <w:szCs w:val="24"/>
          <w:u w:val="single"/>
        </w:rPr>
        <w:t xml:space="preserve">  （必须是报价时使用的帐户名）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帐    号：</w:t>
      </w:r>
      <w:r>
        <w:rPr>
          <w:rFonts w:hint="eastAsia" w:ascii="仿宋" w:hAnsi="仿宋" w:eastAsia="仿宋" w:cs="仿宋"/>
          <w:sz w:val="24"/>
          <w:szCs w:val="24"/>
          <w:u w:val="single"/>
        </w:rPr>
        <w:t xml:space="preserve">      （必须是报价时使用的帐号）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开户银行：</w:t>
      </w:r>
      <w:r>
        <w:rPr>
          <w:rFonts w:hint="eastAsia" w:ascii="仿宋" w:hAnsi="仿宋" w:eastAsia="仿宋" w:cs="仿宋"/>
          <w:sz w:val="24"/>
          <w:szCs w:val="24"/>
          <w:u w:val="single"/>
        </w:rPr>
        <w:t xml:space="preserve">         省    市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本单位谨承诺上述资料是正确、真实的，如因上述证明与事实不符导致的一切损失，本单位保证承担赔偿等一切法律责任。</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报价保证金退回时，请按上述资料退回。</w:t>
      </w:r>
    </w:p>
    <w:p>
      <w:pPr>
        <w:spacing w:line="360" w:lineRule="auto"/>
        <w:jc w:val="right"/>
        <w:rPr>
          <w:rFonts w:ascii="仿宋" w:hAnsi="仿宋" w:eastAsia="仿宋" w:cs="仿宋"/>
          <w:sz w:val="24"/>
          <w:szCs w:val="24"/>
        </w:rPr>
      </w:pPr>
      <w:r>
        <w:rPr>
          <w:rFonts w:hint="eastAsia" w:ascii="仿宋" w:hAnsi="仿宋" w:eastAsia="仿宋" w:cs="仿宋"/>
          <w:sz w:val="24"/>
          <w:szCs w:val="24"/>
        </w:rPr>
        <w:t>（单位公章）</w:t>
      </w:r>
    </w:p>
    <w:p>
      <w:pPr>
        <w:spacing w:line="360" w:lineRule="auto"/>
        <w:jc w:val="right"/>
        <w:rPr>
          <w:rFonts w:ascii="仿宋" w:hAnsi="仿宋" w:eastAsia="仿宋" w:cs="仿宋"/>
          <w:sz w:val="24"/>
          <w:szCs w:val="24"/>
        </w:rPr>
      </w:pPr>
      <w:r>
        <w:rPr>
          <w:rFonts w:hint="eastAsia" w:ascii="仿宋" w:hAnsi="仿宋" w:eastAsia="仿宋" w:cs="仿宋"/>
          <w:sz w:val="24"/>
          <w:szCs w:val="24"/>
        </w:rPr>
        <w:t>年  月  日</w:t>
      </w:r>
    </w:p>
    <w:p>
      <w:pPr>
        <w:spacing w:line="360" w:lineRule="auto"/>
        <w:rPr>
          <w:rFonts w:ascii="仿宋" w:hAnsi="仿宋" w:eastAsia="仿宋" w:cs="仿宋"/>
          <w:sz w:val="24"/>
          <w:szCs w:val="24"/>
        </w:rPr>
      </w:pPr>
      <w:r>
        <w:rPr>
          <w:rFonts w:hint="eastAsia" w:ascii="仿宋" w:hAnsi="仿宋" w:eastAsia="仿宋" w:cs="仿宋"/>
          <w:sz w:val="24"/>
          <w:szCs w:val="24"/>
        </w:rPr>
        <w:t>单位名称：</w:t>
      </w:r>
      <w:r>
        <w:rPr>
          <w:rFonts w:hint="eastAsia" w:ascii="仿宋" w:hAnsi="仿宋" w:eastAsia="仿宋" w:cs="仿宋"/>
          <w:sz w:val="24"/>
          <w:szCs w:val="24"/>
          <w:u w:val="single"/>
        </w:rPr>
        <w:t xml:space="preserve">                   </w:t>
      </w:r>
    </w:p>
    <w:p>
      <w:pPr>
        <w:spacing w:line="360" w:lineRule="auto"/>
        <w:rPr>
          <w:rFonts w:ascii="仿宋" w:hAnsi="仿宋" w:eastAsia="仿宋" w:cs="仿宋"/>
          <w:sz w:val="24"/>
          <w:szCs w:val="24"/>
        </w:rPr>
      </w:pPr>
      <w:r>
        <w:rPr>
          <w:rFonts w:hint="eastAsia" w:ascii="仿宋" w:hAnsi="仿宋" w:eastAsia="仿宋" w:cs="仿宋"/>
          <w:sz w:val="24"/>
          <w:szCs w:val="24"/>
        </w:rPr>
        <w:t>联系人：</w:t>
      </w:r>
      <w:r>
        <w:rPr>
          <w:rFonts w:hint="eastAsia" w:ascii="仿宋" w:hAnsi="仿宋" w:eastAsia="仿宋" w:cs="仿宋"/>
          <w:sz w:val="24"/>
          <w:szCs w:val="24"/>
          <w:u w:val="single"/>
        </w:rPr>
        <w:t xml:space="preserve">                     </w:t>
      </w:r>
    </w:p>
    <w:p>
      <w:pPr>
        <w:spacing w:line="360" w:lineRule="auto"/>
        <w:rPr>
          <w:rFonts w:ascii="仿宋" w:hAnsi="仿宋" w:eastAsia="仿宋" w:cs="仿宋"/>
          <w:sz w:val="24"/>
          <w:szCs w:val="24"/>
        </w:rPr>
      </w:pPr>
      <w:r>
        <w:rPr>
          <w:rFonts w:hint="eastAsia" w:ascii="仿宋" w:hAnsi="仿宋" w:eastAsia="仿宋" w:cs="仿宋"/>
          <w:sz w:val="24"/>
          <w:szCs w:val="24"/>
        </w:rPr>
        <w:t>单位电话：</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spacing w:line="360" w:lineRule="auto"/>
        <w:rPr>
          <w:rFonts w:ascii="仿宋" w:hAnsi="仿宋" w:eastAsia="仿宋" w:cs="仿宋"/>
          <w:sz w:val="24"/>
          <w:szCs w:val="24"/>
        </w:rPr>
      </w:pPr>
      <w:r>
        <w:rPr>
          <w:rFonts w:hint="eastAsia" w:ascii="仿宋" w:hAnsi="仿宋" w:eastAsia="仿宋" w:cs="仿宋"/>
          <w:sz w:val="24"/>
          <w:szCs w:val="24"/>
        </w:rPr>
        <w:t>联系人手机：</w:t>
      </w:r>
      <w:r>
        <w:rPr>
          <w:rFonts w:hint="eastAsia" w:ascii="仿宋" w:hAnsi="仿宋" w:eastAsia="仿宋" w:cs="仿宋"/>
          <w:sz w:val="24"/>
          <w:szCs w:val="24"/>
          <w:u w:val="single"/>
        </w:rPr>
        <w:t xml:space="preserve">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附：我方报价保证金汇款凭证</w:t>
      </w:r>
    </w:p>
    <w:tbl>
      <w:tblPr>
        <w:tblStyle w:val="16"/>
        <w:tblW w:w="91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59" w:hRule="atLeast"/>
        </w:trPr>
        <w:tc>
          <w:tcPr>
            <w:tcW w:w="9179" w:type="dxa"/>
            <w:tcBorders>
              <w:top w:val="single" w:color="auto" w:sz="4" w:space="0"/>
              <w:left w:val="single" w:color="auto" w:sz="4" w:space="0"/>
              <w:bottom w:val="single" w:color="auto" w:sz="4" w:space="0"/>
              <w:right w:val="single" w:color="auto" w:sz="4" w:space="0"/>
            </w:tcBorders>
            <w:vAlign w:val="center"/>
          </w:tcPr>
          <w:p>
            <w:pPr>
              <w:tabs>
                <w:tab w:val="left" w:pos="3885"/>
              </w:tabs>
              <w:spacing w:line="360" w:lineRule="auto"/>
              <w:jc w:val="center"/>
              <w:rPr>
                <w:rFonts w:ascii="仿宋" w:hAnsi="仿宋" w:eastAsia="仿宋" w:cs="仿宋"/>
                <w:sz w:val="24"/>
                <w:szCs w:val="24"/>
              </w:rPr>
            </w:pPr>
            <w:bookmarkStart w:id="17" w:name="hs_Tprice"/>
            <w:bookmarkEnd w:id="17"/>
            <w:bookmarkStart w:id="18" w:name="hs_yhname"/>
            <w:bookmarkEnd w:id="18"/>
            <w:bookmarkStart w:id="19" w:name="hs_code"/>
            <w:bookmarkEnd w:id="19"/>
            <w:r>
              <w:rPr>
                <w:rFonts w:hint="eastAsia" w:ascii="仿宋" w:hAnsi="仿宋" w:eastAsia="仿宋" w:cs="仿宋"/>
                <w:sz w:val="24"/>
                <w:szCs w:val="24"/>
              </w:rPr>
              <w:t>（粘贴汇款单或转账凭证复印件，并在骑缝上加盖公章，或是直接把转账凭证复印到此张纸上）</w:t>
            </w:r>
          </w:p>
        </w:tc>
      </w:tr>
    </w:tbl>
    <w:p>
      <w:pPr>
        <w:spacing w:line="360" w:lineRule="auto"/>
        <w:rPr>
          <w:rFonts w:ascii="仿宋" w:hAnsi="仿宋" w:eastAsia="仿宋" w:cs="仿宋"/>
          <w:sz w:val="30"/>
          <w:szCs w:val="30"/>
        </w:rPr>
      </w:pPr>
    </w:p>
    <w:p>
      <w:pPr>
        <w:pStyle w:val="2"/>
      </w:pPr>
    </w:p>
    <w:p>
      <w:pPr>
        <w:pStyle w:val="35"/>
        <w:numPr>
          <w:ilvl w:val="255"/>
          <w:numId w:val="0"/>
        </w:numPr>
        <w:ind w:left="420"/>
        <w:jc w:val="left"/>
        <w:outlineLvl w:val="1"/>
        <w:rPr>
          <w:rFonts w:ascii="仿宋" w:hAnsi="仿宋" w:eastAsia="仿宋" w:cs="仿宋"/>
          <w:b/>
          <w:bCs/>
          <w:sz w:val="32"/>
          <w:szCs w:val="32"/>
        </w:rPr>
      </w:pPr>
      <w:r>
        <w:rPr>
          <w:rFonts w:hint="eastAsia" w:ascii="仿宋" w:hAnsi="仿宋" w:eastAsia="仿宋" w:cs="仿宋"/>
          <w:b/>
          <w:bCs/>
          <w:sz w:val="32"/>
          <w:szCs w:val="32"/>
        </w:rPr>
        <w:t>附件七 合同模板</w:t>
      </w:r>
    </w:p>
    <w:p>
      <w:pPr>
        <w:spacing w:line="360" w:lineRule="auto"/>
        <w:ind w:firstLine="480" w:firstLineChars="200"/>
        <w:rPr>
          <w:rFonts w:asciiTheme="minorEastAsia" w:hAnsiTheme="minorEastAsia" w:eastAsiaTheme="minorEastAsia"/>
          <w:sz w:val="24"/>
          <w:szCs w:val="24"/>
        </w:rPr>
      </w:pPr>
      <w:bookmarkStart w:id="20" w:name="设计变更通知单"/>
      <w:bookmarkEnd w:id="20"/>
      <w:bookmarkStart w:id="21" w:name="现场签证通知单"/>
      <w:bookmarkEnd w:id="21"/>
      <w:r>
        <w:rPr>
          <w:rFonts w:asciiTheme="minorEastAsia" w:hAnsiTheme="minorEastAsia" w:eastAsiaTheme="minorEastAsia"/>
          <w:sz w:val="24"/>
          <w:szCs w:val="24"/>
        </w:rPr>
        <w:t>甲方合同编号：</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乙方合同编号：</w:t>
      </w:r>
    </w:p>
    <w:p>
      <w:pPr>
        <w:jc w:val="center"/>
        <w:rPr>
          <w:rFonts w:asciiTheme="minorEastAsia" w:hAnsiTheme="minorEastAsia" w:eastAsiaTheme="minorEastAsia"/>
          <w:b/>
          <w:bCs/>
          <w:sz w:val="32"/>
          <w:szCs w:val="32"/>
        </w:rPr>
      </w:pPr>
    </w:p>
    <w:p>
      <w:pPr>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 xml:space="preserve"> 空调清洗及维保服务采购项目</w:t>
      </w:r>
      <w:r>
        <w:rPr>
          <w:rFonts w:hint="eastAsia" w:cs="Times New Roman" w:asciiTheme="minorEastAsia" w:hAnsiTheme="minorEastAsia" w:eastAsiaTheme="minorEastAsia"/>
          <w:b/>
          <w:bCs/>
          <w:kern w:val="2"/>
          <w:sz w:val="32"/>
          <w:szCs w:val="32"/>
          <w:shd w:val="clear"/>
          <w:lang w:eastAsia="zh-CN"/>
        </w:rPr>
        <w:t>（</w:t>
      </w:r>
      <w:r>
        <w:rPr>
          <w:rFonts w:hint="eastAsia" w:cs="Times New Roman" w:asciiTheme="minorEastAsia" w:hAnsiTheme="minorEastAsia" w:eastAsiaTheme="minorEastAsia"/>
          <w:b/>
          <w:bCs/>
          <w:kern w:val="2"/>
          <w:sz w:val="32"/>
          <w:szCs w:val="32"/>
          <w:shd w:val="clear"/>
          <w:lang w:val="en-US" w:eastAsia="zh-CN"/>
        </w:rPr>
        <w:t>重新采购</w:t>
      </w:r>
      <w:r>
        <w:rPr>
          <w:rFonts w:hint="eastAsia" w:cs="Times New Roman" w:asciiTheme="minorEastAsia" w:hAnsiTheme="minorEastAsia" w:eastAsiaTheme="minorEastAsia"/>
          <w:b/>
          <w:bCs/>
          <w:kern w:val="2"/>
          <w:sz w:val="32"/>
          <w:szCs w:val="32"/>
          <w:shd w:val="clear"/>
          <w:lang w:eastAsia="zh-CN"/>
        </w:rPr>
        <w:t>）</w:t>
      </w:r>
      <w:r>
        <w:rPr>
          <w:rFonts w:hint="eastAsia" w:asciiTheme="minorEastAsia" w:hAnsiTheme="minorEastAsia" w:eastAsiaTheme="minorEastAsia"/>
          <w:b/>
          <w:bCs/>
          <w:sz w:val="32"/>
          <w:szCs w:val="32"/>
        </w:rPr>
        <w:t>合同</w:t>
      </w:r>
    </w:p>
    <w:p>
      <w:pPr>
        <w:jc w:val="center"/>
        <w:rPr>
          <w:rFonts w:asciiTheme="minorEastAsia" w:hAnsiTheme="minorEastAsia" w:eastAsiaTheme="minorEastAsia"/>
          <w:sz w:val="24"/>
          <w:szCs w:val="24"/>
        </w:rPr>
      </w:pPr>
      <w:r>
        <w:rPr>
          <w:rFonts w:asciiTheme="minorEastAsia" w:hAnsiTheme="minorEastAsia" w:eastAsiaTheme="minorEastAsia"/>
          <w:sz w:val="24"/>
          <w:szCs w:val="24"/>
        </w:rPr>
        <w:t xml:space="preserve">                                                             </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甲方：</w:t>
      </w:r>
      <w:r>
        <w:rPr>
          <w:rFonts w:hint="eastAsia" w:asciiTheme="minorEastAsia" w:hAnsiTheme="minorEastAsia" w:eastAsiaTheme="minorEastAsia"/>
          <w:sz w:val="24"/>
          <w:szCs w:val="24"/>
        </w:rPr>
        <w:t>X</w:t>
      </w:r>
      <w:r>
        <w:rPr>
          <w:rFonts w:asciiTheme="minorEastAsia" w:hAnsiTheme="minorEastAsia" w:eastAsiaTheme="minorEastAsia"/>
          <w:sz w:val="24"/>
          <w:szCs w:val="24"/>
        </w:rPr>
        <w:t>XX</w:t>
      </w:r>
      <w:r>
        <w:rPr>
          <w:rFonts w:hint="eastAsia" w:asciiTheme="minorEastAsia" w:hAnsiTheme="minorEastAsia" w:eastAsiaTheme="minorEastAsia"/>
          <w:sz w:val="24"/>
          <w:szCs w:val="24"/>
        </w:rPr>
        <w:t>公司</w:t>
      </w:r>
      <w:r>
        <w:rPr>
          <w:rFonts w:asciiTheme="minorEastAsia" w:hAnsiTheme="minorEastAsia" w:eastAsiaTheme="minorEastAsia"/>
          <w:sz w:val="24"/>
          <w:szCs w:val="24"/>
        </w:rPr>
        <w:t xml:space="preserve"> </w:t>
      </w:r>
    </w:p>
    <w:p>
      <w:pPr>
        <w:spacing w:line="360" w:lineRule="auto"/>
        <w:ind w:firstLine="480" w:firstLineChars="200"/>
        <w:rPr>
          <w:rFonts w:ascii="宋体" w:hAnsi="宋体"/>
          <w:bCs/>
          <w:kern w:val="0"/>
          <w:sz w:val="24"/>
          <w:szCs w:val="24"/>
        </w:rPr>
      </w:pPr>
      <w:r>
        <w:rPr>
          <w:rFonts w:hint="eastAsia" w:ascii="宋体" w:hAnsi="宋体"/>
          <w:bCs/>
          <w:kern w:val="0"/>
          <w:sz w:val="24"/>
          <w:szCs w:val="24"/>
        </w:rPr>
        <w:t>统一社会信用代码：</w:t>
      </w:r>
    </w:p>
    <w:p>
      <w:pPr>
        <w:spacing w:line="360" w:lineRule="auto"/>
        <w:ind w:firstLine="480" w:firstLineChars="200"/>
        <w:rPr>
          <w:rFonts w:asciiTheme="minorEastAsia" w:hAnsiTheme="minorEastAsia" w:eastAsiaTheme="minorEastAsia"/>
          <w:sz w:val="24"/>
          <w:szCs w:val="24"/>
        </w:rPr>
      </w:pP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乙方：XXX</w:t>
      </w:r>
      <w:r>
        <w:rPr>
          <w:rFonts w:hint="eastAsia" w:asciiTheme="minorEastAsia" w:hAnsiTheme="minorEastAsia" w:eastAsiaTheme="minorEastAsia"/>
          <w:sz w:val="24"/>
          <w:szCs w:val="24"/>
        </w:rPr>
        <w:t xml:space="preserve">公司 </w:t>
      </w:r>
    </w:p>
    <w:p>
      <w:pPr>
        <w:spacing w:line="360" w:lineRule="auto"/>
        <w:ind w:firstLine="480" w:firstLineChars="200"/>
        <w:rPr>
          <w:rFonts w:ascii="宋体" w:hAnsi="宋体"/>
          <w:bCs/>
          <w:kern w:val="0"/>
          <w:sz w:val="24"/>
          <w:szCs w:val="24"/>
        </w:rPr>
      </w:pPr>
      <w:r>
        <w:rPr>
          <w:rFonts w:hint="eastAsia" w:ascii="宋体" w:hAnsi="宋体"/>
          <w:bCs/>
          <w:kern w:val="0"/>
          <w:sz w:val="24"/>
          <w:szCs w:val="24"/>
        </w:rPr>
        <w:t>统一社会信用代码：</w:t>
      </w:r>
    </w:p>
    <w:p>
      <w:pPr>
        <w:spacing w:line="360" w:lineRule="auto"/>
        <w:ind w:firstLine="480" w:firstLineChars="200"/>
        <w:rPr>
          <w:rFonts w:asciiTheme="minorEastAsia" w:hAnsiTheme="minorEastAsia" w:eastAsiaTheme="minorEastAsia"/>
          <w:sz w:val="24"/>
          <w:szCs w:val="24"/>
        </w:rPr>
      </w:pPr>
    </w:p>
    <w:p>
      <w:pPr>
        <w:spacing w:line="360" w:lineRule="auto"/>
        <w:ind w:firstLine="480" w:firstLineChars="200"/>
        <w:rPr>
          <w:rFonts w:asciiTheme="minorEastAsia" w:hAnsiTheme="minorEastAsia" w:eastAsiaTheme="minorEastAsia"/>
          <w:sz w:val="24"/>
          <w:szCs w:val="24"/>
        </w:rPr>
      </w:pP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根据《中华人民共和国</w:t>
      </w:r>
      <w:r>
        <w:rPr>
          <w:rFonts w:hint="eastAsia" w:asciiTheme="minorEastAsia" w:hAnsiTheme="minorEastAsia" w:eastAsiaTheme="minorEastAsia"/>
          <w:sz w:val="24"/>
          <w:szCs w:val="24"/>
        </w:rPr>
        <w:t>民法典</w:t>
      </w:r>
      <w:r>
        <w:rPr>
          <w:rFonts w:asciiTheme="minorEastAsia" w:hAnsiTheme="minorEastAsia" w:eastAsiaTheme="minorEastAsia"/>
          <w:sz w:val="24"/>
          <w:szCs w:val="24"/>
        </w:rPr>
        <w:t>》及其他有关法律、法规，遵循平等、自愿、公平和诚实信用的原则，甲、乙双方就空调清洗及维保服务采购项目</w:t>
      </w:r>
      <w:r>
        <w:rPr>
          <w:rFonts w:hint="default" w:cs="Times New Roman" w:asciiTheme="minorEastAsia" w:hAnsiTheme="minorEastAsia" w:eastAsiaTheme="minorEastAsia"/>
          <w:kern w:val="2"/>
          <w:sz w:val="24"/>
          <w:szCs w:val="24"/>
          <w:shd w:val="clear"/>
          <w:lang w:eastAsia="zh-CN"/>
        </w:rPr>
        <w:t>（</w:t>
      </w:r>
      <w:r>
        <w:rPr>
          <w:rFonts w:hint="default" w:cs="Times New Roman" w:asciiTheme="minorEastAsia" w:hAnsiTheme="minorEastAsia" w:eastAsiaTheme="minorEastAsia"/>
          <w:kern w:val="2"/>
          <w:sz w:val="24"/>
          <w:szCs w:val="24"/>
          <w:shd w:val="clear"/>
          <w:lang w:val="en-US" w:eastAsia="zh-CN"/>
        </w:rPr>
        <w:t>重新采购</w:t>
      </w:r>
      <w:r>
        <w:rPr>
          <w:rFonts w:hint="default" w:cs="Times New Roman" w:asciiTheme="minorEastAsia" w:hAnsiTheme="minorEastAsia" w:eastAsiaTheme="minorEastAsia"/>
          <w:kern w:val="2"/>
          <w:sz w:val="24"/>
          <w:szCs w:val="24"/>
          <w:shd w:val="clear"/>
          <w:lang w:eastAsia="zh-CN"/>
        </w:rPr>
        <w:t>）</w:t>
      </w:r>
      <w:r>
        <w:rPr>
          <w:rFonts w:hint="eastAsia" w:asciiTheme="minorEastAsia" w:hAnsiTheme="minorEastAsia" w:eastAsiaTheme="minorEastAsia"/>
          <w:sz w:val="24"/>
          <w:szCs w:val="24"/>
        </w:rPr>
        <w:t>的</w:t>
      </w:r>
      <w:r>
        <w:rPr>
          <w:rFonts w:asciiTheme="minorEastAsia" w:hAnsiTheme="minorEastAsia" w:eastAsiaTheme="minorEastAsia"/>
          <w:sz w:val="24"/>
          <w:szCs w:val="24"/>
        </w:rPr>
        <w:t>相关</w:t>
      </w:r>
      <w:r>
        <w:rPr>
          <w:rFonts w:hint="eastAsia" w:asciiTheme="minorEastAsia" w:hAnsiTheme="minorEastAsia" w:eastAsiaTheme="minorEastAsia"/>
          <w:sz w:val="24"/>
          <w:szCs w:val="24"/>
        </w:rPr>
        <w:t>服务</w:t>
      </w:r>
      <w:r>
        <w:rPr>
          <w:rFonts w:asciiTheme="minorEastAsia" w:hAnsiTheme="minorEastAsia" w:eastAsiaTheme="minorEastAsia"/>
          <w:sz w:val="24"/>
          <w:szCs w:val="24"/>
        </w:rPr>
        <w:t>事宜协商一致，特订立本合同，由甲乙双方共同遵守履行。</w:t>
      </w:r>
    </w:p>
    <w:p>
      <w:pPr>
        <w:spacing w:line="360" w:lineRule="auto"/>
        <w:ind w:firstLine="480" w:firstLineChars="200"/>
        <w:rPr>
          <w:rFonts w:asciiTheme="minorEastAsia" w:hAnsiTheme="minorEastAsia" w:eastAsiaTheme="minorEastAsia"/>
          <w:sz w:val="24"/>
          <w:szCs w:val="24"/>
        </w:rPr>
      </w:pPr>
    </w:p>
    <w:p>
      <w:pPr>
        <w:spacing w:line="360" w:lineRule="auto"/>
        <w:ind w:firstLine="480" w:firstLineChars="200"/>
        <w:rPr>
          <w:rFonts w:asciiTheme="minorEastAsia" w:hAnsiTheme="minorEastAsia" w:eastAsiaTheme="minorEastAsia"/>
          <w:b/>
          <w:sz w:val="24"/>
          <w:szCs w:val="24"/>
        </w:rPr>
      </w:pPr>
      <w:r>
        <w:rPr>
          <w:rFonts w:asciiTheme="minorEastAsia" w:hAnsiTheme="minorEastAsia" w:eastAsiaTheme="minorEastAsia"/>
          <w:b/>
          <w:sz w:val="24"/>
          <w:szCs w:val="24"/>
        </w:rPr>
        <w:t>一、</w:t>
      </w:r>
      <w:r>
        <w:rPr>
          <w:rFonts w:hint="eastAsia" w:asciiTheme="minorEastAsia" w:hAnsiTheme="minorEastAsia" w:eastAsiaTheme="minorEastAsia"/>
          <w:b/>
          <w:sz w:val="24"/>
          <w:szCs w:val="24"/>
        </w:rPr>
        <w:t>服务内容及要求</w:t>
      </w:r>
    </w:p>
    <w:p>
      <w:pPr>
        <w:spacing w:line="6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1、服务内容</w:t>
      </w:r>
    </w:p>
    <w:p>
      <w:pPr>
        <w:spacing w:line="60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乙方为甲方使用、管理的</w:t>
      </w:r>
      <w:r>
        <w:rPr>
          <w:rFonts w:hint="eastAsia" w:asciiTheme="minorEastAsia" w:hAnsiTheme="minorEastAsia" w:eastAsiaTheme="minorEastAsia"/>
          <w:sz w:val="24"/>
          <w:szCs w:val="24"/>
          <w:u w:val="single"/>
        </w:rPr>
        <w:t>空调</w:t>
      </w:r>
      <w:r>
        <w:rPr>
          <w:rFonts w:asciiTheme="minorEastAsia" w:hAnsiTheme="minorEastAsia" w:eastAsiaTheme="minorEastAsia"/>
          <w:sz w:val="24"/>
          <w:szCs w:val="24"/>
          <w:u w:val="single"/>
        </w:rPr>
        <w:t>设备</w:t>
      </w:r>
      <w:r>
        <w:rPr>
          <w:rFonts w:hint="eastAsia" w:asciiTheme="minorEastAsia" w:hAnsiTheme="minorEastAsia" w:eastAsiaTheme="minorEastAsia"/>
          <w:sz w:val="24"/>
          <w:szCs w:val="24"/>
          <w:u w:val="single"/>
        </w:rPr>
        <w:t>【下称设备】</w:t>
      </w:r>
      <w:r>
        <w:rPr>
          <w:rFonts w:asciiTheme="minorEastAsia" w:hAnsiTheme="minorEastAsia" w:eastAsiaTheme="minorEastAsia"/>
          <w:sz w:val="24"/>
          <w:szCs w:val="24"/>
        </w:rPr>
        <w:t>提供</w:t>
      </w:r>
      <w:r>
        <w:rPr>
          <w:rFonts w:hint="eastAsia" w:asciiTheme="minorEastAsia" w:hAnsiTheme="minorEastAsia" w:eastAsiaTheme="minorEastAsia"/>
          <w:sz w:val="24"/>
          <w:szCs w:val="24"/>
          <w:u w:val="single"/>
        </w:rPr>
        <w:t>清洗</w:t>
      </w:r>
      <w:r>
        <w:rPr>
          <w:rFonts w:asciiTheme="minorEastAsia" w:hAnsiTheme="minorEastAsia" w:eastAsiaTheme="minorEastAsia"/>
          <w:sz w:val="24"/>
          <w:szCs w:val="24"/>
        </w:rPr>
        <w:t>、维修、优化服务，保障上述系统及相关设备的良好运行，具体包括但不限于以下内容：</w:t>
      </w:r>
    </w:p>
    <w:p>
      <w:pPr>
        <w:numPr>
          <w:ilvl w:val="255"/>
          <w:numId w:val="0"/>
        </w:numPr>
        <w:spacing w:line="600" w:lineRule="exact"/>
        <w:ind w:firstLine="480" w:firstLineChars="200"/>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u w:val="single"/>
        </w:rPr>
        <w:t>1.1服务范围：新能源公司（旧行政楼3层、餐厨事业部的空调设备维保服务）；新东清公司（管理中心办公楼、综合楼、员工宿舍、环教基地等公共区域空调设备维保服务）</w:t>
      </w:r>
    </w:p>
    <w:p>
      <w:pPr>
        <w:spacing w:line="600" w:lineRule="exact"/>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u w:val="single"/>
        </w:rPr>
        <w:t>1.2采购内容：本项目包括在服务范围内进行以下项目</w:t>
      </w:r>
    </w:p>
    <w:p>
      <w:pPr>
        <w:spacing w:line="600" w:lineRule="exact"/>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u w:val="single"/>
        </w:rPr>
        <w:t xml:space="preserve">（1）对服务范围内空调清洗一次：包括冷凝器、蒸发器、空气滤网及空调内外机的清洁，测试空调制冷系统压力、温度；电器系统电压、电流；通风系统的空调出口、回风温度，确保空调机组正常运行。具体要求如下： </w:t>
      </w:r>
    </w:p>
    <w:p>
      <w:pPr>
        <w:spacing w:line="600" w:lineRule="exact"/>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u w:val="single"/>
        </w:rPr>
        <w:t>①清洗蒸发器与冷凝器：空调用环保清洗剂清洗保养二次。</w:t>
      </w:r>
    </w:p>
    <w:p>
      <w:pPr>
        <w:spacing w:line="600" w:lineRule="exact"/>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u w:val="single"/>
        </w:rPr>
        <w:t>②底盘与内壳的清洁、空调内外机进行清洗保养。</w:t>
      </w:r>
    </w:p>
    <w:p>
      <w:pPr>
        <w:spacing w:line="600" w:lineRule="exact"/>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u w:val="single"/>
        </w:rPr>
        <w:t>③电器系统保养:全面检查电气线路是否接线安全，控制开关、保护装置能否有效可靠的工作。按使用说明书指定的润滑油、加油孔注入适量的机油，以保证风机电机的运行正常和减少噪音。</w:t>
      </w:r>
    </w:p>
    <w:p>
      <w:pPr>
        <w:spacing w:line="600" w:lineRule="exact"/>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u w:val="single"/>
        </w:rPr>
        <w:t xml:space="preserve">④维护、保养后的检查和试验：检查电气线路是否错误，并对电气线路、压缩机、风机电机分别用万用表进行绝缘电阻的测试。  </w:t>
      </w:r>
    </w:p>
    <w:p>
      <w:pPr>
        <w:spacing w:line="600" w:lineRule="exact"/>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u w:val="single"/>
        </w:rPr>
        <w:t xml:space="preserve">⑤检查管路系统是否有泄漏点,做好渗漏气密性的实验。检查压缩机风机的运转是否正常，有无异常振动、噪音是否正常。   </w:t>
      </w:r>
    </w:p>
    <w:p>
      <w:pPr>
        <w:spacing w:line="600" w:lineRule="exact"/>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u w:val="single"/>
        </w:rPr>
        <w:t>⑥机组运行30分钟以后，用测温仪检测回风温度和出口温度的温度差，一般要求在8—10度。检验冷凝水是否能排出畅通。</w:t>
      </w:r>
    </w:p>
    <w:p>
      <w:pPr>
        <w:spacing w:line="600" w:lineRule="exact"/>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u w:val="single"/>
        </w:rPr>
        <w:t>（2）空调维保/维修：包括加雪种、更换空调室内电机、室外散热电机、排水泵、电熔、压缩机、空调电路主板、铜管等空调配件，分体空调漏水维修、铜管补焊、线路破损连接等维修项目。具体详见《空调系统维修清单表》。（维修项目按实结算）</w:t>
      </w:r>
    </w:p>
    <w:p>
      <w:pPr>
        <w:spacing w:line="600" w:lineRule="exact"/>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u w:val="single"/>
        </w:rPr>
        <w:t xml:space="preserve">1.3实施步骤： </w:t>
      </w:r>
    </w:p>
    <w:p>
      <w:pPr>
        <w:spacing w:line="600" w:lineRule="exact"/>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u w:val="single"/>
        </w:rPr>
        <w:t xml:space="preserve">（1）送风系统用毛刷或吸尘器清除风盘、过滤器、过滤网、出风口等部位的积垢和灰尘，将消毒剂和抗菌剂喷涂于这些部位，抑制细菌的繁殖和生长，保证室内空气的清洁； </w:t>
      </w:r>
    </w:p>
    <w:p>
      <w:pPr>
        <w:spacing w:line="600" w:lineRule="exact"/>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u w:val="single"/>
        </w:rPr>
        <w:t xml:space="preserve">（2）氟系统 </w:t>
      </w:r>
    </w:p>
    <w:p>
      <w:pPr>
        <w:spacing w:line="600" w:lineRule="exact"/>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u w:val="single"/>
        </w:rPr>
        <w:t>检查出回风温度、风速、系统的压力、电流、噪音等；</w:t>
      </w:r>
    </w:p>
    <w:p>
      <w:pPr>
        <w:spacing w:line="600" w:lineRule="exact"/>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u w:val="single"/>
        </w:rPr>
        <w:t xml:space="preserve">检查连接件的状态，有无松动、破损；连接线、保温层有否老化等；  </w:t>
      </w:r>
    </w:p>
    <w:p>
      <w:pPr>
        <w:spacing w:line="600" w:lineRule="exact"/>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u w:val="single"/>
        </w:rPr>
        <w:t xml:space="preserve">清除内外机翅片的污物。  </w:t>
      </w:r>
    </w:p>
    <w:p>
      <w:pPr>
        <w:spacing w:line="600" w:lineRule="exact"/>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u w:val="single"/>
        </w:rPr>
        <w:t xml:space="preserve">（3）平时故障的维修，将有专业维修技师上门进行，原则上24小时内解决问题，由于配件供应问题，时间另行商定。 </w:t>
      </w:r>
    </w:p>
    <w:p>
      <w:pPr>
        <w:spacing w:line="600" w:lineRule="exact"/>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u w:val="single"/>
        </w:rPr>
        <w:t>（4）填写《维修/保养服务记录单》。</w:t>
      </w:r>
    </w:p>
    <w:tbl>
      <w:tblPr>
        <w:tblStyle w:val="16"/>
        <w:tblpPr w:leftFromText="180" w:rightFromText="180" w:vertAnchor="text" w:horzAnchor="page" w:tblpX="1788" w:tblpY="153"/>
        <w:tblOverlap w:val="never"/>
        <w:tblW w:w="8396"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56"/>
        <w:gridCol w:w="1185"/>
        <w:gridCol w:w="1245"/>
        <w:gridCol w:w="1230"/>
        <w:gridCol w:w="1260"/>
        <w:gridCol w:w="990"/>
        <w:gridCol w:w="765"/>
        <w:gridCol w:w="76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7" w:hRule="atLeast"/>
        </w:trPr>
        <w:tc>
          <w:tcPr>
            <w:tcW w:w="956" w:type="dxa"/>
            <w:shd w:val="clear" w:color="auto" w:fill="auto"/>
            <w:noWrap/>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序号</w:t>
            </w:r>
          </w:p>
        </w:tc>
        <w:tc>
          <w:tcPr>
            <w:tcW w:w="1185" w:type="dxa"/>
            <w:shd w:val="clear" w:color="auto" w:fill="auto"/>
            <w:noWrap/>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维修地址</w:t>
            </w:r>
          </w:p>
        </w:tc>
        <w:tc>
          <w:tcPr>
            <w:tcW w:w="1245" w:type="dxa"/>
            <w:shd w:val="clear" w:color="auto" w:fill="auto"/>
            <w:noWrap/>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维保内容</w:t>
            </w:r>
          </w:p>
        </w:tc>
        <w:tc>
          <w:tcPr>
            <w:tcW w:w="1230" w:type="dxa"/>
            <w:shd w:val="clear" w:color="auto" w:fill="auto"/>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维修部价</w:t>
            </w:r>
          </w:p>
        </w:tc>
        <w:tc>
          <w:tcPr>
            <w:tcW w:w="1260" w:type="dxa"/>
            <w:shd w:val="clear" w:color="auto" w:fill="auto"/>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部修单价</w:t>
            </w:r>
          </w:p>
        </w:tc>
        <w:tc>
          <w:tcPr>
            <w:tcW w:w="990" w:type="dxa"/>
            <w:shd w:val="clear" w:color="auto" w:fill="auto"/>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维修费</w:t>
            </w:r>
          </w:p>
        </w:tc>
        <w:tc>
          <w:tcPr>
            <w:tcW w:w="765" w:type="dxa"/>
            <w:shd w:val="clear" w:color="auto" w:fill="auto"/>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金额</w:t>
            </w:r>
          </w:p>
        </w:tc>
        <w:tc>
          <w:tcPr>
            <w:tcW w:w="765" w:type="dxa"/>
            <w:shd w:val="clear" w:color="auto" w:fill="auto"/>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9" w:hRule="atLeast"/>
        </w:trPr>
        <w:tc>
          <w:tcPr>
            <w:tcW w:w="956" w:type="dxa"/>
            <w:shd w:val="clear" w:color="auto" w:fill="auto"/>
            <w:noWrap/>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c>
          <w:tcPr>
            <w:tcW w:w="1185" w:type="dxa"/>
            <w:shd w:val="clear" w:color="auto" w:fill="auto"/>
            <w:vAlign w:val="center"/>
          </w:tcPr>
          <w:p>
            <w:pPr>
              <w:widowControl/>
              <w:rPr>
                <w:rFonts w:ascii="仿宋_GB2312" w:hAnsi="仿宋_GB2312" w:eastAsia="仿宋_GB2312" w:cs="仿宋_GB2312"/>
                <w:b/>
                <w:bCs/>
                <w:kern w:val="0"/>
                <w:sz w:val="20"/>
              </w:rPr>
            </w:pPr>
          </w:p>
        </w:tc>
        <w:tc>
          <w:tcPr>
            <w:tcW w:w="1245" w:type="dxa"/>
            <w:shd w:val="clear" w:color="auto" w:fill="auto"/>
            <w:noWrap/>
            <w:vAlign w:val="center"/>
          </w:tcPr>
          <w:p>
            <w:pPr>
              <w:widowControl/>
              <w:ind w:firstLine="200" w:firstLineChars="100"/>
              <w:rPr>
                <w:rFonts w:ascii="仿宋_GB2312" w:hAnsi="仿宋_GB2312" w:eastAsia="仿宋_GB2312" w:cs="仿宋_GB2312"/>
                <w:b/>
                <w:bCs/>
                <w:kern w:val="0"/>
                <w:sz w:val="20"/>
              </w:rPr>
            </w:pPr>
          </w:p>
        </w:tc>
        <w:tc>
          <w:tcPr>
            <w:tcW w:w="1230" w:type="dxa"/>
            <w:shd w:val="clear" w:color="auto" w:fill="auto"/>
            <w:vAlign w:val="center"/>
          </w:tcPr>
          <w:p>
            <w:pPr>
              <w:widowControl/>
              <w:jc w:val="center"/>
              <w:rPr>
                <w:rFonts w:ascii="仿宋_GB2312" w:hAnsi="仿宋_GB2312" w:eastAsia="仿宋_GB2312" w:cs="仿宋_GB2312"/>
                <w:b/>
                <w:bCs/>
                <w:kern w:val="0"/>
                <w:sz w:val="20"/>
              </w:rPr>
            </w:pPr>
          </w:p>
        </w:tc>
        <w:tc>
          <w:tcPr>
            <w:tcW w:w="1260" w:type="dxa"/>
            <w:shd w:val="clear" w:color="auto" w:fill="auto"/>
            <w:vAlign w:val="center"/>
          </w:tcPr>
          <w:p>
            <w:pPr>
              <w:widowControl/>
              <w:rPr>
                <w:rFonts w:ascii="仿宋_GB2312" w:hAnsi="仿宋_GB2312" w:eastAsia="仿宋_GB2312" w:cs="仿宋_GB2312"/>
                <w:b/>
                <w:bCs/>
                <w:kern w:val="0"/>
                <w:sz w:val="20"/>
              </w:rPr>
            </w:pPr>
          </w:p>
        </w:tc>
        <w:tc>
          <w:tcPr>
            <w:tcW w:w="990" w:type="dxa"/>
            <w:shd w:val="clear" w:color="auto" w:fill="auto"/>
            <w:vAlign w:val="center"/>
          </w:tcPr>
          <w:p>
            <w:pPr>
              <w:widowControl/>
              <w:rPr>
                <w:rFonts w:ascii="仿宋_GB2312" w:hAnsi="仿宋_GB2312" w:eastAsia="仿宋_GB2312" w:cs="仿宋_GB2312"/>
                <w:b/>
                <w:bCs/>
                <w:kern w:val="0"/>
                <w:sz w:val="20"/>
              </w:rPr>
            </w:pPr>
          </w:p>
        </w:tc>
        <w:tc>
          <w:tcPr>
            <w:tcW w:w="765" w:type="dxa"/>
            <w:shd w:val="clear" w:color="auto" w:fill="auto"/>
            <w:vAlign w:val="center"/>
          </w:tcPr>
          <w:p>
            <w:pPr>
              <w:widowControl/>
              <w:rPr>
                <w:rFonts w:ascii="仿宋_GB2312" w:hAnsi="仿宋_GB2312" w:eastAsia="仿宋_GB2312" w:cs="仿宋_GB2312"/>
                <w:b/>
                <w:bCs/>
                <w:kern w:val="0"/>
                <w:sz w:val="20"/>
              </w:rPr>
            </w:pPr>
          </w:p>
        </w:tc>
        <w:tc>
          <w:tcPr>
            <w:tcW w:w="765" w:type="dxa"/>
            <w:shd w:val="clear" w:color="auto" w:fill="auto"/>
            <w:vAlign w:val="center"/>
          </w:tcPr>
          <w:p>
            <w:pPr>
              <w:widowControl/>
              <w:rPr>
                <w:rFonts w:ascii="仿宋_GB2312" w:hAnsi="仿宋_GB2312" w:eastAsia="仿宋_GB2312" w:cs="仿宋_GB2312"/>
                <w:b/>
                <w:bCs/>
                <w:kern w:val="0"/>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8" w:hRule="atLeast"/>
        </w:trPr>
        <w:tc>
          <w:tcPr>
            <w:tcW w:w="956" w:type="dxa"/>
            <w:shd w:val="clear" w:color="auto" w:fill="auto"/>
            <w:noWrap/>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w:t>
            </w:r>
          </w:p>
        </w:tc>
        <w:tc>
          <w:tcPr>
            <w:tcW w:w="1185" w:type="dxa"/>
            <w:shd w:val="clear" w:color="auto" w:fill="auto"/>
            <w:vAlign w:val="center"/>
          </w:tcPr>
          <w:p>
            <w:pPr>
              <w:widowControl/>
              <w:rPr>
                <w:rFonts w:ascii="仿宋_GB2312" w:hAnsi="仿宋_GB2312" w:eastAsia="仿宋_GB2312" w:cs="仿宋_GB2312"/>
                <w:b/>
                <w:bCs/>
                <w:kern w:val="0"/>
                <w:sz w:val="20"/>
              </w:rPr>
            </w:pPr>
          </w:p>
        </w:tc>
        <w:tc>
          <w:tcPr>
            <w:tcW w:w="1245" w:type="dxa"/>
            <w:shd w:val="clear" w:color="auto" w:fill="auto"/>
            <w:noWrap/>
            <w:vAlign w:val="center"/>
          </w:tcPr>
          <w:p>
            <w:pPr>
              <w:widowControl/>
              <w:ind w:firstLine="200" w:firstLineChars="100"/>
              <w:rPr>
                <w:rFonts w:ascii="仿宋_GB2312" w:hAnsi="仿宋_GB2312" w:eastAsia="仿宋_GB2312" w:cs="仿宋_GB2312"/>
                <w:b/>
                <w:bCs/>
                <w:kern w:val="0"/>
                <w:sz w:val="20"/>
              </w:rPr>
            </w:pPr>
          </w:p>
        </w:tc>
        <w:tc>
          <w:tcPr>
            <w:tcW w:w="1230" w:type="dxa"/>
            <w:shd w:val="clear" w:color="auto" w:fill="auto"/>
            <w:vAlign w:val="center"/>
          </w:tcPr>
          <w:p>
            <w:pPr>
              <w:widowControl/>
              <w:jc w:val="center"/>
              <w:rPr>
                <w:rFonts w:ascii="仿宋_GB2312" w:hAnsi="仿宋_GB2312" w:eastAsia="仿宋_GB2312" w:cs="仿宋_GB2312"/>
                <w:b/>
                <w:bCs/>
                <w:kern w:val="0"/>
                <w:sz w:val="20"/>
              </w:rPr>
            </w:pPr>
          </w:p>
        </w:tc>
        <w:tc>
          <w:tcPr>
            <w:tcW w:w="1260" w:type="dxa"/>
            <w:shd w:val="clear" w:color="auto" w:fill="auto"/>
            <w:vAlign w:val="center"/>
          </w:tcPr>
          <w:p>
            <w:pPr>
              <w:widowControl/>
              <w:rPr>
                <w:rFonts w:ascii="仿宋_GB2312" w:hAnsi="仿宋_GB2312" w:eastAsia="仿宋_GB2312" w:cs="仿宋_GB2312"/>
                <w:b/>
                <w:bCs/>
                <w:kern w:val="0"/>
                <w:sz w:val="20"/>
              </w:rPr>
            </w:pPr>
          </w:p>
        </w:tc>
        <w:tc>
          <w:tcPr>
            <w:tcW w:w="990" w:type="dxa"/>
            <w:shd w:val="clear" w:color="auto" w:fill="auto"/>
            <w:vAlign w:val="center"/>
          </w:tcPr>
          <w:p>
            <w:pPr>
              <w:widowControl/>
              <w:rPr>
                <w:rFonts w:ascii="仿宋_GB2312" w:hAnsi="仿宋_GB2312" w:eastAsia="仿宋_GB2312" w:cs="仿宋_GB2312"/>
                <w:b/>
                <w:bCs/>
                <w:kern w:val="0"/>
                <w:sz w:val="20"/>
              </w:rPr>
            </w:pPr>
          </w:p>
        </w:tc>
        <w:tc>
          <w:tcPr>
            <w:tcW w:w="765" w:type="dxa"/>
            <w:shd w:val="clear" w:color="auto" w:fill="auto"/>
            <w:vAlign w:val="center"/>
          </w:tcPr>
          <w:p>
            <w:pPr>
              <w:widowControl/>
              <w:rPr>
                <w:rFonts w:ascii="仿宋_GB2312" w:hAnsi="仿宋_GB2312" w:eastAsia="仿宋_GB2312" w:cs="仿宋_GB2312"/>
                <w:b/>
                <w:bCs/>
                <w:kern w:val="0"/>
                <w:sz w:val="20"/>
              </w:rPr>
            </w:pPr>
          </w:p>
        </w:tc>
        <w:tc>
          <w:tcPr>
            <w:tcW w:w="765" w:type="dxa"/>
            <w:shd w:val="clear" w:color="auto" w:fill="auto"/>
            <w:vAlign w:val="center"/>
          </w:tcPr>
          <w:p>
            <w:pPr>
              <w:widowControl/>
              <w:rPr>
                <w:rFonts w:ascii="仿宋_GB2312" w:hAnsi="仿宋_GB2312" w:eastAsia="仿宋_GB2312" w:cs="仿宋_GB2312"/>
                <w:b/>
                <w:bCs/>
                <w:kern w:val="0"/>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8" w:hRule="atLeast"/>
        </w:trPr>
        <w:tc>
          <w:tcPr>
            <w:tcW w:w="956" w:type="dxa"/>
            <w:shd w:val="clear" w:color="auto" w:fill="auto"/>
            <w:noWrap/>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3</w:t>
            </w:r>
          </w:p>
        </w:tc>
        <w:tc>
          <w:tcPr>
            <w:tcW w:w="1185" w:type="dxa"/>
            <w:shd w:val="clear" w:color="auto" w:fill="auto"/>
            <w:vAlign w:val="center"/>
          </w:tcPr>
          <w:p>
            <w:pPr>
              <w:widowControl/>
              <w:rPr>
                <w:rFonts w:ascii="仿宋_GB2312" w:hAnsi="仿宋_GB2312" w:eastAsia="仿宋_GB2312" w:cs="仿宋_GB2312"/>
                <w:b/>
                <w:bCs/>
                <w:kern w:val="0"/>
                <w:sz w:val="20"/>
              </w:rPr>
            </w:pPr>
          </w:p>
        </w:tc>
        <w:tc>
          <w:tcPr>
            <w:tcW w:w="1245" w:type="dxa"/>
            <w:shd w:val="clear" w:color="auto" w:fill="auto"/>
            <w:noWrap/>
            <w:vAlign w:val="center"/>
          </w:tcPr>
          <w:p>
            <w:pPr>
              <w:widowControl/>
              <w:ind w:firstLine="200" w:firstLineChars="100"/>
              <w:rPr>
                <w:rFonts w:ascii="仿宋_GB2312" w:hAnsi="仿宋_GB2312" w:eastAsia="仿宋_GB2312" w:cs="仿宋_GB2312"/>
                <w:b/>
                <w:bCs/>
                <w:kern w:val="0"/>
                <w:sz w:val="20"/>
              </w:rPr>
            </w:pPr>
          </w:p>
        </w:tc>
        <w:tc>
          <w:tcPr>
            <w:tcW w:w="1230" w:type="dxa"/>
            <w:shd w:val="clear" w:color="auto" w:fill="auto"/>
            <w:vAlign w:val="center"/>
          </w:tcPr>
          <w:p>
            <w:pPr>
              <w:widowControl/>
              <w:jc w:val="center"/>
              <w:rPr>
                <w:rFonts w:ascii="仿宋_GB2312" w:hAnsi="仿宋_GB2312" w:eastAsia="仿宋_GB2312" w:cs="仿宋_GB2312"/>
                <w:b/>
                <w:bCs/>
                <w:kern w:val="0"/>
                <w:sz w:val="20"/>
              </w:rPr>
            </w:pPr>
          </w:p>
        </w:tc>
        <w:tc>
          <w:tcPr>
            <w:tcW w:w="1260" w:type="dxa"/>
            <w:shd w:val="clear" w:color="auto" w:fill="auto"/>
            <w:vAlign w:val="center"/>
          </w:tcPr>
          <w:p>
            <w:pPr>
              <w:widowControl/>
              <w:rPr>
                <w:rFonts w:ascii="仿宋_GB2312" w:hAnsi="仿宋_GB2312" w:eastAsia="仿宋_GB2312" w:cs="仿宋_GB2312"/>
                <w:b/>
                <w:bCs/>
                <w:kern w:val="0"/>
                <w:sz w:val="20"/>
              </w:rPr>
            </w:pPr>
          </w:p>
        </w:tc>
        <w:tc>
          <w:tcPr>
            <w:tcW w:w="990" w:type="dxa"/>
            <w:shd w:val="clear" w:color="auto" w:fill="auto"/>
            <w:vAlign w:val="center"/>
          </w:tcPr>
          <w:p>
            <w:pPr>
              <w:widowControl/>
              <w:rPr>
                <w:rFonts w:ascii="仿宋_GB2312" w:hAnsi="仿宋_GB2312" w:eastAsia="仿宋_GB2312" w:cs="仿宋_GB2312"/>
                <w:b/>
                <w:bCs/>
                <w:kern w:val="0"/>
                <w:sz w:val="20"/>
              </w:rPr>
            </w:pPr>
          </w:p>
        </w:tc>
        <w:tc>
          <w:tcPr>
            <w:tcW w:w="765" w:type="dxa"/>
            <w:shd w:val="clear" w:color="auto" w:fill="auto"/>
            <w:vAlign w:val="center"/>
          </w:tcPr>
          <w:p>
            <w:pPr>
              <w:widowControl/>
              <w:rPr>
                <w:rFonts w:ascii="仿宋_GB2312" w:hAnsi="仿宋_GB2312" w:eastAsia="仿宋_GB2312" w:cs="仿宋_GB2312"/>
                <w:b/>
                <w:bCs/>
                <w:kern w:val="0"/>
                <w:sz w:val="20"/>
              </w:rPr>
            </w:pPr>
          </w:p>
        </w:tc>
        <w:tc>
          <w:tcPr>
            <w:tcW w:w="765" w:type="dxa"/>
            <w:shd w:val="clear" w:color="auto" w:fill="auto"/>
            <w:vAlign w:val="center"/>
          </w:tcPr>
          <w:p>
            <w:pPr>
              <w:widowControl/>
              <w:rPr>
                <w:rFonts w:ascii="仿宋_GB2312" w:hAnsi="仿宋_GB2312" w:eastAsia="仿宋_GB2312" w:cs="仿宋_GB2312"/>
                <w:b/>
                <w:bCs/>
                <w:kern w:val="0"/>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3" w:hRule="atLeast"/>
        </w:trPr>
        <w:tc>
          <w:tcPr>
            <w:tcW w:w="956" w:type="dxa"/>
            <w:shd w:val="clear" w:color="auto" w:fill="auto"/>
            <w:noWrap/>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4</w:t>
            </w:r>
          </w:p>
        </w:tc>
        <w:tc>
          <w:tcPr>
            <w:tcW w:w="1185" w:type="dxa"/>
            <w:shd w:val="clear" w:color="auto" w:fill="auto"/>
            <w:vAlign w:val="center"/>
          </w:tcPr>
          <w:p>
            <w:pPr>
              <w:widowControl/>
              <w:rPr>
                <w:rFonts w:ascii="仿宋_GB2312" w:hAnsi="仿宋_GB2312" w:eastAsia="仿宋_GB2312" w:cs="仿宋_GB2312"/>
                <w:b/>
                <w:bCs/>
                <w:kern w:val="0"/>
                <w:sz w:val="20"/>
              </w:rPr>
            </w:pPr>
          </w:p>
        </w:tc>
        <w:tc>
          <w:tcPr>
            <w:tcW w:w="1245" w:type="dxa"/>
            <w:shd w:val="clear" w:color="auto" w:fill="auto"/>
            <w:noWrap/>
            <w:vAlign w:val="center"/>
          </w:tcPr>
          <w:p>
            <w:pPr>
              <w:widowControl/>
              <w:ind w:firstLine="200" w:firstLineChars="100"/>
              <w:rPr>
                <w:rFonts w:ascii="仿宋_GB2312" w:hAnsi="仿宋_GB2312" w:eastAsia="仿宋_GB2312" w:cs="仿宋_GB2312"/>
                <w:b/>
                <w:bCs/>
                <w:kern w:val="0"/>
                <w:sz w:val="20"/>
              </w:rPr>
            </w:pPr>
          </w:p>
        </w:tc>
        <w:tc>
          <w:tcPr>
            <w:tcW w:w="1230" w:type="dxa"/>
            <w:shd w:val="clear" w:color="auto" w:fill="auto"/>
            <w:vAlign w:val="center"/>
          </w:tcPr>
          <w:p>
            <w:pPr>
              <w:widowControl/>
              <w:jc w:val="center"/>
              <w:rPr>
                <w:rFonts w:ascii="仿宋_GB2312" w:hAnsi="仿宋_GB2312" w:eastAsia="仿宋_GB2312" w:cs="仿宋_GB2312"/>
                <w:b/>
                <w:bCs/>
                <w:kern w:val="0"/>
                <w:sz w:val="20"/>
              </w:rPr>
            </w:pPr>
          </w:p>
        </w:tc>
        <w:tc>
          <w:tcPr>
            <w:tcW w:w="1260" w:type="dxa"/>
            <w:shd w:val="clear" w:color="auto" w:fill="auto"/>
            <w:vAlign w:val="center"/>
          </w:tcPr>
          <w:p>
            <w:pPr>
              <w:widowControl/>
              <w:rPr>
                <w:rFonts w:ascii="仿宋_GB2312" w:hAnsi="仿宋_GB2312" w:eastAsia="仿宋_GB2312" w:cs="仿宋_GB2312"/>
                <w:b/>
                <w:bCs/>
                <w:kern w:val="0"/>
                <w:sz w:val="20"/>
              </w:rPr>
            </w:pPr>
          </w:p>
        </w:tc>
        <w:tc>
          <w:tcPr>
            <w:tcW w:w="990" w:type="dxa"/>
            <w:shd w:val="clear" w:color="auto" w:fill="auto"/>
            <w:vAlign w:val="center"/>
          </w:tcPr>
          <w:p>
            <w:pPr>
              <w:widowControl/>
              <w:rPr>
                <w:rFonts w:ascii="仿宋_GB2312" w:hAnsi="仿宋_GB2312" w:eastAsia="仿宋_GB2312" w:cs="仿宋_GB2312"/>
                <w:b/>
                <w:bCs/>
                <w:kern w:val="0"/>
                <w:sz w:val="20"/>
              </w:rPr>
            </w:pPr>
          </w:p>
        </w:tc>
        <w:tc>
          <w:tcPr>
            <w:tcW w:w="765" w:type="dxa"/>
            <w:shd w:val="clear" w:color="auto" w:fill="auto"/>
            <w:vAlign w:val="center"/>
          </w:tcPr>
          <w:p>
            <w:pPr>
              <w:widowControl/>
              <w:rPr>
                <w:rFonts w:ascii="仿宋_GB2312" w:hAnsi="仿宋_GB2312" w:eastAsia="仿宋_GB2312" w:cs="仿宋_GB2312"/>
                <w:b/>
                <w:bCs/>
                <w:kern w:val="0"/>
                <w:sz w:val="20"/>
              </w:rPr>
            </w:pPr>
          </w:p>
        </w:tc>
        <w:tc>
          <w:tcPr>
            <w:tcW w:w="765" w:type="dxa"/>
            <w:shd w:val="clear" w:color="auto" w:fill="auto"/>
            <w:vAlign w:val="center"/>
          </w:tcPr>
          <w:p>
            <w:pPr>
              <w:widowControl/>
              <w:rPr>
                <w:rFonts w:ascii="仿宋_GB2312" w:hAnsi="仿宋_GB2312" w:eastAsia="仿宋_GB2312" w:cs="仿宋_GB2312"/>
                <w:b/>
                <w:bCs/>
                <w:kern w:val="0"/>
                <w:sz w:val="20"/>
              </w:rPr>
            </w:pPr>
          </w:p>
        </w:tc>
      </w:tr>
    </w:tbl>
    <w:p>
      <w:pPr>
        <w:widowControl/>
        <w:shd w:val="clear" w:color="auto" w:fill="FFFFFF"/>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2、服务要求</w:t>
      </w:r>
    </w:p>
    <w:p>
      <w:pPr>
        <w:adjustRightInd w:val="0"/>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.1本项目的</w:t>
      </w:r>
      <w:r>
        <w:rPr>
          <w:rFonts w:hint="eastAsia" w:asciiTheme="minorEastAsia" w:hAnsiTheme="minorEastAsia" w:eastAsiaTheme="minorEastAsia"/>
          <w:sz w:val="24"/>
          <w:szCs w:val="24"/>
        </w:rPr>
        <w:t>服务</w:t>
      </w:r>
      <w:r>
        <w:rPr>
          <w:rFonts w:asciiTheme="minorEastAsia" w:hAnsiTheme="minorEastAsia" w:eastAsiaTheme="minorEastAsia"/>
          <w:sz w:val="24"/>
          <w:szCs w:val="24"/>
        </w:rPr>
        <w:t>期限</w:t>
      </w:r>
      <w:r>
        <w:rPr>
          <w:rFonts w:hint="eastAsia" w:asciiTheme="minorEastAsia" w:hAnsiTheme="minorEastAsia" w:eastAsiaTheme="minorEastAsia"/>
          <w:sz w:val="24"/>
          <w:szCs w:val="24"/>
        </w:rPr>
        <w:t>为1年，2022年6月27日至2023年6月26日。</w:t>
      </w:r>
    </w:p>
    <w:p>
      <w:pPr>
        <w:adjustRightInd w:val="0"/>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.2</w:t>
      </w:r>
      <w:r>
        <w:rPr>
          <w:rFonts w:hint="eastAsia" w:asciiTheme="minorEastAsia" w:hAnsiTheme="minorEastAsia" w:eastAsiaTheme="minorEastAsia"/>
          <w:sz w:val="24"/>
          <w:szCs w:val="24"/>
        </w:rPr>
        <w:t>在服务期内，如甲方使用过程中出现问题，乙方应在接到甲方通知后2 小时内以电话、远程等方式为甲方提供技术支持。若问题仍未能解决，乙方应在 24小时内赶到现场进行维修更换和相关的技术服务。</w:t>
      </w:r>
    </w:p>
    <w:p>
      <w:pPr>
        <w:adjustRightInd w:val="0"/>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.3</w:t>
      </w:r>
      <w:r>
        <w:rPr>
          <w:rFonts w:hint="eastAsia" w:asciiTheme="minorEastAsia" w:hAnsiTheme="minorEastAsia" w:eastAsiaTheme="minorEastAsia"/>
          <w:sz w:val="24"/>
          <w:szCs w:val="24"/>
        </w:rPr>
        <w:t>响应时间：所有的支持服务请求都能转给负责本项目的服务工程师。收到甲方通知后，成交人需在24小时内响应，清洗服务以及其他维修服务接到报障48小时内要到位，96小时内要完成维修服务，空调清洗服务需以每天最少5台的清洗速度完成，每一项维修不能超7个工作日完成。</w:t>
      </w:r>
    </w:p>
    <w:p>
      <w:pPr>
        <w:adjustRightInd w:val="0"/>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.4</w:t>
      </w:r>
      <w:r>
        <w:rPr>
          <w:rFonts w:hint="eastAsia" w:asciiTheme="minorEastAsia" w:hAnsiTheme="minorEastAsia" w:eastAsiaTheme="minorEastAsia"/>
          <w:sz w:val="24"/>
          <w:szCs w:val="24"/>
        </w:rPr>
        <w:t>乙方技术人员在进行现场故障排除服务前应做好必要的准备，包括查阅客户档案，了解系统运行情况及以往所发生过的问题的处理办法。</w:t>
      </w:r>
    </w:p>
    <w:p>
      <w:pPr>
        <w:adjustRightInd w:val="0"/>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.5</w:t>
      </w:r>
      <w:r>
        <w:rPr>
          <w:rFonts w:hint="eastAsia" w:asciiTheme="minorEastAsia" w:hAnsiTheme="minorEastAsia" w:eastAsiaTheme="minorEastAsia"/>
          <w:sz w:val="24"/>
          <w:szCs w:val="24"/>
        </w:rPr>
        <w:t>乙方</w:t>
      </w:r>
      <w:r>
        <w:rPr>
          <w:rFonts w:asciiTheme="minorEastAsia" w:hAnsiTheme="minorEastAsia" w:eastAsiaTheme="minorEastAsia"/>
          <w:sz w:val="24"/>
          <w:szCs w:val="24"/>
        </w:rPr>
        <w:t>技术人员</w:t>
      </w:r>
      <w:r>
        <w:rPr>
          <w:rFonts w:hint="eastAsia" w:asciiTheme="minorEastAsia" w:hAnsiTheme="minorEastAsia" w:eastAsiaTheme="minorEastAsia"/>
          <w:sz w:val="24"/>
          <w:szCs w:val="24"/>
        </w:rPr>
        <w:t>抵达用户现场，制定出故障解决方案后需经甲方批准。由乙方维护工程师进行具体实施，或根据甲方要求由甲方技术人员具体实施方案。乙方维护工程师处理故障时，应最大可能不影响到业务和系统的正常运行，并有甲方维护人员在场协同处理。</w:t>
      </w:r>
    </w:p>
    <w:p>
      <w:pPr>
        <w:adjustRightInd w:val="0"/>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2.6文档及资料管理：乙方应当为甲方数据库维护文档、光盘等技术资料。在发生系统参数配置变更、性能改进以及该系统出现新技术动态时，应主动向甲方提供相关文档。</w:t>
      </w:r>
    </w:p>
    <w:p>
      <w:pPr>
        <w:adjustRightInd w:val="0"/>
        <w:spacing w:line="360" w:lineRule="auto"/>
        <w:jc w:val="left"/>
        <w:rPr>
          <w:rFonts w:asciiTheme="minorEastAsia" w:hAnsiTheme="minorEastAsia" w:eastAsiaTheme="minorEastAsia"/>
          <w:b/>
          <w:sz w:val="24"/>
          <w:szCs w:val="24"/>
        </w:rPr>
      </w:pPr>
      <w:r>
        <w:rPr>
          <w:rFonts w:asciiTheme="minorEastAsia" w:hAnsiTheme="minorEastAsia" w:eastAsiaTheme="minorEastAsia"/>
          <w:b/>
          <w:sz w:val="24"/>
          <w:szCs w:val="24"/>
        </w:rPr>
        <w:t>二、</w:t>
      </w:r>
      <w:r>
        <w:rPr>
          <w:rFonts w:hint="eastAsia" w:asciiTheme="minorEastAsia" w:hAnsiTheme="minorEastAsia" w:eastAsiaTheme="minorEastAsia"/>
          <w:b/>
          <w:sz w:val="24"/>
          <w:szCs w:val="24"/>
        </w:rPr>
        <w:t>双方权利义务</w:t>
      </w:r>
    </w:p>
    <w:p>
      <w:pPr>
        <w:adjustRightInd w:val="0"/>
        <w:spacing w:line="360" w:lineRule="auto"/>
        <w:ind w:firstLine="480" w:firstLineChars="200"/>
        <w:jc w:val="left"/>
        <w:rPr>
          <w:rFonts w:asciiTheme="minorEastAsia" w:hAnsiTheme="minorEastAsia" w:eastAsiaTheme="minorEastAsia"/>
          <w:b/>
          <w:sz w:val="24"/>
          <w:szCs w:val="24"/>
        </w:rPr>
      </w:pPr>
      <w:r>
        <w:rPr>
          <w:rFonts w:asciiTheme="minorEastAsia" w:hAnsiTheme="minorEastAsia" w:eastAsiaTheme="minorEastAsia"/>
          <w:b/>
          <w:sz w:val="24"/>
          <w:szCs w:val="24"/>
        </w:rPr>
        <w:t>1、</w:t>
      </w:r>
      <w:r>
        <w:rPr>
          <w:rFonts w:hint="eastAsia" w:asciiTheme="minorEastAsia" w:hAnsiTheme="minorEastAsia" w:eastAsiaTheme="minorEastAsia"/>
          <w:b/>
          <w:sz w:val="24"/>
          <w:szCs w:val="24"/>
        </w:rPr>
        <w:t>甲方的权利及义务</w:t>
      </w:r>
    </w:p>
    <w:p>
      <w:pPr>
        <w:adjustRightInd w:val="0"/>
        <w:spacing w:line="360" w:lineRule="auto"/>
        <w:ind w:firstLine="480" w:firstLineChars="200"/>
        <w:jc w:val="left"/>
        <w:rPr>
          <w:rFonts w:asciiTheme="minorEastAsia" w:hAnsiTheme="minorEastAsia" w:eastAsiaTheme="minorEastAsia"/>
          <w:sz w:val="24"/>
          <w:szCs w:val="24"/>
        </w:rPr>
      </w:pPr>
      <w:r>
        <w:rPr>
          <w:rFonts w:asciiTheme="minorEastAsia" w:hAnsiTheme="minorEastAsia" w:eastAsiaTheme="minorEastAsia"/>
          <w:sz w:val="24"/>
          <w:szCs w:val="24"/>
        </w:rPr>
        <w:t>1.1</w:t>
      </w:r>
      <w:r>
        <w:rPr>
          <w:rFonts w:hint="eastAsia" w:asciiTheme="minorEastAsia" w:hAnsiTheme="minorEastAsia" w:eastAsiaTheme="minorEastAsia"/>
          <w:sz w:val="24"/>
          <w:szCs w:val="24"/>
        </w:rPr>
        <w:t>代表和维护产权人、使用人的合法权益。</w:t>
      </w:r>
    </w:p>
    <w:p>
      <w:pPr>
        <w:adjustRightInd w:val="0"/>
        <w:spacing w:line="360" w:lineRule="auto"/>
        <w:ind w:firstLine="480" w:firstLineChars="200"/>
        <w:jc w:val="left"/>
        <w:rPr>
          <w:rFonts w:asciiTheme="minorEastAsia" w:hAnsiTheme="minorEastAsia" w:eastAsiaTheme="minorEastAsia"/>
          <w:sz w:val="24"/>
          <w:szCs w:val="24"/>
        </w:rPr>
      </w:pPr>
      <w:r>
        <w:rPr>
          <w:rFonts w:asciiTheme="minorEastAsia" w:hAnsiTheme="minorEastAsia" w:eastAsiaTheme="minorEastAsia"/>
          <w:sz w:val="24"/>
          <w:szCs w:val="24"/>
        </w:rPr>
        <w:t>1.2</w:t>
      </w:r>
      <w:r>
        <w:rPr>
          <w:rFonts w:hint="eastAsia" w:asciiTheme="minorEastAsia" w:hAnsiTheme="minorEastAsia" w:eastAsiaTheme="minorEastAsia"/>
          <w:sz w:val="24"/>
          <w:szCs w:val="24"/>
        </w:rPr>
        <w:t>检查监督乙方按照合同约定履行维护、保养工作，发出故障</w:t>
      </w:r>
      <w:r>
        <w:rPr>
          <w:rFonts w:asciiTheme="minorEastAsia" w:hAnsiTheme="minorEastAsia" w:eastAsiaTheme="minorEastAsia"/>
          <w:sz w:val="24"/>
          <w:szCs w:val="24"/>
        </w:rPr>
        <w:t>通知或提出建议。</w:t>
      </w:r>
    </w:p>
    <w:p>
      <w:pPr>
        <w:adjustRightInd w:val="0"/>
        <w:spacing w:line="360" w:lineRule="auto"/>
        <w:ind w:firstLine="480" w:firstLineChars="200"/>
        <w:jc w:val="left"/>
        <w:rPr>
          <w:rFonts w:asciiTheme="minorEastAsia" w:hAnsiTheme="minorEastAsia" w:eastAsiaTheme="minorEastAsia"/>
          <w:sz w:val="24"/>
          <w:szCs w:val="24"/>
        </w:rPr>
      </w:pPr>
      <w:r>
        <w:rPr>
          <w:rFonts w:asciiTheme="minorEastAsia" w:hAnsiTheme="minorEastAsia" w:eastAsiaTheme="minorEastAsia"/>
          <w:sz w:val="24"/>
          <w:szCs w:val="24"/>
        </w:rPr>
        <w:t>1.3</w:t>
      </w:r>
      <w:r>
        <w:rPr>
          <w:rFonts w:hint="eastAsia" w:asciiTheme="minorEastAsia" w:hAnsiTheme="minorEastAsia" w:eastAsiaTheme="minorEastAsia"/>
          <w:sz w:val="24"/>
          <w:szCs w:val="24"/>
        </w:rPr>
        <w:t>审定乙方提出的维护服务年度计划和方案。</w:t>
      </w:r>
    </w:p>
    <w:p>
      <w:pPr>
        <w:adjustRightInd w:val="0"/>
        <w:spacing w:line="360" w:lineRule="auto"/>
        <w:ind w:firstLine="480" w:firstLineChars="200"/>
        <w:jc w:val="left"/>
        <w:rPr>
          <w:rFonts w:asciiTheme="minorEastAsia" w:hAnsiTheme="minorEastAsia" w:eastAsiaTheme="minorEastAsia"/>
          <w:sz w:val="24"/>
          <w:szCs w:val="24"/>
        </w:rPr>
      </w:pPr>
      <w:r>
        <w:rPr>
          <w:rFonts w:asciiTheme="minorEastAsia" w:hAnsiTheme="minorEastAsia" w:eastAsiaTheme="minorEastAsia"/>
          <w:sz w:val="24"/>
          <w:szCs w:val="24"/>
        </w:rPr>
        <w:t>1.4</w:t>
      </w:r>
      <w:r>
        <w:rPr>
          <w:rFonts w:hint="eastAsia" w:asciiTheme="minorEastAsia" w:hAnsiTheme="minorEastAsia" w:eastAsiaTheme="minorEastAsia"/>
          <w:sz w:val="24"/>
          <w:szCs w:val="24"/>
        </w:rPr>
        <w:t>协助乙方与本单位各个部门之间的协调工作。</w:t>
      </w:r>
    </w:p>
    <w:p>
      <w:pPr>
        <w:adjustRightInd w:val="0"/>
        <w:spacing w:line="360" w:lineRule="auto"/>
        <w:ind w:firstLine="480" w:firstLineChars="200"/>
        <w:jc w:val="left"/>
        <w:rPr>
          <w:rFonts w:asciiTheme="minorEastAsia" w:hAnsiTheme="minorEastAsia" w:eastAsiaTheme="minorEastAsia"/>
          <w:sz w:val="24"/>
          <w:szCs w:val="24"/>
        </w:rPr>
      </w:pPr>
      <w:r>
        <w:rPr>
          <w:rFonts w:asciiTheme="minorEastAsia" w:hAnsiTheme="minorEastAsia" w:eastAsiaTheme="minorEastAsia"/>
          <w:sz w:val="24"/>
          <w:szCs w:val="24"/>
        </w:rPr>
        <w:t>1.5</w:t>
      </w:r>
      <w:r>
        <w:rPr>
          <w:rFonts w:hint="eastAsia" w:asciiTheme="minorEastAsia" w:hAnsiTheme="minorEastAsia" w:eastAsiaTheme="minorEastAsia"/>
          <w:sz w:val="24"/>
          <w:szCs w:val="24"/>
        </w:rPr>
        <w:t>向乙方提供并允许其使用乙方为履行本合同所需的信息、数据、文档、上机时间等工作条件。</w:t>
      </w:r>
    </w:p>
    <w:p>
      <w:pPr>
        <w:adjustRightInd w:val="0"/>
        <w:spacing w:line="360" w:lineRule="auto"/>
        <w:ind w:firstLine="480" w:firstLineChars="200"/>
        <w:jc w:val="left"/>
        <w:rPr>
          <w:rFonts w:asciiTheme="minorEastAsia" w:hAnsiTheme="minorEastAsia" w:eastAsiaTheme="minorEastAsia"/>
          <w:sz w:val="24"/>
          <w:szCs w:val="24"/>
        </w:rPr>
      </w:pPr>
      <w:r>
        <w:rPr>
          <w:rFonts w:asciiTheme="minorEastAsia" w:hAnsiTheme="minorEastAsia" w:eastAsiaTheme="minorEastAsia"/>
          <w:sz w:val="24"/>
          <w:szCs w:val="24"/>
        </w:rPr>
        <w:t>1.6</w:t>
      </w:r>
      <w:r>
        <w:rPr>
          <w:rFonts w:hint="eastAsia" w:asciiTheme="minorEastAsia" w:hAnsiTheme="minorEastAsia" w:eastAsiaTheme="minorEastAsia"/>
          <w:sz w:val="24"/>
          <w:szCs w:val="24"/>
        </w:rPr>
        <w:t>有义务按合同的要求向乙方支付项目费用。</w:t>
      </w:r>
    </w:p>
    <w:p>
      <w:pPr>
        <w:adjustRightInd w:val="0"/>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.7乙方的服务未达到本合同约定的标准或要求的，甲方有权拒绝在维护保养记录上签字，且可根据合同约定第</w:t>
      </w:r>
      <w:r>
        <w:rPr>
          <w:rFonts w:asciiTheme="minorEastAsia" w:hAnsiTheme="minorEastAsia" w:eastAsiaTheme="minorEastAsia"/>
          <w:sz w:val="24"/>
          <w:szCs w:val="24"/>
          <w:u w:val="single"/>
        </w:rPr>
        <w:t xml:space="preserve"> 四 </w:t>
      </w:r>
      <w:r>
        <w:rPr>
          <w:rFonts w:asciiTheme="minorEastAsia" w:hAnsiTheme="minorEastAsia" w:eastAsiaTheme="minorEastAsia"/>
          <w:sz w:val="24"/>
          <w:szCs w:val="24"/>
        </w:rPr>
        <w:t>条追究乙方违约责任。</w:t>
      </w:r>
    </w:p>
    <w:p>
      <w:pPr>
        <w:adjustRightInd w:val="0"/>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.8</w:t>
      </w:r>
      <w:r>
        <w:rPr>
          <w:rFonts w:hint="eastAsia" w:asciiTheme="minorEastAsia" w:hAnsiTheme="minorEastAsia" w:eastAsiaTheme="minorEastAsia"/>
          <w:sz w:val="24"/>
          <w:szCs w:val="24"/>
        </w:rPr>
        <w:t>乙方不能按本合同约定或甲方要求完成服务工作时，甲方有权委托第三方进行该项工作，发生的费用由乙方承担，甲方有权将该部分费用从应付乙方的服务费中扣除。</w:t>
      </w:r>
    </w:p>
    <w:p>
      <w:pPr>
        <w:adjustRightInd w:val="0"/>
        <w:spacing w:line="360" w:lineRule="auto"/>
        <w:ind w:firstLine="480" w:firstLineChars="200"/>
        <w:jc w:val="left"/>
        <w:rPr>
          <w:rFonts w:asciiTheme="minorEastAsia" w:hAnsiTheme="minorEastAsia" w:eastAsiaTheme="minorEastAsia"/>
          <w:sz w:val="24"/>
          <w:szCs w:val="24"/>
        </w:rPr>
      </w:pPr>
    </w:p>
    <w:p>
      <w:pPr>
        <w:adjustRightInd w:val="0"/>
        <w:spacing w:line="360" w:lineRule="auto"/>
        <w:ind w:firstLine="480" w:firstLineChars="200"/>
        <w:jc w:val="left"/>
        <w:rPr>
          <w:rFonts w:asciiTheme="minorEastAsia" w:hAnsiTheme="minorEastAsia" w:eastAsiaTheme="minorEastAsia"/>
          <w:b/>
          <w:sz w:val="24"/>
          <w:szCs w:val="24"/>
        </w:rPr>
      </w:pPr>
      <w:r>
        <w:rPr>
          <w:rFonts w:asciiTheme="minorEastAsia" w:hAnsiTheme="minorEastAsia" w:eastAsiaTheme="minorEastAsia"/>
          <w:b/>
          <w:sz w:val="24"/>
          <w:szCs w:val="24"/>
        </w:rPr>
        <w:t>2、</w:t>
      </w:r>
      <w:r>
        <w:rPr>
          <w:rFonts w:hint="eastAsia" w:asciiTheme="minorEastAsia" w:hAnsiTheme="minorEastAsia" w:eastAsiaTheme="minorEastAsia"/>
          <w:b/>
          <w:sz w:val="24"/>
          <w:szCs w:val="24"/>
        </w:rPr>
        <w:t>乙方的权利及义务</w:t>
      </w:r>
    </w:p>
    <w:p>
      <w:pPr>
        <w:adjustRightInd w:val="0"/>
        <w:spacing w:line="360" w:lineRule="auto"/>
        <w:ind w:firstLine="480" w:firstLineChars="200"/>
        <w:jc w:val="left"/>
        <w:rPr>
          <w:rFonts w:asciiTheme="minorEastAsia" w:hAnsiTheme="minorEastAsia" w:eastAsiaTheme="minorEastAsia"/>
          <w:sz w:val="24"/>
          <w:szCs w:val="24"/>
        </w:rPr>
      </w:pPr>
      <w:r>
        <w:rPr>
          <w:rFonts w:asciiTheme="minorEastAsia" w:hAnsiTheme="minorEastAsia" w:eastAsiaTheme="minorEastAsia"/>
          <w:sz w:val="24"/>
          <w:szCs w:val="24"/>
        </w:rPr>
        <w:t>2.1具备提供本合同服务的资质，且</w:t>
      </w:r>
      <w:r>
        <w:rPr>
          <w:rFonts w:hint="eastAsia" w:asciiTheme="minorEastAsia" w:hAnsiTheme="minorEastAsia" w:eastAsiaTheme="minorEastAsia"/>
          <w:sz w:val="24"/>
          <w:szCs w:val="24"/>
        </w:rPr>
        <w:t>安排具备资质的技术人员及作业人员提供服务，现场维保人员不得少于0人。如需更换人员的，须提前征得甲方的同意</w:t>
      </w:r>
      <w:r>
        <w:rPr>
          <w:rFonts w:asciiTheme="minorEastAsia" w:hAnsiTheme="minorEastAsia" w:eastAsiaTheme="minorEastAsia"/>
          <w:sz w:val="24"/>
          <w:szCs w:val="24"/>
        </w:rPr>
        <w:t>。</w:t>
      </w:r>
      <w:r>
        <w:rPr>
          <w:rFonts w:hint="eastAsia" w:asciiTheme="minorEastAsia" w:hAnsiTheme="minorEastAsia" w:eastAsiaTheme="minorEastAsia"/>
          <w:sz w:val="24"/>
          <w:szCs w:val="24"/>
        </w:rPr>
        <w:t>乙方必须为所有入场服务人员购买保额不低于</w:t>
      </w:r>
      <w:r>
        <w:rPr>
          <w:rFonts w:hint="eastAsia" w:asciiTheme="minorEastAsia" w:hAnsiTheme="minorEastAsia" w:eastAsiaTheme="minorEastAsia"/>
          <w:sz w:val="24"/>
          <w:szCs w:val="24"/>
          <w:u w:val="single"/>
        </w:rPr>
        <w:t>1</w:t>
      </w:r>
      <w:r>
        <w:rPr>
          <w:rFonts w:asciiTheme="minorEastAsia" w:hAnsiTheme="minorEastAsia" w:eastAsiaTheme="minorEastAsia"/>
          <w:sz w:val="24"/>
          <w:szCs w:val="24"/>
          <w:u w:val="single"/>
        </w:rPr>
        <w:t>2</w:t>
      </w:r>
      <w:r>
        <w:rPr>
          <w:rFonts w:hint="eastAsia" w:asciiTheme="minorEastAsia" w:hAnsiTheme="minorEastAsia" w:eastAsiaTheme="minorEastAsia"/>
          <w:sz w:val="24"/>
          <w:szCs w:val="24"/>
          <w:u w:val="single"/>
        </w:rPr>
        <w:t>0万</w:t>
      </w:r>
      <w:r>
        <w:rPr>
          <w:rFonts w:hint="eastAsia" w:asciiTheme="minorEastAsia" w:hAnsiTheme="minorEastAsia" w:eastAsiaTheme="minorEastAsia"/>
          <w:sz w:val="24"/>
          <w:szCs w:val="24"/>
        </w:rPr>
        <w:t>元的人身意外险，保险费用由乙方自行承担。</w:t>
      </w:r>
    </w:p>
    <w:p>
      <w:pPr>
        <w:adjustRightInd w:val="0"/>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.2</w:t>
      </w:r>
      <w:r>
        <w:rPr>
          <w:rFonts w:hint="eastAsia" w:asciiTheme="minorEastAsia" w:hAnsiTheme="minorEastAsia" w:eastAsiaTheme="minorEastAsia"/>
          <w:sz w:val="24"/>
          <w:szCs w:val="24"/>
        </w:rPr>
        <w:t>遵循</w:t>
      </w:r>
      <w:r>
        <w:rPr>
          <w:rFonts w:asciiTheme="minorEastAsia" w:hAnsiTheme="minorEastAsia" w:eastAsiaTheme="minorEastAsia"/>
          <w:sz w:val="24"/>
          <w:szCs w:val="24"/>
        </w:rPr>
        <w:t>有关国家、地方或行业标准及有关安全</w:t>
      </w:r>
      <w:r>
        <w:rPr>
          <w:rFonts w:hint="eastAsia" w:asciiTheme="minorEastAsia" w:hAnsiTheme="minorEastAsia" w:eastAsiaTheme="minorEastAsia"/>
          <w:sz w:val="24"/>
          <w:szCs w:val="24"/>
        </w:rPr>
        <w:t>规定（以较高标准为准），按照本合同要求，完成对设备的维修保养工作。</w:t>
      </w:r>
    </w:p>
    <w:p>
      <w:pPr>
        <w:adjustRightInd w:val="0"/>
        <w:spacing w:line="360" w:lineRule="auto"/>
        <w:ind w:firstLine="480" w:firstLineChars="200"/>
        <w:jc w:val="left"/>
        <w:rPr>
          <w:rFonts w:asciiTheme="minorEastAsia" w:hAnsiTheme="minorEastAsia" w:eastAsiaTheme="minorEastAsia"/>
          <w:sz w:val="24"/>
          <w:szCs w:val="24"/>
        </w:rPr>
      </w:pPr>
      <w:r>
        <w:rPr>
          <w:rFonts w:asciiTheme="minorEastAsia" w:hAnsiTheme="minorEastAsia" w:eastAsiaTheme="minorEastAsia"/>
          <w:sz w:val="24"/>
          <w:szCs w:val="24"/>
        </w:rPr>
        <w:t>2.3</w:t>
      </w:r>
      <w:r>
        <w:rPr>
          <w:rFonts w:hint="eastAsia" w:asciiTheme="minorEastAsia" w:hAnsiTheme="minorEastAsia" w:eastAsiaTheme="minorEastAsia"/>
          <w:sz w:val="24"/>
          <w:szCs w:val="24"/>
        </w:rPr>
        <w:t>现场维保后须做好相关书面记录，</w:t>
      </w:r>
      <w:r>
        <w:rPr>
          <w:rFonts w:asciiTheme="minorEastAsia" w:hAnsiTheme="minorEastAsia" w:eastAsiaTheme="minorEastAsia"/>
          <w:sz w:val="24"/>
          <w:szCs w:val="24"/>
        </w:rPr>
        <w:t>并</w:t>
      </w:r>
      <w:r>
        <w:rPr>
          <w:rFonts w:hint="eastAsia" w:asciiTheme="minorEastAsia" w:hAnsiTheme="minorEastAsia" w:eastAsiaTheme="minorEastAsia"/>
          <w:sz w:val="24"/>
          <w:szCs w:val="24"/>
        </w:rPr>
        <w:t>建立完整的维保技术档案，以备甲方查阅。本合同终止或解除时乙方必须无条件向甲方移交维护服务的全部档案资料。</w:t>
      </w:r>
    </w:p>
    <w:p>
      <w:pPr>
        <w:adjustRightInd w:val="0"/>
        <w:spacing w:line="360" w:lineRule="auto"/>
        <w:ind w:firstLine="480" w:firstLineChars="200"/>
        <w:jc w:val="left"/>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4在维修服务过程中，对无法解决的事故或需要更换、增加的设备要及时书面向甲方反映。如发现设备存在任何安全隐患或</w:t>
      </w:r>
      <w:r>
        <w:rPr>
          <w:rFonts w:asciiTheme="minorEastAsia" w:hAnsiTheme="minorEastAsia" w:eastAsiaTheme="minorEastAsia"/>
          <w:sz w:val="24"/>
          <w:szCs w:val="24"/>
        </w:rPr>
        <w:t>其他问题</w:t>
      </w:r>
      <w:r>
        <w:rPr>
          <w:rFonts w:hint="eastAsia" w:asciiTheme="minorEastAsia" w:hAnsiTheme="minorEastAsia" w:eastAsiaTheme="minorEastAsia"/>
          <w:sz w:val="24"/>
          <w:szCs w:val="24"/>
        </w:rPr>
        <w:t>的，应以书面形式通知甲方。</w:t>
      </w:r>
    </w:p>
    <w:p>
      <w:pPr>
        <w:adjustRightInd w:val="0"/>
        <w:spacing w:line="360" w:lineRule="auto"/>
        <w:ind w:firstLine="480" w:firstLineChars="200"/>
        <w:jc w:val="left"/>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5未甲方书面同意，不得将本项目以任何形式分包或转包。</w:t>
      </w:r>
    </w:p>
    <w:p>
      <w:pPr>
        <w:adjustRightInd w:val="0"/>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w:t>
      </w:r>
      <w:r>
        <w:rPr>
          <w:rFonts w:hint="eastAsia" w:asciiTheme="minorEastAsia" w:hAnsiTheme="minorEastAsia" w:eastAsiaTheme="minorEastAsia"/>
          <w:sz w:val="24"/>
          <w:szCs w:val="24"/>
        </w:rPr>
        <w:t>6</w:t>
      </w:r>
      <w:r>
        <w:rPr>
          <w:rFonts w:asciiTheme="minorEastAsia" w:hAnsiTheme="minorEastAsia" w:eastAsiaTheme="minorEastAsia"/>
          <w:sz w:val="24"/>
          <w:szCs w:val="24"/>
        </w:rPr>
        <w:t>乙方维保人员在甲方场所必须遵守甲方的一切规章制度和安全条例，</w:t>
      </w:r>
      <w:r>
        <w:rPr>
          <w:rFonts w:hint="eastAsia" w:asciiTheme="minorEastAsia" w:hAnsiTheme="minorEastAsia" w:eastAsiaTheme="minorEastAsia"/>
          <w:sz w:val="24"/>
          <w:szCs w:val="24"/>
        </w:rPr>
        <w:t>保证作业安全。</w:t>
      </w:r>
      <w:r>
        <w:rPr>
          <w:rFonts w:asciiTheme="minorEastAsia" w:hAnsiTheme="minorEastAsia" w:eastAsiaTheme="minorEastAsia"/>
          <w:sz w:val="24"/>
          <w:szCs w:val="24"/>
        </w:rPr>
        <w:t>如维保期间造成甲方或第三方财产损失或人身损伤的，乙方承担全部赔偿责任。乙方维保期间非因甲方原因导致的自身的损失由甲方自行负责。</w:t>
      </w:r>
    </w:p>
    <w:p>
      <w:pPr>
        <w:adjustRightInd w:val="0"/>
        <w:spacing w:line="360" w:lineRule="auto"/>
        <w:ind w:firstLine="480" w:firstLineChars="200"/>
        <w:jc w:val="left"/>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7维保期间所需材料由乙方提供的，乙方必须严格按照合同标准采用所需材料，在材料进甲方厂前做好材质检测，确保材料合格。如甲方发现产品质量或材质不符合合同标准，甲方可要求乙方无条件退货或按合同标准予以更换。</w:t>
      </w:r>
    </w:p>
    <w:p>
      <w:pPr>
        <w:adjustRightInd w:val="0"/>
        <w:spacing w:line="360" w:lineRule="auto"/>
        <w:ind w:firstLine="480" w:firstLineChars="200"/>
        <w:jc w:val="left"/>
        <w:rPr>
          <w:rFonts w:asciiTheme="minorEastAsia" w:hAnsiTheme="minorEastAsia" w:eastAsiaTheme="minorEastAsia"/>
          <w:sz w:val="24"/>
          <w:szCs w:val="24"/>
        </w:rPr>
      </w:pPr>
      <w:r>
        <w:rPr>
          <w:rFonts w:asciiTheme="minorEastAsia" w:hAnsiTheme="minorEastAsia" w:eastAsiaTheme="minorEastAsia"/>
          <w:sz w:val="24"/>
          <w:szCs w:val="24"/>
        </w:rPr>
        <w:t>维保过程如因设备损耗、故障等须</w:t>
      </w:r>
      <w:r>
        <w:rPr>
          <w:rFonts w:hint="eastAsia" w:asciiTheme="minorEastAsia" w:hAnsiTheme="minorEastAsia" w:eastAsiaTheme="minorEastAsia"/>
          <w:sz w:val="24"/>
          <w:szCs w:val="24"/>
        </w:rPr>
        <w:t>更换零部件的，乙方免费向甲方提供</w:t>
      </w:r>
      <w:r>
        <w:rPr>
          <w:rFonts w:hint="eastAsia" w:asciiTheme="minorEastAsia" w:hAnsiTheme="minorEastAsia" w:eastAsiaTheme="minorEastAsia"/>
          <w:sz w:val="24"/>
          <w:szCs w:val="24"/>
          <w:u w:val="single"/>
        </w:rPr>
        <w:t xml:space="preserve">单价在 </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rPr>
        <w:t>元以下（含</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rPr>
        <w:t>元）</w:t>
      </w:r>
      <w:r>
        <w:rPr>
          <w:rFonts w:hint="eastAsia" w:asciiTheme="minorEastAsia" w:hAnsiTheme="minorEastAsia" w:eastAsiaTheme="minorEastAsia"/>
          <w:sz w:val="24"/>
          <w:szCs w:val="24"/>
        </w:rPr>
        <w:t>的细小维修配件，如配件超出</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rPr>
        <w:t>元</w:t>
      </w:r>
      <w:r>
        <w:rPr>
          <w:rFonts w:hint="eastAsia" w:asciiTheme="minorEastAsia" w:hAnsiTheme="minorEastAsia" w:eastAsiaTheme="minorEastAsia"/>
          <w:sz w:val="24"/>
          <w:szCs w:val="24"/>
        </w:rPr>
        <w:t>的，超出部分由甲方承担，甲方与乙方另行结算，在更换前，乙方必须告知甲方具体需要承担的费用，否则，甲方可不予支付。具体的价格按照附件</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rPr>
        <w:t>》</w:t>
      </w:r>
      <w:r>
        <w:rPr>
          <w:rFonts w:hint="eastAsia" w:asciiTheme="minorEastAsia" w:hAnsiTheme="minorEastAsia" w:eastAsiaTheme="minorEastAsia"/>
          <w:sz w:val="24"/>
          <w:szCs w:val="24"/>
        </w:rPr>
        <w:t>执行，结算配件费用时，乙方必须提供配件的发票、请款申请及甲方要求的其他请款资料。</w:t>
      </w:r>
    </w:p>
    <w:p>
      <w:pPr>
        <w:adjustRightInd w:val="0"/>
        <w:spacing w:line="360" w:lineRule="auto"/>
        <w:ind w:firstLine="480" w:firstLineChars="200"/>
        <w:jc w:val="left"/>
        <w:rPr>
          <w:rFonts w:asciiTheme="minorEastAsia" w:hAnsiTheme="minorEastAsia" w:eastAsiaTheme="minorEastAsia"/>
          <w:sz w:val="24"/>
          <w:szCs w:val="24"/>
        </w:rPr>
      </w:pPr>
    </w:p>
    <w:p>
      <w:pPr>
        <w:spacing w:line="360" w:lineRule="auto"/>
        <w:ind w:firstLine="480" w:firstLineChars="200"/>
        <w:rPr>
          <w:rFonts w:asciiTheme="minorEastAsia" w:hAnsiTheme="minorEastAsia" w:eastAsiaTheme="minorEastAsia"/>
          <w:b/>
          <w:sz w:val="24"/>
          <w:szCs w:val="24"/>
        </w:rPr>
      </w:pPr>
      <w:r>
        <w:rPr>
          <w:rFonts w:asciiTheme="minorEastAsia" w:hAnsiTheme="minorEastAsia" w:eastAsiaTheme="minorEastAsia"/>
          <w:b/>
          <w:sz w:val="24"/>
          <w:szCs w:val="24"/>
        </w:rPr>
        <w:t>三、服务费用及其支付方式</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本</w:t>
      </w:r>
      <w:r>
        <w:rPr>
          <w:rFonts w:hint="eastAsia" w:asciiTheme="minorEastAsia" w:hAnsiTheme="minorEastAsia" w:eastAsiaTheme="minorEastAsia"/>
          <w:sz w:val="24"/>
          <w:szCs w:val="24"/>
          <w:lang w:val="en-US"/>
        </w:rPr>
        <w:t>合同</w:t>
      </w:r>
      <w:r>
        <w:rPr>
          <w:rFonts w:hint="eastAsia" w:asciiTheme="minorEastAsia" w:hAnsiTheme="minorEastAsia" w:eastAsiaTheme="minorEastAsia"/>
          <w:sz w:val="24"/>
          <w:szCs w:val="24"/>
          <w:lang w:val="en-US" w:eastAsia="zh-CN"/>
        </w:rPr>
        <w:t>为</w:t>
      </w:r>
      <w:r>
        <w:rPr>
          <w:rFonts w:hint="eastAsia" w:cs="Times New Roman" w:asciiTheme="minorEastAsia" w:hAnsiTheme="minorEastAsia" w:eastAsiaTheme="minorEastAsia"/>
          <w:sz w:val="24"/>
          <w:szCs w:val="24"/>
        </w:rPr>
        <w:t>固定单价包干</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en-US" w:eastAsia="zh-CN"/>
        </w:rPr>
        <w:t>单价详见附件清单价格，</w:t>
      </w:r>
      <w:r>
        <w:rPr>
          <w:rFonts w:hint="eastAsia" w:asciiTheme="minorEastAsia" w:hAnsiTheme="minorEastAsia" w:eastAsiaTheme="minorEastAsia"/>
          <w:sz w:val="24"/>
          <w:szCs w:val="24"/>
        </w:rPr>
        <w:t>合同</w:t>
      </w:r>
      <w:r>
        <w:rPr>
          <w:rFonts w:hint="eastAsia" w:asciiTheme="minorEastAsia" w:hAnsiTheme="minorEastAsia" w:eastAsiaTheme="minorEastAsia"/>
          <w:sz w:val="24"/>
          <w:szCs w:val="24"/>
          <w:lang w:val="en-US" w:eastAsia="zh-CN"/>
        </w:rPr>
        <w:t>单价</w:t>
      </w:r>
      <w:r>
        <w:rPr>
          <w:rFonts w:hint="eastAsia" w:asciiTheme="minorEastAsia" w:hAnsiTheme="minorEastAsia" w:eastAsiaTheme="minorEastAsia"/>
          <w:sz w:val="24"/>
          <w:szCs w:val="24"/>
        </w:rPr>
        <w:t>价格含货物、税费、运费、人工费、运输费、维修检测费、拆装费以及乙方履行本合同义务而甲方需支付乙方的一切可预见及不可预见的费用，结算时不做调整。具体要求详见合同附件</w:t>
      </w:r>
      <w:r>
        <w:rPr>
          <w:rFonts w:hint="eastAsia" w:asciiTheme="minorEastAsia" w:hAnsiTheme="minorEastAsia" w:eastAsiaTheme="minorEastAsia"/>
          <w:sz w:val="24"/>
          <w:szCs w:val="24"/>
          <w:u w:val="none"/>
        </w:rPr>
        <w:t>《</w:t>
      </w:r>
      <w:r>
        <w:rPr>
          <w:rFonts w:hint="eastAsia" w:cs="Times New Roman" w:asciiTheme="minorEastAsia" w:hAnsiTheme="minorEastAsia" w:eastAsiaTheme="minorEastAsia"/>
          <w:sz w:val="24"/>
          <w:szCs w:val="24"/>
        </w:rPr>
        <w:t>空调系统维修清单表</w:t>
      </w:r>
      <w:r>
        <w:rPr>
          <w:rFonts w:hint="eastAsia" w:asciiTheme="minorEastAsia" w:hAnsiTheme="minorEastAsia" w:eastAsiaTheme="minorEastAsia"/>
          <w:sz w:val="24"/>
          <w:szCs w:val="24"/>
          <w:u w:val="none"/>
        </w:rPr>
        <w:t>》</w:t>
      </w:r>
      <w:r>
        <w:rPr>
          <w:rFonts w:hint="eastAsia" w:asciiTheme="minorEastAsia" w:hAnsiTheme="minorEastAsia" w:eastAsiaTheme="minorEastAsia"/>
          <w:sz w:val="24"/>
          <w:szCs w:val="24"/>
        </w:rPr>
        <w:t>。</w:t>
      </w:r>
    </w:p>
    <w:p>
      <w:pPr>
        <w:adjustRightInd w:val="0"/>
        <w:spacing w:line="360" w:lineRule="auto"/>
        <w:ind w:firstLine="480" w:firstLineChars="200"/>
        <w:jc w:val="left"/>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、服务费支付方式：</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2.1</w:t>
      </w:r>
      <w:r>
        <w:rPr>
          <w:rFonts w:hint="eastAsia" w:asciiTheme="minorEastAsia" w:hAnsiTheme="minorEastAsia" w:eastAsiaTheme="minorEastAsia"/>
          <w:sz w:val="24"/>
          <w:szCs w:val="24"/>
        </w:rPr>
        <w:t>合同签订完后，成交人完成清洗、维修服务，经采购人验收合格后，采购人每季度按实际发生数量及单价计算支付服务费用。</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2.2每次支付费用之前，成交人应提供等额增值税专用发票；采购人在收到发票后，30个日历日内完成款项支付。若成交人未按约定时间提交有效请款资料及增值税专用发票的，采购人有权延期付款。</w:t>
      </w:r>
    </w:p>
    <w:p>
      <w:pPr>
        <w:spacing w:line="360" w:lineRule="auto"/>
        <w:ind w:firstLine="480"/>
        <w:rPr>
          <w:rFonts w:asciiTheme="minorEastAsia" w:hAnsiTheme="minorEastAsia" w:eastAsiaTheme="minorEastAsia"/>
          <w:sz w:val="24"/>
          <w:szCs w:val="24"/>
          <w:highlight w:val="yellow"/>
        </w:rPr>
      </w:pPr>
      <w:r>
        <w:rPr>
          <w:rFonts w:hint="eastAsia" w:asciiTheme="minorEastAsia" w:hAnsiTheme="minorEastAsia" w:eastAsiaTheme="minorEastAsia"/>
          <w:sz w:val="24"/>
          <w:szCs w:val="24"/>
        </w:rPr>
        <w:t>乙方的收款账户如下：</w:t>
      </w:r>
    </w:p>
    <w:p>
      <w:pPr>
        <w:spacing w:line="360" w:lineRule="auto"/>
        <w:ind w:firstLine="480"/>
        <w:rPr>
          <w:rFonts w:asciiTheme="minorEastAsia" w:hAnsiTheme="minorEastAsia" w:eastAsiaTheme="minorEastAsia"/>
          <w:sz w:val="24"/>
          <w:szCs w:val="24"/>
        </w:rPr>
      </w:pPr>
      <w:r>
        <w:rPr>
          <w:rFonts w:asciiTheme="minorEastAsia" w:hAnsiTheme="minorEastAsia" w:eastAsiaTheme="minorEastAsia"/>
          <w:sz w:val="24"/>
          <w:szCs w:val="24"/>
        </w:rPr>
        <w:t>开户银行地址：</w:t>
      </w:r>
    </w:p>
    <w:p>
      <w:pPr>
        <w:spacing w:line="360" w:lineRule="auto"/>
        <w:ind w:firstLine="480"/>
        <w:rPr>
          <w:rFonts w:asciiTheme="minorEastAsia" w:hAnsiTheme="minorEastAsia" w:eastAsiaTheme="minorEastAsia"/>
          <w:sz w:val="24"/>
          <w:szCs w:val="24"/>
        </w:rPr>
      </w:pPr>
      <w:r>
        <w:rPr>
          <w:rFonts w:asciiTheme="minorEastAsia" w:hAnsiTheme="minorEastAsia" w:eastAsiaTheme="minorEastAsia"/>
          <w:sz w:val="24"/>
          <w:szCs w:val="24"/>
        </w:rPr>
        <w:t>收款单位账号：</w:t>
      </w:r>
    </w:p>
    <w:p>
      <w:pPr>
        <w:spacing w:line="360" w:lineRule="auto"/>
        <w:ind w:firstLine="480"/>
        <w:rPr>
          <w:rFonts w:asciiTheme="minorEastAsia" w:hAnsiTheme="minorEastAsia" w:eastAsiaTheme="minorEastAsia"/>
          <w:sz w:val="24"/>
          <w:szCs w:val="24"/>
        </w:rPr>
      </w:pPr>
      <w:r>
        <w:rPr>
          <w:rFonts w:asciiTheme="minorEastAsia" w:hAnsiTheme="minorEastAsia" w:eastAsiaTheme="minorEastAsia"/>
          <w:sz w:val="24"/>
          <w:szCs w:val="24"/>
        </w:rPr>
        <w:t>收款单位名称：</w:t>
      </w:r>
      <w:r>
        <w:rPr>
          <w:rFonts w:hint="eastAsia" w:asciiTheme="minorEastAsia" w:hAnsiTheme="minorEastAsia" w:eastAsiaTheme="minorEastAsia"/>
          <w:sz w:val="24"/>
          <w:szCs w:val="24"/>
        </w:rPr>
        <w:t xml:space="preserve"> </w:t>
      </w:r>
    </w:p>
    <w:p>
      <w:pPr>
        <w:spacing w:line="360" w:lineRule="auto"/>
        <w:ind w:firstLine="480"/>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3</w:t>
      </w:r>
      <w:r>
        <w:rPr>
          <w:rFonts w:asciiTheme="minorEastAsia" w:hAnsiTheme="minorEastAsia" w:eastAsiaTheme="minorEastAsia"/>
          <w:sz w:val="24"/>
          <w:szCs w:val="24"/>
        </w:rPr>
        <w:t>、履约保证金：</w:t>
      </w:r>
      <w:r>
        <w:rPr>
          <w:rFonts w:hint="eastAsia" w:asciiTheme="minorEastAsia" w:hAnsiTheme="minorEastAsia" w:eastAsiaTheme="minorEastAsia"/>
          <w:sz w:val="24"/>
          <w:szCs w:val="24"/>
        </w:rPr>
        <w:t>乙方缴存的履约保证金</w:t>
      </w:r>
      <w:r>
        <w:rPr>
          <w:rFonts w:asciiTheme="minorEastAsia" w:hAnsiTheme="minorEastAsia" w:eastAsiaTheme="minorEastAsia"/>
          <w:sz w:val="24"/>
          <w:szCs w:val="24"/>
        </w:rPr>
        <w:t>人民币</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rPr>
        <w:t>元</w:t>
      </w:r>
      <w:r>
        <w:rPr>
          <w:rFonts w:asciiTheme="minorEastAsia" w:hAnsiTheme="minorEastAsia" w:eastAsiaTheme="minorEastAsia"/>
          <w:sz w:val="24"/>
          <w:szCs w:val="24"/>
          <w:u w:val="single"/>
        </w:rPr>
        <w:t>整</w:t>
      </w:r>
      <w:r>
        <w:rPr>
          <w:rFonts w:hint="eastAsia" w:asciiTheme="minorEastAsia" w:hAnsiTheme="minorEastAsia" w:eastAsiaTheme="minorEastAsia"/>
          <w:sz w:val="24"/>
          <w:szCs w:val="24"/>
          <w:u w:val="single"/>
        </w:rPr>
        <w:t>，</w:t>
      </w:r>
      <w:r>
        <w:rPr>
          <w:rFonts w:hint="eastAsia" w:asciiTheme="minorEastAsia" w:hAnsiTheme="minorEastAsia" w:eastAsiaTheme="minorEastAsia"/>
          <w:sz w:val="24"/>
          <w:szCs w:val="24"/>
        </w:rPr>
        <w:t>作为乙方在履约过程中违约金、罚款或其他应承担费用的扣罚来源之一。履约保证金返还申请时间为本项目合同履行完毕后，甲方最后一次验收合格之日，乙方在没有任何违约的情况下提交退款申请，收到乙方申请后30个日历日内，甲方一次性无息退回。</w:t>
      </w:r>
    </w:p>
    <w:p>
      <w:pPr>
        <w:spacing w:line="360" w:lineRule="auto"/>
        <w:ind w:firstLine="480"/>
        <w:rPr>
          <w:rFonts w:asciiTheme="minorEastAsia" w:hAnsiTheme="minorEastAsia" w:eastAsiaTheme="minorEastAsia"/>
          <w:sz w:val="24"/>
          <w:szCs w:val="24"/>
        </w:rPr>
      </w:pPr>
    </w:p>
    <w:p>
      <w:pPr>
        <w:spacing w:line="360" w:lineRule="auto"/>
        <w:ind w:right="210" w:rightChars="100" w:firstLine="480" w:firstLineChars="200"/>
        <w:rPr>
          <w:rFonts w:asciiTheme="minorEastAsia" w:hAnsiTheme="minorEastAsia" w:eastAsiaTheme="minorEastAsia"/>
          <w:sz w:val="24"/>
          <w:szCs w:val="24"/>
        </w:rPr>
      </w:pPr>
      <w:r>
        <w:rPr>
          <w:rFonts w:asciiTheme="minorEastAsia" w:hAnsiTheme="minorEastAsia" w:eastAsiaTheme="minorEastAsia"/>
          <w:b/>
          <w:sz w:val="24"/>
          <w:szCs w:val="24"/>
        </w:rPr>
        <w:t>四、违约责任</w:t>
      </w:r>
    </w:p>
    <w:p>
      <w:pPr>
        <w:tabs>
          <w:tab w:val="left" w:pos="900"/>
        </w:tabs>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（一）</w:t>
      </w:r>
      <w:r>
        <w:rPr>
          <w:rFonts w:hint="eastAsia" w:asciiTheme="minorEastAsia" w:hAnsiTheme="minorEastAsia" w:eastAsiaTheme="minorEastAsia"/>
          <w:sz w:val="24"/>
          <w:szCs w:val="24"/>
        </w:rPr>
        <w:t>乙方未按合同约定向甲方提供设备维护、保养或急修服务的，甲方有权拒付当月维保费用；乙方两次以上违反合同任何义务的，甲方有权解除合同，乙方须偿付合同服务费总额的</w:t>
      </w:r>
      <w:r>
        <w:rPr>
          <w:rFonts w:hint="eastAsia" w:asciiTheme="minorEastAsia" w:hAnsiTheme="minorEastAsia" w:eastAsiaTheme="minorEastAsia"/>
          <w:sz w:val="24"/>
          <w:szCs w:val="24"/>
          <w:u w:val="single"/>
        </w:rPr>
        <w:t>2</w:t>
      </w:r>
      <w:r>
        <w:rPr>
          <w:rFonts w:asciiTheme="minorEastAsia" w:hAnsiTheme="minorEastAsia" w:eastAsiaTheme="minorEastAsia"/>
          <w:sz w:val="24"/>
          <w:szCs w:val="24"/>
          <w:u w:val="single"/>
        </w:rPr>
        <w:t>0%</w:t>
      </w:r>
      <w:r>
        <w:rPr>
          <w:rFonts w:asciiTheme="minorEastAsia" w:hAnsiTheme="minorEastAsia" w:eastAsiaTheme="minorEastAsia"/>
          <w:sz w:val="24"/>
          <w:szCs w:val="24"/>
        </w:rPr>
        <w:t>的违约金给甲方，并赔偿因此给甲方造成的损失。</w:t>
      </w:r>
    </w:p>
    <w:p>
      <w:pPr>
        <w:tabs>
          <w:tab w:val="left" w:pos="720"/>
          <w:tab w:val="left" w:pos="900"/>
        </w:tabs>
        <w:spacing w:line="360" w:lineRule="auto"/>
        <w:ind w:right="21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二</w:t>
      </w:r>
      <w:r>
        <w:rPr>
          <w:rFonts w:hint="eastAsia" w:asciiTheme="minorEastAsia" w:hAnsiTheme="minorEastAsia" w:eastAsiaTheme="minorEastAsia"/>
          <w:sz w:val="24"/>
          <w:szCs w:val="24"/>
        </w:rPr>
        <w:t>） 乙方未能按本合同规定的服务时间提供服务，从逾期之日起每日按本合同服务费总额</w:t>
      </w:r>
      <w:r>
        <w:rPr>
          <w:rFonts w:hint="eastAsia" w:asciiTheme="minorEastAsia" w:hAnsiTheme="minorEastAsia" w:eastAsiaTheme="minorEastAsia"/>
          <w:sz w:val="24"/>
          <w:szCs w:val="24"/>
          <w:u w:val="single"/>
        </w:rPr>
        <w:t>3‰</w:t>
      </w:r>
      <w:r>
        <w:rPr>
          <w:rFonts w:hint="eastAsia" w:asciiTheme="minorEastAsia" w:hAnsiTheme="minorEastAsia" w:eastAsiaTheme="minorEastAsia"/>
          <w:sz w:val="24"/>
          <w:szCs w:val="24"/>
        </w:rPr>
        <w:t>的数额向甲方支付违约金；逾期达1</w:t>
      </w:r>
      <w:r>
        <w:rPr>
          <w:rFonts w:asciiTheme="minorEastAsia" w:hAnsiTheme="minorEastAsia" w:eastAsiaTheme="minorEastAsia"/>
          <w:sz w:val="24"/>
          <w:szCs w:val="24"/>
        </w:rPr>
        <w:t>5</w:t>
      </w:r>
      <w:r>
        <w:rPr>
          <w:rFonts w:hint="eastAsia" w:asciiTheme="minorEastAsia" w:hAnsiTheme="minorEastAsia" w:eastAsiaTheme="minorEastAsia"/>
          <w:sz w:val="24"/>
          <w:szCs w:val="24"/>
        </w:rPr>
        <w:t>日，甲方有权解除合同，且无需支付未支付的合同款，由此造成的甲方损失，乙方应予以赔偿。</w:t>
      </w:r>
    </w:p>
    <w:p>
      <w:pPr>
        <w:tabs>
          <w:tab w:val="left" w:pos="720"/>
          <w:tab w:val="left" w:pos="900"/>
        </w:tabs>
        <w:spacing w:line="360" w:lineRule="auto"/>
        <w:ind w:right="21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三</w:t>
      </w:r>
      <w:r>
        <w:rPr>
          <w:rFonts w:hint="eastAsia" w:asciiTheme="minorEastAsia" w:hAnsiTheme="minorEastAsia" w:eastAsiaTheme="minorEastAsia"/>
          <w:sz w:val="24"/>
          <w:szCs w:val="24"/>
        </w:rPr>
        <w:t>）若乙方违反本合同约定，应承担因此给甲方造成的相应损失，该损失包括但不限于对甲方所造成的直接损失、可得利益损失、甲方因此而支付第三方的赔偿费用、调查取证的费用、诉讼费用、律师费用以及因此而支付的其他合理费用。</w:t>
      </w:r>
    </w:p>
    <w:p>
      <w:pPr>
        <w:tabs>
          <w:tab w:val="left" w:pos="720"/>
          <w:tab w:val="left" w:pos="900"/>
        </w:tabs>
        <w:spacing w:line="360" w:lineRule="auto"/>
        <w:ind w:right="21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四</w:t>
      </w:r>
      <w:r>
        <w:rPr>
          <w:rFonts w:hint="eastAsia" w:asciiTheme="minorEastAsia" w:hAnsiTheme="minorEastAsia" w:eastAsiaTheme="minorEastAsia"/>
          <w:sz w:val="24"/>
          <w:szCs w:val="24"/>
        </w:rPr>
        <w:t>）甲方有权从服务费、履约保证金中直接扣除乙方应承担的费用或违约金。服务期内，如履约保证金不足以扣除的，甲方有权从应支付给乙方的任何费用中直接扣除。不足部分，乙方应补足。</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五</w:t>
      </w:r>
      <w:r>
        <w:rPr>
          <w:rFonts w:hint="eastAsia" w:asciiTheme="minorEastAsia" w:hAnsiTheme="minorEastAsia" w:eastAsiaTheme="minorEastAsia"/>
          <w:sz w:val="24"/>
          <w:szCs w:val="24"/>
        </w:rPr>
        <w:t>）因维护保养原因，包括但不限于维修保养不当、未按期履行维护保养服务导致设备损坏、丢失或人身伤亡等，乙方承担全部责任。</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六</w:t>
      </w:r>
      <w:r>
        <w:rPr>
          <w:rFonts w:hint="eastAsia" w:asciiTheme="minorEastAsia" w:hAnsiTheme="minorEastAsia" w:eastAsiaTheme="minorEastAsia"/>
          <w:sz w:val="24"/>
          <w:szCs w:val="24"/>
        </w:rPr>
        <w:t>）其它违约责任按《中华人民共和国民法典》处理。</w:t>
      </w:r>
    </w:p>
    <w:p>
      <w:pPr>
        <w:spacing w:line="360" w:lineRule="auto"/>
        <w:ind w:firstLine="480" w:firstLineChars="200"/>
        <w:rPr>
          <w:rFonts w:asciiTheme="minorEastAsia" w:hAnsiTheme="minorEastAsia" w:eastAsiaTheme="minorEastAsia"/>
          <w:b/>
          <w:bCs/>
          <w:sz w:val="24"/>
          <w:szCs w:val="24"/>
        </w:rPr>
      </w:pPr>
      <w:r>
        <w:rPr>
          <w:rFonts w:asciiTheme="minorEastAsia" w:hAnsiTheme="minorEastAsia" w:eastAsiaTheme="minorEastAsia"/>
          <w:b/>
          <w:bCs/>
          <w:sz w:val="24"/>
          <w:szCs w:val="24"/>
        </w:rPr>
        <w:t>五</w:t>
      </w:r>
      <w:r>
        <w:rPr>
          <w:rFonts w:hint="eastAsia" w:asciiTheme="minorEastAsia" w:hAnsiTheme="minorEastAsia" w:eastAsiaTheme="minorEastAsia"/>
          <w:b/>
          <w:bCs/>
          <w:sz w:val="24"/>
          <w:szCs w:val="24"/>
        </w:rPr>
        <w:t>、保密条款</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任何一方对于因本合同的签署和履行而知悉的对方的任何商业信息，均不得向任何第三方透露（将商业信息提交行政主管部门审查的除外）。违约方违反上述保密义务，造成守约方损失的，应向守约方赔偿其因此而产生的直接经济损失。保密义务不因本合同期限届满而终止。</w:t>
      </w:r>
    </w:p>
    <w:p>
      <w:pPr>
        <w:spacing w:line="360" w:lineRule="auto"/>
        <w:ind w:right="210" w:rightChars="100" w:firstLine="480" w:firstLineChars="200"/>
        <w:rPr>
          <w:rFonts w:asciiTheme="minorEastAsia" w:hAnsiTheme="minorEastAsia" w:eastAsiaTheme="minorEastAsia"/>
          <w:b/>
          <w:bCs/>
          <w:sz w:val="24"/>
          <w:szCs w:val="24"/>
        </w:rPr>
      </w:pPr>
      <w:r>
        <w:rPr>
          <w:rFonts w:asciiTheme="minorEastAsia" w:hAnsiTheme="minorEastAsia" w:eastAsiaTheme="minorEastAsia"/>
          <w:b/>
          <w:bCs/>
          <w:sz w:val="24"/>
          <w:szCs w:val="24"/>
        </w:rPr>
        <w:t>六、不可抗力</w:t>
      </w:r>
    </w:p>
    <w:p>
      <w:pPr>
        <w:spacing w:line="360" w:lineRule="auto"/>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spacing w:line="360" w:lineRule="auto"/>
        <w:ind w:firstLine="470" w:firstLineChars="196"/>
        <w:rPr>
          <w:rFonts w:asciiTheme="minorEastAsia" w:hAnsiTheme="minorEastAsia" w:eastAsiaTheme="minorEastAsia"/>
          <w:b/>
          <w:sz w:val="24"/>
          <w:szCs w:val="24"/>
        </w:rPr>
      </w:pPr>
      <w:r>
        <w:rPr>
          <w:rFonts w:hint="eastAsia" w:asciiTheme="minorEastAsia" w:hAnsiTheme="minorEastAsia" w:eastAsiaTheme="minorEastAsia"/>
          <w:b/>
          <w:sz w:val="24"/>
          <w:szCs w:val="24"/>
        </w:rPr>
        <w:t>七、通知及送达</w:t>
      </w:r>
    </w:p>
    <w:p>
      <w:pPr>
        <w:spacing w:line="360" w:lineRule="auto"/>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凡本合同履行过程中的通知、文件、法律文书等，均以下述方式作为甲乙双方确认之有效送达方式。如任一方变更，须提前书面通知对方，否则，由此导致的相关通知、文件、法律文书等退件、拒收、无法送达等情形均视为送达成功。且如采用邮寄方式送达，自发出之日起三日后即视为成功送达，如采用电子方式送达的，自相关信息发出之日即视为成功送达。</w:t>
      </w:r>
    </w:p>
    <w:p>
      <w:pPr>
        <w:spacing w:line="360" w:lineRule="auto"/>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甲方：邮寄送达地址：               ，收件人：      ，联系电话：              ；指定联系人（姓名：     ，职务：     ）的电子送达地址：微信号：          ，邮箱：          。</w:t>
      </w:r>
    </w:p>
    <w:p>
      <w:pPr>
        <w:spacing w:line="360" w:lineRule="auto"/>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乙方：邮寄送达地址：               ，收件人：      ，联系电话：              ；指定联系人（姓名：     ，职务：     ）的电子送达地址：微信号：          ，邮箱：          。</w:t>
      </w:r>
    </w:p>
    <w:p>
      <w:pPr>
        <w:spacing w:line="360" w:lineRule="auto"/>
        <w:ind w:firstLine="480"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八</w:t>
      </w:r>
      <w:r>
        <w:rPr>
          <w:rFonts w:asciiTheme="minorEastAsia" w:hAnsiTheme="minorEastAsia" w:eastAsiaTheme="minorEastAsia"/>
          <w:b/>
          <w:sz w:val="24"/>
          <w:szCs w:val="24"/>
        </w:rPr>
        <w:t>、争议的解决</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因履行本合同发生的任何争议，双方本着友好互利的原则协商解决。协商不成时应向</w:t>
      </w:r>
      <w:r>
        <w:rPr>
          <w:rFonts w:hint="eastAsia" w:asciiTheme="minorEastAsia" w:hAnsiTheme="minorEastAsia" w:eastAsiaTheme="minorEastAsia"/>
          <w:sz w:val="24"/>
          <w:szCs w:val="24"/>
        </w:rPr>
        <w:t>甲方所在地人民法院提起诉讼</w:t>
      </w:r>
      <w:r>
        <w:rPr>
          <w:rFonts w:asciiTheme="minorEastAsia" w:hAnsiTheme="minorEastAsia" w:eastAsiaTheme="minorEastAsia"/>
          <w:sz w:val="24"/>
          <w:szCs w:val="24"/>
        </w:rPr>
        <w:t>。</w:t>
      </w:r>
      <w:r>
        <w:rPr>
          <w:rFonts w:hint="eastAsia" w:asciiTheme="minorEastAsia" w:hAnsiTheme="minorEastAsia" w:eastAsiaTheme="minorEastAsia"/>
          <w:sz w:val="24"/>
          <w:szCs w:val="24"/>
        </w:rPr>
        <w:t>除有争议的部分外，双方应继续履行本合同所约定的义务。</w:t>
      </w:r>
    </w:p>
    <w:p>
      <w:pPr>
        <w:spacing w:line="360" w:lineRule="auto"/>
        <w:ind w:firstLine="480"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九</w:t>
      </w:r>
      <w:r>
        <w:rPr>
          <w:rFonts w:asciiTheme="minorEastAsia" w:hAnsiTheme="minorEastAsia" w:eastAsiaTheme="minorEastAsia"/>
          <w:b/>
          <w:sz w:val="24"/>
          <w:szCs w:val="24"/>
        </w:rPr>
        <w:t>、其它约定</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（一）本合同任何内容的修改，须由</w:t>
      </w:r>
      <w:r>
        <w:rPr>
          <w:rFonts w:hint="eastAsia" w:asciiTheme="minorEastAsia" w:hAnsiTheme="minorEastAsia" w:eastAsiaTheme="minorEastAsia"/>
          <w:sz w:val="24"/>
          <w:szCs w:val="24"/>
        </w:rPr>
        <w:t>双</w:t>
      </w:r>
      <w:r>
        <w:rPr>
          <w:rFonts w:asciiTheme="minorEastAsia" w:hAnsiTheme="minorEastAsia" w:eastAsiaTheme="minorEastAsia"/>
          <w:sz w:val="24"/>
          <w:szCs w:val="24"/>
        </w:rPr>
        <w:t>方进行协商，并另行签订补充协议或书面文件，所签订的补充协议或相关合同附件均为本合同不可分割部分，与本合同具有同等法律效力。任何一方自行更改或解除合同的，按违约处理</w:t>
      </w:r>
      <w:r>
        <w:rPr>
          <w:rFonts w:hint="eastAsia" w:asciiTheme="minorEastAsia" w:hAnsiTheme="minorEastAsia" w:eastAsiaTheme="minorEastAsia"/>
          <w:sz w:val="24"/>
          <w:szCs w:val="24"/>
        </w:rPr>
        <w:t>；</w:t>
      </w:r>
      <w:r>
        <w:rPr>
          <w:rFonts w:asciiTheme="minorEastAsia" w:hAnsiTheme="minorEastAsia" w:eastAsiaTheme="minorEastAsia"/>
          <w:sz w:val="24"/>
          <w:szCs w:val="24"/>
        </w:rPr>
        <w:t>合同中未尽事项，由双方协商另行签订补充协议。</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（二）任何一方未经另一方的书面同意，均不得将本合同的权利、义务、利益转移给第三方。</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（三）本合同一式伍份，甲方执肆份、乙方执壹份。本合同双方代表签字盖章后生效，合同履行完毕后</w:t>
      </w:r>
      <w:r>
        <w:rPr>
          <w:rFonts w:hint="eastAsia" w:asciiTheme="minorEastAsia" w:hAnsiTheme="minorEastAsia" w:eastAsiaTheme="minorEastAsia"/>
          <w:sz w:val="24"/>
          <w:szCs w:val="24"/>
        </w:rPr>
        <w:t>自行</w:t>
      </w:r>
      <w:r>
        <w:rPr>
          <w:rFonts w:asciiTheme="minorEastAsia" w:hAnsiTheme="minorEastAsia" w:eastAsiaTheme="minorEastAsia"/>
          <w:sz w:val="24"/>
          <w:szCs w:val="24"/>
        </w:rPr>
        <w:t>失效。</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（四）本合同附件：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附件</w:t>
      </w:r>
      <w:r>
        <w:rPr>
          <w:rFonts w:asciiTheme="minorEastAsia" w:hAnsiTheme="minorEastAsia" w:eastAsiaTheme="minorEastAsia"/>
          <w:sz w:val="24"/>
          <w:szCs w:val="24"/>
        </w:rPr>
        <w:t>1</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附件2：《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（以下无正文）</w:t>
      </w:r>
    </w:p>
    <w:p>
      <w:pPr>
        <w:rPr>
          <w:rFonts w:asciiTheme="minorEastAsia" w:hAnsiTheme="minorEastAsia" w:eastAsiaTheme="minorEastAsia"/>
          <w:sz w:val="24"/>
          <w:szCs w:val="24"/>
        </w:rPr>
      </w:pPr>
      <w:r>
        <w:rPr>
          <w:rFonts w:asciiTheme="minorEastAsia" w:hAnsiTheme="minorEastAsia" w:eastAsiaTheme="minorEastAsia"/>
          <w:sz w:val="24"/>
          <w:szCs w:val="24"/>
        </w:rPr>
        <w:t xml:space="preserve"> </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（本页为签署页）</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甲方（盖章）：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乙方（盖章）：</w:t>
      </w:r>
    </w:p>
    <w:p>
      <w:pPr>
        <w:ind w:firstLine="240" w:firstLineChars="100"/>
        <w:rPr>
          <w:rFonts w:asciiTheme="minorEastAsia" w:hAnsiTheme="minorEastAsia" w:eastAsiaTheme="minorEastAsia"/>
          <w:sz w:val="24"/>
          <w:szCs w:val="24"/>
        </w:rPr>
      </w:pPr>
    </w:p>
    <w:p>
      <w:pPr>
        <w:ind w:firstLine="240" w:firstLineChars="100"/>
        <w:rPr>
          <w:rFonts w:asciiTheme="minorEastAsia" w:hAnsiTheme="minorEastAsia" w:eastAsiaTheme="minorEastAsia"/>
          <w:sz w:val="24"/>
          <w:szCs w:val="24"/>
        </w:rPr>
      </w:pPr>
    </w:p>
    <w:p>
      <w:pPr>
        <w:ind w:firstLine="240" w:firstLineChars="100"/>
        <w:rPr>
          <w:rFonts w:asciiTheme="minorEastAsia" w:hAnsiTheme="minorEastAsia" w:eastAsiaTheme="minorEastAsia"/>
          <w:sz w:val="24"/>
          <w:szCs w:val="24"/>
        </w:rPr>
      </w:pPr>
      <w:r>
        <w:rPr>
          <w:rFonts w:asciiTheme="minorEastAsia" w:hAnsiTheme="minorEastAsia" w:eastAsiaTheme="minorEastAsia"/>
          <w:sz w:val="24"/>
          <w:szCs w:val="24"/>
        </w:rPr>
        <w:t xml:space="preserve">法定代表人（签章）：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法定代表人（签章）：</w:t>
      </w:r>
    </w:p>
    <w:p>
      <w:pPr>
        <w:ind w:firstLine="240" w:firstLineChars="100"/>
        <w:rPr>
          <w:rFonts w:asciiTheme="minorEastAsia" w:hAnsiTheme="minorEastAsia" w:eastAsiaTheme="minorEastAsia"/>
          <w:sz w:val="24"/>
          <w:szCs w:val="24"/>
        </w:rPr>
      </w:pPr>
    </w:p>
    <w:p>
      <w:pPr>
        <w:rPr>
          <w:rFonts w:asciiTheme="minorEastAsia" w:hAnsiTheme="minorEastAsia" w:eastAsiaTheme="minorEastAsia"/>
          <w:sz w:val="24"/>
          <w:szCs w:val="24"/>
        </w:rPr>
      </w:pPr>
    </w:p>
    <w:p>
      <w:pPr>
        <w:ind w:firstLine="240" w:firstLineChars="100"/>
        <w:rPr>
          <w:rFonts w:asciiTheme="minorEastAsia" w:hAnsiTheme="minorEastAsia" w:eastAsiaTheme="minorEastAsia"/>
          <w:sz w:val="24"/>
          <w:szCs w:val="24"/>
        </w:rPr>
      </w:pPr>
      <w:r>
        <w:rPr>
          <w:rFonts w:asciiTheme="minorEastAsia" w:hAnsiTheme="minorEastAsia" w:eastAsiaTheme="minorEastAsia"/>
          <w:sz w:val="24"/>
          <w:szCs w:val="24"/>
        </w:rPr>
        <w:t xml:space="preserve">或授权代表人（签字）：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或授权代表人（签字）：</w:t>
      </w:r>
    </w:p>
    <w:p>
      <w:pPr>
        <w:ind w:left="4290" w:leftChars="100" w:hanging="4080" w:hangingChars="1700"/>
        <w:rPr>
          <w:rFonts w:asciiTheme="minorEastAsia" w:hAnsiTheme="minorEastAsia" w:eastAsiaTheme="minorEastAsia"/>
          <w:sz w:val="24"/>
          <w:szCs w:val="24"/>
        </w:rPr>
      </w:pPr>
      <w:r>
        <w:rPr>
          <w:rFonts w:asciiTheme="minorEastAsia" w:hAnsiTheme="minorEastAsia" w:eastAsiaTheme="minorEastAsia"/>
          <w:sz w:val="24"/>
          <w:szCs w:val="24"/>
        </w:rPr>
        <w:t xml:space="preserve">                                 </w:t>
      </w:r>
    </w:p>
    <w:p>
      <w:pPr>
        <w:ind w:firstLine="240" w:firstLineChars="100"/>
        <w:jc w:val="left"/>
        <w:rPr>
          <w:rFonts w:asciiTheme="minorEastAsia" w:hAnsiTheme="minorEastAsia" w:eastAsiaTheme="minorEastAsia"/>
          <w:sz w:val="24"/>
          <w:szCs w:val="24"/>
        </w:rPr>
      </w:pPr>
      <w:r>
        <w:rPr>
          <w:rFonts w:asciiTheme="minorEastAsia" w:hAnsiTheme="minorEastAsia" w:eastAsiaTheme="minorEastAsia"/>
          <w:sz w:val="24"/>
          <w:szCs w:val="24"/>
        </w:rPr>
        <w:t>电话：</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地址：</w:t>
      </w:r>
    </w:p>
    <w:p>
      <w:pPr>
        <w:ind w:left="4200" w:leftChars="2000" w:firstLine="240" w:firstLineChars="100"/>
        <w:rPr>
          <w:rFonts w:asciiTheme="minorEastAsia" w:hAnsiTheme="minorEastAsia" w:eastAsiaTheme="minorEastAsia"/>
          <w:sz w:val="24"/>
          <w:szCs w:val="24"/>
        </w:rPr>
      </w:pPr>
    </w:p>
    <w:p>
      <w:pPr>
        <w:ind w:firstLine="240" w:firstLineChars="100"/>
        <w:jc w:val="right"/>
        <w:rPr>
          <w:rFonts w:asciiTheme="minorEastAsia" w:hAnsiTheme="minorEastAsia" w:eastAsiaTheme="minorEastAsia"/>
          <w:sz w:val="24"/>
          <w:szCs w:val="24"/>
        </w:rPr>
      </w:pPr>
    </w:p>
    <w:p>
      <w:pPr>
        <w:ind w:firstLine="240" w:firstLineChars="100"/>
        <w:jc w:val="right"/>
        <w:rPr>
          <w:rFonts w:asciiTheme="minorEastAsia" w:hAnsiTheme="minorEastAsia" w:eastAsiaTheme="minorEastAsia"/>
          <w:sz w:val="24"/>
          <w:szCs w:val="24"/>
        </w:rPr>
      </w:pPr>
    </w:p>
    <w:p>
      <w:pPr>
        <w:ind w:firstLine="240" w:firstLineChars="100"/>
        <w:jc w:val="right"/>
        <w:rPr>
          <w:rFonts w:asciiTheme="minorEastAsia" w:hAnsiTheme="minorEastAsia" w:eastAsiaTheme="minorEastAsia"/>
          <w:sz w:val="24"/>
          <w:szCs w:val="24"/>
        </w:rPr>
      </w:pPr>
    </w:p>
    <w:p>
      <w:pPr>
        <w:ind w:right="960" w:firstLine="240" w:firstLineChars="100"/>
        <w:jc w:val="right"/>
        <w:rPr>
          <w:rFonts w:asciiTheme="minorEastAsia" w:hAnsiTheme="minorEastAsia" w:eastAsiaTheme="minorEastAsia"/>
          <w:sz w:val="24"/>
          <w:szCs w:val="24"/>
        </w:rPr>
      </w:pPr>
      <w:r>
        <w:rPr>
          <w:rFonts w:asciiTheme="minorEastAsia" w:hAnsiTheme="minorEastAsia" w:eastAsiaTheme="minorEastAsia"/>
          <w:sz w:val="24"/>
          <w:szCs w:val="24"/>
        </w:rPr>
        <w:t>签约地点：东莞市</w:t>
      </w:r>
      <w:r>
        <w:rPr>
          <w:rFonts w:hint="eastAsia" w:asciiTheme="minorEastAsia" w:hAnsiTheme="minorEastAsia" w:eastAsiaTheme="minorEastAsia"/>
          <w:sz w:val="24"/>
          <w:szCs w:val="24"/>
        </w:rPr>
        <w:t>麻涌镇</w:t>
      </w:r>
    </w:p>
    <w:p>
      <w:pPr>
        <w:tabs>
          <w:tab w:val="left" w:pos="3780"/>
          <w:tab w:val="left" w:pos="6090"/>
        </w:tabs>
        <w:spacing w:line="360" w:lineRule="auto"/>
        <w:ind w:firstLine="240" w:firstLineChars="100"/>
        <w:jc w:val="right"/>
        <w:rPr>
          <w:rFonts w:asciiTheme="minorEastAsia" w:hAnsiTheme="minorEastAsia" w:eastAsiaTheme="minorEastAsia"/>
          <w:sz w:val="24"/>
          <w:szCs w:val="24"/>
        </w:rPr>
      </w:pPr>
      <w:r>
        <w:rPr>
          <w:rFonts w:asciiTheme="minorEastAsia" w:hAnsiTheme="minorEastAsia" w:eastAsiaTheme="minorEastAsia"/>
          <w:sz w:val="24"/>
          <w:szCs w:val="24"/>
        </w:rPr>
        <w:t xml:space="preserve">                                  签订时间：</w:t>
      </w:r>
      <w:r>
        <w:rPr>
          <w:rFonts w:hint="eastAsia" w:asciiTheme="minorEastAsia" w:hAnsiTheme="minorEastAsia" w:eastAsiaTheme="minorEastAsia"/>
          <w:sz w:val="24"/>
          <w:szCs w:val="24"/>
        </w:rPr>
        <w:t>年</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月</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日</w:t>
      </w:r>
      <w:r>
        <w:rPr>
          <w:rFonts w:asciiTheme="minorEastAsia" w:hAnsiTheme="minorEastAsia" w:eastAsiaTheme="minorEastAsia"/>
          <w:sz w:val="24"/>
          <w:szCs w:val="24"/>
        </w:rPr>
        <w:tab/>
      </w:r>
      <w:r>
        <w:rPr>
          <w:rFonts w:asciiTheme="minorEastAsia" w:hAnsiTheme="minorEastAsia" w:eastAsiaTheme="minorEastAsia"/>
          <w:sz w:val="24"/>
          <w:szCs w:val="24"/>
        </w:rPr>
        <w:tab/>
      </w:r>
    </w:p>
    <w:p>
      <w:pPr>
        <w:widowControl/>
        <w:jc w:val="left"/>
        <w:rPr>
          <w:sz w:val="24"/>
          <w:szCs w:val="24"/>
        </w:rPr>
      </w:pPr>
      <w:r>
        <w:rPr>
          <w:sz w:val="24"/>
          <w:szCs w:val="24"/>
        </w:rPr>
        <w:br w:type="page"/>
      </w:r>
    </w:p>
    <w:p>
      <w:pPr>
        <w:numPr>
          <w:ilvl w:val="12"/>
          <w:numId w:val="0"/>
        </w:numPr>
        <w:spacing w:before="4368" w:beforeLines="1400"/>
        <w:jc w:val="both"/>
        <w:rPr>
          <w:rFonts w:hint="eastAsia" w:ascii="仿宋" w:hAnsi="仿宋" w:eastAsia="仿宋" w:cs="Arial"/>
          <w:sz w:val="96"/>
          <w:szCs w:val="36"/>
          <w:highlight w:val="none"/>
        </w:rPr>
      </w:pPr>
    </w:p>
    <w:p>
      <w:pPr>
        <w:numPr>
          <w:ilvl w:val="12"/>
          <w:numId w:val="0"/>
        </w:numPr>
        <w:spacing w:before="4368" w:beforeLines="1400"/>
        <w:jc w:val="both"/>
        <w:rPr>
          <w:rFonts w:ascii="仿宋" w:hAnsi="仿宋" w:eastAsia="仿宋" w:cs="Arial"/>
          <w:sz w:val="96"/>
          <w:szCs w:val="36"/>
          <w:highlight w:val="none"/>
        </w:rPr>
      </w:pPr>
      <w:r>
        <w:rPr>
          <w:rFonts w:hint="eastAsia" w:ascii="仿宋" w:hAnsi="仿宋" w:eastAsia="仿宋" w:cs="Arial"/>
          <w:sz w:val="96"/>
          <w:szCs w:val="36"/>
          <w:highlight w:val="none"/>
        </w:rPr>
        <w:t>安全管理协议书</w:t>
      </w:r>
    </w:p>
    <w:p>
      <w:pPr>
        <w:numPr>
          <w:ilvl w:val="12"/>
          <w:numId w:val="0"/>
        </w:numPr>
        <w:jc w:val="center"/>
        <w:rPr>
          <w:rFonts w:ascii="仿宋" w:hAnsi="仿宋" w:eastAsia="仿宋" w:cs="Arial"/>
          <w:sz w:val="44"/>
          <w:szCs w:val="36"/>
          <w:highlight w:val="none"/>
        </w:rPr>
      </w:pPr>
    </w:p>
    <w:p>
      <w:pPr>
        <w:numPr>
          <w:ilvl w:val="12"/>
          <w:numId w:val="0"/>
        </w:numPr>
        <w:jc w:val="center"/>
        <w:rPr>
          <w:rFonts w:ascii="仿宋" w:hAnsi="仿宋" w:eastAsia="仿宋" w:cs="Arial"/>
          <w:sz w:val="44"/>
          <w:szCs w:val="36"/>
          <w:highlight w:val="none"/>
        </w:rPr>
      </w:pPr>
    </w:p>
    <w:p>
      <w:pPr>
        <w:numPr>
          <w:ilvl w:val="12"/>
          <w:numId w:val="0"/>
        </w:numPr>
        <w:jc w:val="center"/>
        <w:rPr>
          <w:rFonts w:ascii="仿宋" w:hAnsi="仿宋" w:eastAsia="仿宋" w:cs="Arial"/>
          <w:sz w:val="44"/>
          <w:szCs w:val="36"/>
          <w:highlight w:val="none"/>
        </w:rPr>
      </w:pPr>
    </w:p>
    <w:p>
      <w:pPr>
        <w:numPr>
          <w:ilvl w:val="12"/>
          <w:numId w:val="0"/>
        </w:numPr>
        <w:jc w:val="center"/>
        <w:rPr>
          <w:rFonts w:ascii="仿宋" w:hAnsi="仿宋" w:eastAsia="仿宋" w:cs="Arial"/>
          <w:sz w:val="44"/>
          <w:szCs w:val="36"/>
          <w:highlight w:val="none"/>
        </w:rPr>
      </w:pPr>
    </w:p>
    <w:p>
      <w:pPr>
        <w:numPr>
          <w:ilvl w:val="12"/>
          <w:numId w:val="0"/>
        </w:numPr>
        <w:jc w:val="center"/>
        <w:rPr>
          <w:rFonts w:ascii="仿宋" w:hAnsi="仿宋" w:eastAsia="仿宋" w:cs="Arial"/>
          <w:sz w:val="44"/>
          <w:szCs w:val="36"/>
          <w:highlight w:val="none"/>
        </w:rPr>
      </w:pPr>
    </w:p>
    <w:p>
      <w:pPr>
        <w:numPr>
          <w:ilvl w:val="12"/>
          <w:numId w:val="0"/>
        </w:numPr>
        <w:jc w:val="center"/>
        <w:rPr>
          <w:rFonts w:ascii="仿宋" w:hAnsi="仿宋" w:eastAsia="仿宋" w:cs="Arial"/>
          <w:sz w:val="44"/>
          <w:szCs w:val="36"/>
          <w:highlight w:val="none"/>
        </w:rPr>
      </w:pPr>
    </w:p>
    <w:p>
      <w:pPr>
        <w:numPr>
          <w:ilvl w:val="12"/>
          <w:numId w:val="0"/>
        </w:numPr>
        <w:jc w:val="center"/>
        <w:rPr>
          <w:rFonts w:ascii="仿宋" w:hAnsi="仿宋" w:eastAsia="仿宋" w:cs="Arial"/>
          <w:sz w:val="44"/>
          <w:szCs w:val="36"/>
          <w:highlight w:val="none"/>
        </w:rPr>
      </w:pPr>
    </w:p>
    <w:p>
      <w:pPr>
        <w:numPr>
          <w:ilvl w:val="12"/>
          <w:numId w:val="0"/>
        </w:numPr>
        <w:jc w:val="center"/>
        <w:rPr>
          <w:rFonts w:ascii="仿宋" w:hAnsi="仿宋" w:eastAsia="仿宋" w:cs="Arial"/>
          <w:sz w:val="44"/>
          <w:szCs w:val="36"/>
          <w:highlight w:val="none"/>
        </w:rPr>
      </w:pPr>
      <w:r>
        <w:rPr>
          <w:rFonts w:hint="eastAsia" w:ascii="仿宋" w:hAnsi="仿宋" w:eastAsia="仿宋" w:cs="Arial"/>
          <w:sz w:val="44"/>
          <w:szCs w:val="36"/>
          <w:highlight w:val="none"/>
        </w:rPr>
        <w:t>东莞市东实新能源有限公司编制</w:t>
      </w:r>
    </w:p>
    <w:p>
      <w:pPr>
        <w:numPr>
          <w:ilvl w:val="12"/>
          <w:numId w:val="0"/>
        </w:numPr>
        <w:jc w:val="center"/>
        <w:rPr>
          <w:rFonts w:ascii="仿宋" w:hAnsi="仿宋" w:eastAsia="仿宋" w:cs="Arial"/>
          <w:sz w:val="28"/>
          <w:szCs w:val="36"/>
          <w:highlight w:val="none"/>
        </w:rPr>
      </w:pPr>
      <w:r>
        <w:rPr>
          <w:rFonts w:hint="eastAsia" w:ascii="仿宋" w:hAnsi="仿宋" w:eastAsia="仿宋" w:cs="Arial"/>
          <w:sz w:val="28"/>
          <w:szCs w:val="36"/>
          <w:highlight w:val="none"/>
        </w:rPr>
        <w:t>（适用于东实新能源及其下属公司）</w:t>
      </w:r>
    </w:p>
    <w:p>
      <w:pPr>
        <w:numPr>
          <w:ilvl w:val="12"/>
          <w:numId w:val="0"/>
        </w:numPr>
        <w:spacing w:before="312" w:beforeLines="100"/>
        <w:jc w:val="center"/>
        <w:rPr>
          <w:rFonts w:ascii="仿宋" w:hAnsi="仿宋" w:eastAsia="仿宋" w:cs="Arial"/>
          <w:b/>
          <w:sz w:val="44"/>
          <w:szCs w:val="36"/>
          <w:highlight w:val="none"/>
        </w:rPr>
      </w:pPr>
      <w:r>
        <w:rPr>
          <w:rFonts w:ascii="仿宋" w:hAnsi="仿宋" w:eastAsia="仿宋" w:cs="Arial"/>
          <w:sz w:val="28"/>
          <w:szCs w:val="36"/>
          <w:highlight w:val="none"/>
          <w:u w:val="single"/>
        </w:rPr>
        <w:t xml:space="preserve">  2022  年0</w:t>
      </w:r>
      <w:r>
        <w:rPr>
          <w:rFonts w:hint="eastAsia" w:ascii="仿宋" w:hAnsi="仿宋" w:eastAsia="仿宋" w:cs="Arial"/>
          <w:sz w:val="28"/>
          <w:szCs w:val="36"/>
          <w:highlight w:val="none"/>
          <w:u w:val="single"/>
          <w:lang w:val="en-US" w:eastAsia="zh-CN"/>
        </w:rPr>
        <w:t>6</w:t>
      </w:r>
      <w:r>
        <w:rPr>
          <w:rFonts w:ascii="仿宋" w:hAnsi="仿宋" w:eastAsia="仿宋" w:cs="Arial"/>
          <w:sz w:val="28"/>
          <w:szCs w:val="36"/>
          <w:highlight w:val="none"/>
          <w:u w:val="single"/>
        </w:rPr>
        <w:t>月</w:t>
      </w:r>
      <w:r>
        <w:rPr>
          <w:rFonts w:ascii="仿宋" w:hAnsi="仿宋" w:eastAsia="仿宋" w:cs="Arial"/>
          <w:b/>
          <w:sz w:val="44"/>
          <w:szCs w:val="36"/>
          <w:highlight w:val="none"/>
        </w:rPr>
        <w:br w:type="page"/>
      </w:r>
    </w:p>
    <w:p>
      <w:pPr>
        <w:numPr>
          <w:ilvl w:val="12"/>
          <w:numId w:val="0"/>
        </w:numPr>
        <w:spacing w:line="600" w:lineRule="exact"/>
        <w:rPr>
          <w:rFonts w:ascii="仿宋" w:hAnsi="仿宋" w:eastAsia="仿宋" w:cs="Arial"/>
          <w:szCs w:val="28"/>
          <w:highlight w:val="none"/>
        </w:rPr>
      </w:pPr>
      <w:r>
        <w:rPr>
          <w:rFonts w:ascii="仿宋" w:hAnsi="仿宋" w:eastAsia="仿宋" w:cs="Arial"/>
          <w:szCs w:val="28"/>
          <w:highlight w:val="none"/>
        </w:rPr>
        <w:t>甲方【发包单位】：</w:t>
      </w:r>
      <w:r>
        <w:rPr>
          <w:rFonts w:ascii="仿宋" w:hAnsi="仿宋" w:eastAsia="仿宋" w:cs="Arial"/>
          <w:szCs w:val="28"/>
          <w:highlight w:val="none"/>
          <w:u w:val="single"/>
        </w:rPr>
        <w:t xml:space="preserve"> </w:t>
      </w:r>
      <w:r>
        <w:rPr>
          <w:rFonts w:hint="eastAsia" w:ascii="仿宋" w:hAnsi="仿宋" w:eastAsia="仿宋" w:cs="Arial"/>
          <w:szCs w:val="28"/>
          <w:highlight w:val="none"/>
          <w:u w:val="single"/>
        </w:rPr>
        <w:t>东莞市</w:t>
      </w:r>
      <w:r>
        <w:rPr>
          <w:rFonts w:hint="eastAsia" w:ascii="仿宋" w:hAnsi="仿宋" w:eastAsia="仿宋" w:cs="Arial"/>
          <w:szCs w:val="28"/>
          <w:highlight w:val="none"/>
          <w:u w:val="single"/>
          <w:lang w:val="en-US" w:eastAsia="zh-CN"/>
        </w:rPr>
        <w:t>东实新能源</w:t>
      </w:r>
      <w:r>
        <w:rPr>
          <w:rFonts w:hint="eastAsia" w:ascii="仿宋" w:hAnsi="仿宋" w:eastAsia="仿宋" w:cs="Arial"/>
          <w:szCs w:val="28"/>
          <w:highlight w:val="none"/>
          <w:u w:val="single"/>
        </w:rPr>
        <w:t>有限公司</w:t>
      </w:r>
      <w:r>
        <w:rPr>
          <w:rFonts w:ascii="仿宋" w:hAnsi="仿宋" w:eastAsia="仿宋" w:cs="Arial"/>
          <w:szCs w:val="28"/>
          <w:highlight w:val="none"/>
          <w:u w:val="single"/>
        </w:rPr>
        <w:t xml:space="preserve">  </w:t>
      </w:r>
    </w:p>
    <w:p>
      <w:pPr>
        <w:numPr>
          <w:ilvl w:val="12"/>
          <w:numId w:val="0"/>
        </w:numPr>
        <w:spacing w:line="600" w:lineRule="exact"/>
        <w:rPr>
          <w:rFonts w:ascii="仿宋" w:hAnsi="仿宋" w:eastAsia="仿宋" w:cs="Arial"/>
          <w:szCs w:val="28"/>
          <w:highlight w:val="none"/>
          <w:u w:val="single"/>
        </w:rPr>
      </w:pPr>
      <w:r>
        <w:rPr>
          <w:rFonts w:ascii="仿宋" w:hAnsi="仿宋" w:eastAsia="仿宋" w:cs="Arial"/>
          <w:szCs w:val="28"/>
          <w:highlight w:val="none"/>
        </w:rPr>
        <w:t>地</w:t>
      </w:r>
      <w:r>
        <w:rPr>
          <w:rFonts w:hint="eastAsia" w:ascii="仿宋" w:hAnsi="仿宋" w:eastAsia="仿宋" w:cs="Arial"/>
          <w:szCs w:val="28"/>
          <w:highlight w:val="none"/>
        </w:rPr>
        <w:t xml:space="preserve">            </w:t>
      </w:r>
      <w:r>
        <w:rPr>
          <w:rFonts w:ascii="仿宋" w:hAnsi="仿宋" w:eastAsia="仿宋" w:cs="Arial"/>
          <w:szCs w:val="28"/>
          <w:highlight w:val="none"/>
        </w:rPr>
        <w:t>址：</w:t>
      </w:r>
      <w:r>
        <w:rPr>
          <w:rFonts w:ascii="仿宋" w:hAnsi="仿宋" w:eastAsia="仿宋" w:cs="Arial"/>
          <w:szCs w:val="28"/>
          <w:highlight w:val="none"/>
          <w:u w:val="single"/>
        </w:rPr>
        <w:t xml:space="preserve">  </w:t>
      </w:r>
      <w:r>
        <w:rPr>
          <w:rFonts w:hint="eastAsia" w:ascii="仿宋" w:hAnsi="仿宋" w:eastAsia="仿宋" w:cs="Arial"/>
          <w:szCs w:val="28"/>
          <w:highlight w:val="none"/>
          <w:u w:val="single"/>
        </w:rPr>
        <w:t>东莞市麻涌镇大步村海心沙岛</w:t>
      </w:r>
      <w:r>
        <w:rPr>
          <w:rFonts w:ascii="仿宋" w:hAnsi="仿宋" w:eastAsia="仿宋" w:cs="Arial"/>
          <w:szCs w:val="28"/>
          <w:highlight w:val="none"/>
          <w:u w:val="single"/>
        </w:rPr>
        <w:t xml:space="preserve">  </w:t>
      </w:r>
      <w:r>
        <w:rPr>
          <w:rFonts w:hint="eastAsia" w:ascii="仿宋" w:hAnsi="仿宋" w:eastAsia="仿宋" w:cs="Arial"/>
          <w:szCs w:val="28"/>
          <w:highlight w:val="none"/>
          <w:u w:val="single"/>
        </w:rPr>
        <w:t xml:space="preserve"> </w:t>
      </w:r>
    </w:p>
    <w:p>
      <w:pPr>
        <w:numPr>
          <w:ilvl w:val="12"/>
          <w:numId w:val="0"/>
        </w:numPr>
        <w:spacing w:line="600" w:lineRule="exact"/>
        <w:rPr>
          <w:rFonts w:ascii="仿宋" w:hAnsi="仿宋" w:eastAsia="仿宋" w:cs="Arial"/>
          <w:szCs w:val="28"/>
          <w:highlight w:val="none"/>
          <w:u w:val="single"/>
        </w:rPr>
      </w:pPr>
      <w:r>
        <w:rPr>
          <w:rFonts w:ascii="仿宋" w:hAnsi="仿宋" w:eastAsia="仿宋" w:cs="Arial"/>
          <w:szCs w:val="28"/>
          <w:highlight w:val="none"/>
        </w:rPr>
        <w:t>联络人：</w:t>
      </w:r>
      <w:r>
        <w:rPr>
          <w:rFonts w:hint="eastAsia" w:ascii="仿宋" w:hAnsi="仿宋" w:eastAsia="仿宋" w:cs="Arial"/>
          <w:szCs w:val="28"/>
          <w:highlight w:val="none"/>
          <w:u w:val="single"/>
        </w:rPr>
        <w:t xml:space="preserve"> 李鸿光</w:t>
      </w:r>
      <w:r>
        <w:rPr>
          <w:rFonts w:ascii="仿宋" w:hAnsi="仿宋" w:eastAsia="仿宋" w:cs="Arial"/>
          <w:szCs w:val="28"/>
          <w:highlight w:val="none"/>
          <w:u w:val="single"/>
        </w:rPr>
        <w:t xml:space="preserve"> </w:t>
      </w:r>
      <w:r>
        <w:rPr>
          <w:rFonts w:ascii="仿宋" w:hAnsi="仿宋" w:eastAsia="仿宋" w:cs="Arial"/>
          <w:szCs w:val="28"/>
          <w:highlight w:val="none"/>
        </w:rPr>
        <w:t>电话：</w:t>
      </w:r>
      <w:r>
        <w:rPr>
          <w:rFonts w:hint="eastAsia" w:ascii="仿宋" w:hAnsi="仿宋" w:eastAsia="仿宋" w:cs="Arial"/>
          <w:szCs w:val="28"/>
          <w:highlight w:val="none"/>
          <w:u w:val="single"/>
        </w:rPr>
        <w:t xml:space="preserve"> </w:t>
      </w:r>
      <w:r>
        <w:rPr>
          <w:rFonts w:ascii="仿宋" w:hAnsi="仿宋" w:eastAsia="仿宋" w:cs="Arial"/>
          <w:szCs w:val="28"/>
          <w:highlight w:val="none"/>
          <w:u w:val="single"/>
        </w:rPr>
        <w:t xml:space="preserve">13450044963  </w:t>
      </w:r>
    </w:p>
    <w:p>
      <w:pPr>
        <w:numPr>
          <w:ilvl w:val="12"/>
          <w:numId w:val="0"/>
        </w:numPr>
        <w:spacing w:line="600" w:lineRule="exact"/>
        <w:rPr>
          <w:rFonts w:ascii="仿宋" w:hAnsi="仿宋" w:eastAsia="仿宋" w:cs="Arial"/>
          <w:highlight w:val="none"/>
        </w:rPr>
      </w:pPr>
    </w:p>
    <w:p>
      <w:pPr>
        <w:numPr>
          <w:ilvl w:val="12"/>
          <w:numId w:val="0"/>
        </w:numPr>
        <w:spacing w:line="600" w:lineRule="exact"/>
        <w:rPr>
          <w:rFonts w:ascii="仿宋" w:hAnsi="仿宋" w:eastAsia="仿宋" w:cs="Arial"/>
          <w:highlight w:val="none"/>
        </w:rPr>
      </w:pPr>
      <w:r>
        <w:rPr>
          <w:rFonts w:ascii="仿宋" w:hAnsi="仿宋" w:eastAsia="仿宋" w:cs="Arial"/>
          <w:highlight w:val="none"/>
        </w:rPr>
        <w:t>乙方【施工单位】：</w:t>
      </w:r>
      <w:r>
        <w:rPr>
          <w:rFonts w:hint="eastAsia" w:ascii="仿宋" w:hAnsi="仿宋" w:eastAsia="仿宋" w:cs="Arial"/>
          <w:highlight w:val="none"/>
          <w:u w:val="single"/>
        </w:rPr>
        <w:t>：</w:t>
      </w:r>
    </w:p>
    <w:p>
      <w:pPr>
        <w:numPr>
          <w:ilvl w:val="12"/>
          <w:numId w:val="0"/>
        </w:numPr>
        <w:spacing w:line="600" w:lineRule="exact"/>
        <w:rPr>
          <w:rFonts w:ascii="仿宋" w:hAnsi="仿宋" w:eastAsia="仿宋" w:cs="Arial"/>
          <w:highlight w:val="none"/>
        </w:rPr>
      </w:pPr>
      <w:r>
        <w:rPr>
          <w:rFonts w:ascii="仿宋" w:hAnsi="仿宋" w:eastAsia="仿宋" w:cs="Arial"/>
          <w:highlight w:val="none"/>
        </w:rPr>
        <w:t>地</w:t>
      </w:r>
      <w:r>
        <w:rPr>
          <w:rFonts w:hint="eastAsia" w:ascii="仿宋" w:hAnsi="仿宋" w:eastAsia="仿宋" w:cs="Arial"/>
          <w:highlight w:val="none"/>
        </w:rPr>
        <w:t xml:space="preserve">            </w:t>
      </w:r>
      <w:r>
        <w:rPr>
          <w:rFonts w:ascii="仿宋" w:hAnsi="仿宋" w:eastAsia="仿宋" w:cs="Arial"/>
          <w:highlight w:val="none"/>
        </w:rPr>
        <w:t>址：</w:t>
      </w:r>
    </w:p>
    <w:p>
      <w:pPr>
        <w:numPr>
          <w:ilvl w:val="12"/>
          <w:numId w:val="0"/>
        </w:numPr>
        <w:spacing w:line="600" w:lineRule="exact"/>
        <w:rPr>
          <w:rFonts w:hint="default" w:ascii="仿宋" w:hAnsi="仿宋" w:eastAsia="仿宋" w:cs="Arial"/>
          <w:sz w:val="20"/>
          <w:highlight w:val="none"/>
          <w:lang w:val="en-US" w:eastAsia="zh-CN"/>
        </w:rPr>
      </w:pPr>
      <w:r>
        <w:rPr>
          <w:rFonts w:ascii="仿宋" w:hAnsi="仿宋" w:eastAsia="仿宋" w:cs="Arial"/>
          <w:highlight w:val="none"/>
        </w:rPr>
        <w:t>联络人：</w:t>
      </w:r>
      <w:r>
        <w:rPr>
          <w:rFonts w:hint="eastAsia" w:ascii="仿宋" w:hAnsi="仿宋" w:eastAsia="仿宋" w:cs="Arial"/>
          <w:highlight w:val="none"/>
          <w:lang w:val="en-US" w:eastAsia="zh-CN"/>
        </w:rPr>
        <w:t xml:space="preserve">      </w:t>
      </w:r>
      <w:r>
        <w:rPr>
          <w:rFonts w:ascii="仿宋" w:hAnsi="仿宋" w:eastAsia="仿宋" w:cs="Arial"/>
          <w:szCs w:val="28"/>
          <w:highlight w:val="none"/>
          <w:u w:val="single"/>
        </w:rPr>
        <w:t xml:space="preserve"> </w:t>
      </w:r>
      <w:r>
        <w:rPr>
          <w:rFonts w:ascii="仿宋" w:hAnsi="仿宋" w:eastAsia="仿宋" w:cs="Arial"/>
          <w:highlight w:val="none"/>
        </w:rPr>
        <w:t>电话</w:t>
      </w:r>
      <w:r>
        <w:rPr>
          <w:rFonts w:ascii="仿宋" w:hAnsi="仿宋" w:eastAsia="仿宋" w:cs="Arial"/>
          <w:highlight w:val="none"/>
          <w:u w:val="single"/>
        </w:rPr>
        <w:t>：</w:t>
      </w:r>
      <w:r>
        <w:rPr>
          <w:rFonts w:hint="eastAsia" w:ascii="仿宋" w:hAnsi="仿宋" w:eastAsia="仿宋"/>
          <w:bCs/>
          <w:color w:val="0000FF"/>
          <w:szCs w:val="21"/>
          <w:highlight w:val="none"/>
          <w:u w:val="single"/>
          <w:lang w:val="en-US" w:eastAsia="zh-CN"/>
        </w:rPr>
        <w:t xml:space="preserve">        </w:t>
      </w:r>
    </w:p>
    <w:p>
      <w:pPr>
        <w:adjustRightInd w:val="0"/>
        <w:spacing w:line="500" w:lineRule="exact"/>
        <w:jc w:val="left"/>
        <w:rPr>
          <w:rFonts w:ascii="仿宋" w:hAnsi="仿宋" w:eastAsia="仿宋" w:cs="Arial"/>
          <w:b w:val="0"/>
          <w:szCs w:val="28"/>
          <w:highlight w:val="none"/>
        </w:rPr>
      </w:pPr>
      <w:r>
        <w:rPr>
          <w:rFonts w:ascii="仿宋" w:hAnsi="仿宋" w:eastAsia="仿宋" w:cs="Arial"/>
          <w:szCs w:val="28"/>
          <w:highlight w:val="none"/>
        </w:rPr>
        <w:t>为了切实加强对</w:t>
      </w:r>
      <w:r>
        <w:rPr>
          <w:rFonts w:hint="eastAsia" w:ascii="仿宋" w:hAnsi="仿宋" w:eastAsia="仿宋" w:cs="Arial"/>
          <w:szCs w:val="28"/>
          <w:highlight w:val="none"/>
        </w:rPr>
        <w:t>建设项目</w:t>
      </w:r>
      <w:r>
        <w:rPr>
          <w:rFonts w:ascii="仿宋" w:hAnsi="仿宋" w:eastAsia="仿宋" w:cs="Arial"/>
          <w:szCs w:val="28"/>
          <w:highlight w:val="none"/>
        </w:rPr>
        <w:t>施工现场的安全管理，进一步明确甲乙双方的安全管理责任，防止发生建设工程施工安全事故，依照《中华人民共和国合同法》《中华人民共和国安全生产法》、国务院《建设工程安全生产管理条例》及其它相关法律、法规规定，遵循平等、自愿、公平和依法管理的原则，在甲乙双方签订的</w:t>
      </w:r>
      <w:r>
        <w:rPr>
          <w:rFonts w:hint="eastAsia" w:ascii="仿宋" w:hAnsi="仿宋" w:eastAsia="仿宋" w:cs="Arial"/>
          <w:szCs w:val="28"/>
          <w:highlight w:val="none"/>
        </w:rPr>
        <w:t>《</w:t>
      </w:r>
      <w:r>
        <w:rPr>
          <w:rFonts w:hint="default" w:ascii="仿宋" w:hAnsi="仿宋" w:eastAsia="仿宋" w:cs="Arial"/>
          <w:b w:val="0"/>
          <w:bCs w:val="0"/>
          <w:sz w:val="21"/>
          <w:szCs w:val="28"/>
          <w:highlight w:val="none"/>
        </w:rPr>
        <w:t>空调清洗及维保服务采购项目</w:t>
      </w:r>
      <w:r>
        <w:rPr>
          <w:rFonts w:hint="default" w:ascii="仿宋" w:hAnsi="仿宋" w:eastAsia="仿宋" w:cs="Arial"/>
          <w:kern w:val="2"/>
          <w:sz w:val="21"/>
          <w:szCs w:val="28"/>
          <w:highlight w:val="none"/>
          <w:shd w:val="clear"/>
          <w:lang w:eastAsia="zh-CN"/>
        </w:rPr>
        <w:t>（</w:t>
      </w:r>
      <w:r>
        <w:rPr>
          <w:rFonts w:hint="default" w:ascii="仿宋" w:hAnsi="仿宋" w:eastAsia="仿宋" w:cs="Arial"/>
          <w:kern w:val="2"/>
          <w:sz w:val="21"/>
          <w:szCs w:val="28"/>
          <w:highlight w:val="none"/>
          <w:shd w:val="clear"/>
          <w:lang w:val="en-US" w:eastAsia="zh-CN"/>
        </w:rPr>
        <w:t>重新采购</w:t>
      </w:r>
      <w:r>
        <w:rPr>
          <w:rFonts w:hint="default" w:ascii="仿宋" w:hAnsi="仿宋" w:eastAsia="仿宋" w:cs="Arial"/>
          <w:kern w:val="2"/>
          <w:sz w:val="21"/>
          <w:szCs w:val="28"/>
          <w:highlight w:val="none"/>
          <w:shd w:val="clear"/>
          <w:lang w:eastAsia="zh-CN"/>
        </w:rPr>
        <w:t>）</w:t>
      </w:r>
      <w:r>
        <w:rPr>
          <w:rFonts w:hint="default" w:ascii="仿宋" w:hAnsi="仿宋" w:eastAsia="仿宋" w:cs="Arial"/>
          <w:b w:val="0"/>
          <w:bCs w:val="0"/>
          <w:sz w:val="21"/>
          <w:szCs w:val="28"/>
          <w:highlight w:val="none"/>
        </w:rPr>
        <w:t>合同</w:t>
      </w:r>
      <w:r>
        <w:rPr>
          <w:rFonts w:hint="default" w:ascii="仿宋" w:hAnsi="仿宋" w:eastAsia="仿宋" w:cs="Arial"/>
          <w:szCs w:val="28"/>
          <w:highlight w:val="none"/>
        </w:rPr>
        <w:t>》（以下</w:t>
      </w:r>
      <w:r>
        <w:rPr>
          <w:rFonts w:ascii="仿宋" w:hAnsi="仿宋" w:eastAsia="仿宋" w:cs="Arial"/>
          <w:szCs w:val="28"/>
          <w:highlight w:val="none"/>
        </w:rPr>
        <w:t>简称</w:t>
      </w:r>
      <w:r>
        <w:rPr>
          <w:rFonts w:hint="default" w:ascii="仿宋" w:hAnsi="仿宋" w:eastAsia="仿宋" w:cs="Arial"/>
          <w:szCs w:val="28"/>
          <w:highlight w:val="none"/>
        </w:rPr>
        <w:t>原</w:t>
      </w:r>
      <w:r>
        <w:rPr>
          <w:rFonts w:ascii="仿宋" w:hAnsi="仿宋" w:eastAsia="仿宋" w:cs="Arial"/>
          <w:szCs w:val="28"/>
          <w:highlight w:val="none"/>
        </w:rPr>
        <w:t>合同</w:t>
      </w:r>
      <w:r>
        <w:rPr>
          <w:rFonts w:hint="default" w:ascii="仿宋" w:hAnsi="仿宋" w:eastAsia="仿宋" w:cs="Arial"/>
          <w:szCs w:val="28"/>
          <w:highlight w:val="none"/>
        </w:rPr>
        <w:t>）</w:t>
      </w:r>
      <w:r>
        <w:rPr>
          <w:rFonts w:ascii="仿宋" w:hAnsi="仿宋" w:eastAsia="仿宋" w:cs="Arial"/>
          <w:szCs w:val="28"/>
          <w:highlight w:val="none"/>
        </w:rPr>
        <w:t>基础上，共同协商一致，签订本安全管理协议书</w:t>
      </w:r>
      <w:r>
        <w:rPr>
          <w:rFonts w:hint="eastAsia" w:ascii="仿宋" w:hAnsi="仿宋" w:eastAsia="仿宋" w:cs="Arial"/>
          <w:szCs w:val="28"/>
          <w:highlight w:val="none"/>
        </w:rPr>
        <w:t>（以下</w:t>
      </w:r>
      <w:r>
        <w:rPr>
          <w:rFonts w:ascii="仿宋" w:hAnsi="仿宋" w:eastAsia="仿宋" w:cs="Arial"/>
          <w:szCs w:val="28"/>
          <w:highlight w:val="none"/>
        </w:rPr>
        <w:t>简称本协议</w:t>
      </w:r>
      <w:r>
        <w:rPr>
          <w:rFonts w:hint="eastAsia" w:ascii="仿宋" w:hAnsi="仿宋" w:eastAsia="仿宋" w:cs="Arial"/>
          <w:szCs w:val="28"/>
          <w:highlight w:val="none"/>
        </w:rPr>
        <w:t>）</w:t>
      </w:r>
      <w:r>
        <w:rPr>
          <w:rFonts w:ascii="仿宋" w:hAnsi="仿宋" w:eastAsia="仿宋" w:cs="Arial"/>
          <w:szCs w:val="28"/>
          <w:highlight w:val="none"/>
        </w:rPr>
        <w:t>。</w:t>
      </w:r>
    </w:p>
    <w:p>
      <w:pPr>
        <w:spacing w:line="500" w:lineRule="exact"/>
        <w:ind w:firstLine="420" w:firstLineChars="200"/>
        <w:outlineLvl w:val="0"/>
        <w:rPr>
          <w:rFonts w:ascii="仿宋" w:hAnsi="仿宋" w:eastAsia="仿宋" w:cs="Arial"/>
          <w:b/>
          <w:highlight w:val="none"/>
        </w:rPr>
      </w:pPr>
      <w:r>
        <w:rPr>
          <w:rFonts w:hint="eastAsia" w:ascii="仿宋" w:hAnsi="仿宋" w:eastAsia="仿宋" w:cs="Arial"/>
          <w:b/>
          <w:highlight w:val="none"/>
        </w:rPr>
        <w:t>第一条 基本情况</w:t>
      </w:r>
    </w:p>
    <w:p>
      <w:pPr>
        <w:spacing w:line="560" w:lineRule="exact"/>
        <w:ind w:firstLine="630" w:firstLineChars="300"/>
        <w:rPr>
          <w:rFonts w:ascii="仿宋" w:hAnsi="仿宋" w:eastAsia="仿宋" w:cs="Arial"/>
          <w:szCs w:val="28"/>
          <w:highlight w:val="none"/>
        </w:rPr>
      </w:pPr>
      <w:r>
        <w:rPr>
          <w:rFonts w:hint="eastAsia" w:ascii="仿宋" w:hAnsi="仿宋" w:eastAsia="仿宋" w:cs="Arial"/>
          <w:highlight w:val="none"/>
        </w:rPr>
        <w:t>1.1</w:t>
      </w:r>
      <w:r>
        <w:rPr>
          <w:rFonts w:ascii="仿宋" w:hAnsi="仿宋" w:eastAsia="仿宋" w:cs="Arial"/>
          <w:highlight w:val="none"/>
        </w:rPr>
        <w:t xml:space="preserve"> </w:t>
      </w:r>
      <w:r>
        <w:rPr>
          <w:rFonts w:hint="eastAsia" w:ascii="仿宋" w:hAnsi="仿宋" w:eastAsia="仿宋" w:cs="Arial"/>
          <w:highlight w:val="none"/>
          <w:lang w:val="en-US" w:eastAsia="zh-CN"/>
        </w:rPr>
        <w:t>项目</w:t>
      </w:r>
      <w:r>
        <w:rPr>
          <w:rFonts w:hint="eastAsia" w:ascii="仿宋" w:hAnsi="仿宋" w:eastAsia="仿宋" w:cs="Arial"/>
          <w:highlight w:val="none"/>
        </w:rPr>
        <w:t>名称：</w:t>
      </w:r>
      <w:r>
        <w:rPr>
          <w:rFonts w:hint="default" w:ascii="仿宋" w:hAnsi="仿宋" w:eastAsia="仿宋" w:cs="Arial"/>
          <w:b w:val="0"/>
          <w:bCs w:val="0"/>
          <w:sz w:val="21"/>
          <w:szCs w:val="28"/>
          <w:highlight w:val="none"/>
        </w:rPr>
        <w:t>空调清洗及维保服务采购项目</w:t>
      </w:r>
      <w:r>
        <w:rPr>
          <w:rFonts w:hint="default" w:ascii="仿宋" w:hAnsi="仿宋" w:eastAsia="仿宋" w:cs="Arial"/>
          <w:kern w:val="2"/>
          <w:sz w:val="21"/>
          <w:szCs w:val="28"/>
          <w:highlight w:val="none"/>
          <w:shd w:val="clear"/>
          <w:lang w:eastAsia="zh-CN"/>
        </w:rPr>
        <w:t>（</w:t>
      </w:r>
      <w:r>
        <w:rPr>
          <w:rFonts w:hint="default" w:ascii="仿宋" w:hAnsi="仿宋" w:eastAsia="仿宋" w:cs="Arial"/>
          <w:kern w:val="2"/>
          <w:sz w:val="21"/>
          <w:szCs w:val="28"/>
          <w:highlight w:val="none"/>
          <w:shd w:val="clear"/>
          <w:lang w:val="en-US" w:eastAsia="zh-CN"/>
        </w:rPr>
        <w:t>重新采购</w:t>
      </w:r>
      <w:r>
        <w:rPr>
          <w:rFonts w:hint="default" w:ascii="仿宋" w:hAnsi="仿宋" w:eastAsia="仿宋" w:cs="Arial"/>
          <w:kern w:val="2"/>
          <w:sz w:val="21"/>
          <w:szCs w:val="28"/>
          <w:highlight w:val="none"/>
          <w:shd w:val="clear"/>
          <w:lang w:eastAsia="zh-CN"/>
        </w:rPr>
        <w:t>）</w:t>
      </w:r>
    </w:p>
    <w:p>
      <w:pPr>
        <w:spacing w:line="500" w:lineRule="exact"/>
        <w:rPr>
          <w:rFonts w:ascii="仿宋" w:hAnsi="仿宋" w:eastAsia="仿宋" w:cs="Arial"/>
          <w:highlight w:val="none"/>
        </w:rPr>
      </w:pPr>
      <w:r>
        <w:rPr>
          <w:rFonts w:hint="eastAsia" w:ascii="仿宋" w:hAnsi="仿宋" w:eastAsia="仿宋" w:cs="Arial"/>
          <w:highlight w:val="none"/>
        </w:rPr>
        <w:t xml:space="preserve">      1.2</w:t>
      </w:r>
      <w:r>
        <w:rPr>
          <w:rFonts w:ascii="仿宋" w:hAnsi="仿宋" w:eastAsia="仿宋" w:cs="Arial"/>
          <w:highlight w:val="none"/>
        </w:rPr>
        <w:t xml:space="preserve"> </w:t>
      </w:r>
      <w:r>
        <w:rPr>
          <w:rFonts w:hint="eastAsia" w:ascii="仿宋" w:hAnsi="仿宋" w:eastAsia="仿宋" w:cs="Arial"/>
          <w:highlight w:val="none"/>
          <w:lang w:val="en-US" w:eastAsia="zh-CN"/>
        </w:rPr>
        <w:t>项目</w:t>
      </w:r>
      <w:r>
        <w:rPr>
          <w:rFonts w:hint="eastAsia" w:ascii="仿宋" w:hAnsi="仿宋" w:eastAsia="仿宋" w:cs="Arial"/>
          <w:highlight w:val="none"/>
        </w:rPr>
        <w:t>地点与范围：东莞市麻涌镇大步村海心沙岛</w:t>
      </w:r>
    </w:p>
    <w:p>
      <w:pPr>
        <w:adjustRightInd w:val="0"/>
        <w:spacing w:line="500" w:lineRule="exact"/>
        <w:ind w:firstLine="630" w:firstLineChars="300"/>
        <w:jc w:val="left"/>
        <w:rPr>
          <w:rFonts w:hint="eastAsia" w:ascii="仿宋" w:hAnsi="仿宋" w:eastAsia="仿宋" w:cs="Arial"/>
          <w:szCs w:val="28"/>
          <w:highlight w:val="none"/>
          <w:lang w:eastAsia="zh-CN"/>
        </w:rPr>
      </w:pPr>
      <w:r>
        <w:rPr>
          <w:rFonts w:ascii="仿宋" w:hAnsi="仿宋" w:eastAsia="仿宋" w:cs="Arial"/>
          <w:szCs w:val="28"/>
          <w:highlight w:val="none"/>
        </w:rPr>
        <w:t>1.</w:t>
      </w:r>
      <w:r>
        <w:rPr>
          <w:rFonts w:hint="eastAsia" w:ascii="仿宋" w:hAnsi="仿宋" w:eastAsia="仿宋" w:cs="Arial"/>
          <w:szCs w:val="28"/>
          <w:highlight w:val="none"/>
        </w:rPr>
        <w:t>3</w:t>
      </w:r>
      <w:r>
        <w:rPr>
          <w:rFonts w:ascii="仿宋" w:hAnsi="仿宋" w:eastAsia="仿宋" w:cs="Arial"/>
          <w:szCs w:val="28"/>
          <w:highlight w:val="none"/>
        </w:rPr>
        <w:t>本</w:t>
      </w:r>
      <w:r>
        <w:rPr>
          <w:rFonts w:hint="eastAsia" w:ascii="仿宋" w:hAnsi="仿宋" w:eastAsia="仿宋" w:cs="Arial"/>
          <w:szCs w:val="28"/>
          <w:highlight w:val="none"/>
          <w:lang w:eastAsia="zh-CN"/>
        </w:rPr>
        <w:t>项目</w:t>
      </w:r>
      <w:r>
        <w:rPr>
          <w:rFonts w:ascii="仿宋" w:hAnsi="仿宋" w:eastAsia="仿宋" w:cs="Arial"/>
          <w:szCs w:val="28"/>
          <w:highlight w:val="none"/>
        </w:rPr>
        <w:t>内容包括：</w:t>
      </w:r>
      <w:r>
        <w:rPr>
          <w:rFonts w:hint="default" w:ascii="仿宋" w:hAnsi="仿宋" w:eastAsia="仿宋" w:cs="Arial"/>
          <w:sz w:val="21"/>
          <w:szCs w:val="28"/>
          <w:highlight w:val="none"/>
          <w:u w:val="none"/>
        </w:rPr>
        <w:t>新能源公司（旧行政楼3层、餐厨事业部）</w:t>
      </w:r>
      <w:r>
        <w:rPr>
          <w:rFonts w:hint="eastAsia" w:ascii="仿宋" w:hAnsi="仿宋" w:eastAsia="仿宋" w:cs="Arial"/>
          <w:sz w:val="21"/>
          <w:szCs w:val="28"/>
          <w:highlight w:val="none"/>
          <w:u w:val="none"/>
          <w:lang w:val="en-US" w:eastAsia="zh-CN"/>
        </w:rPr>
        <w:t>和</w:t>
      </w:r>
      <w:r>
        <w:rPr>
          <w:rFonts w:hint="default" w:ascii="仿宋" w:hAnsi="仿宋" w:eastAsia="仿宋" w:cs="Arial"/>
          <w:sz w:val="21"/>
          <w:szCs w:val="28"/>
          <w:highlight w:val="none"/>
          <w:u w:val="none"/>
        </w:rPr>
        <w:t>新东清公司（管理中心办公楼、综合楼、员工宿舍、环教基地等公共区域）</w:t>
      </w:r>
      <w:r>
        <w:rPr>
          <w:rFonts w:hint="eastAsia" w:ascii="仿宋" w:hAnsi="仿宋" w:eastAsia="仿宋" w:cs="Arial"/>
          <w:sz w:val="21"/>
          <w:szCs w:val="28"/>
          <w:highlight w:val="none"/>
          <w:u w:val="none"/>
          <w:lang w:eastAsia="zh-CN"/>
        </w:rPr>
        <w:t>的</w:t>
      </w:r>
      <w:r>
        <w:rPr>
          <w:rFonts w:hint="default" w:ascii="仿宋" w:hAnsi="仿宋" w:eastAsia="仿宋" w:cs="Arial"/>
          <w:sz w:val="21"/>
          <w:szCs w:val="28"/>
          <w:highlight w:val="none"/>
          <w:u w:val="none"/>
        </w:rPr>
        <w:t>空调设备</w:t>
      </w:r>
      <w:r>
        <w:rPr>
          <w:rFonts w:hint="eastAsia" w:ascii="仿宋" w:hAnsi="仿宋" w:eastAsia="仿宋" w:cs="Arial"/>
          <w:sz w:val="21"/>
          <w:szCs w:val="28"/>
          <w:highlight w:val="none"/>
          <w:u w:val="none"/>
          <w:lang w:val="en-US" w:eastAsia="zh-CN"/>
        </w:rPr>
        <w:t>清洗和</w:t>
      </w:r>
      <w:r>
        <w:rPr>
          <w:rFonts w:hint="default" w:ascii="仿宋" w:hAnsi="仿宋" w:eastAsia="仿宋" w:cs="Arial"/>
          <w:sz w:val="21"/>
          <w:szCs w:val="28"/>
          <w:highlight w:val="none"/>
          <w:u w:val="none"/>
        </w:rPr>
        <w:t>维保服务</w:t>
      </w:r>
      <w:r>
        <w:rPr>
          <w:rFonts w:hint="eastAsia" w:ascii="仿宋" w:hAnsi="仿宋" w:eastAsia="仿宋" w:cs="Arial"/>
          <w:sz w:val="21"/>
          <w:szCs w:val="28"/>
          <w:highlight w:val="none"/>
          <w:u w:val="none"/>
          <w:lang w:eastAsia="zh-CN"/>
        </w:rPr>
        <w:t>。</w:t>
      </w:r>
    </w:p>
    <w:p>
      <w:pPr>
        <w:adjustRightInd w:val="0"/>
        <w:spacing w:line="500" w:lineRule="exact"/>
        <w:ind w:firstLine="420" w:firstLineChars="200"/>
        <w:jc w:val="left"/>
        <w:rPr>
          <w:rFonts w:ascii="仿宋" w:hAnsi="仿宋" w:eastAsia="仿宋" w:cs="Arial"/>
          <w:szCs w:val="28"/>
          <w:highlight w:val="none"/>
        </w:rPr>
      </w:pPr>
      <w:r>
        <w:rPr>
          <w:rFonts w:ascii="仿宋" w:hAnsi="仿宋" w:eastAsia="仿宋" w:cs="Arial"/>
          <w:szCs w:val="28"/>
          <w:highlight w:val="none"/>
        </w:rPr>
        <w:t>1.</w:t>
      </w:r>
      <w:r>
        <w:rPr>
          <w:rFonts w:hint="eastAsia" w:ascii="仿宋" w:hAnsi="仿宋" w:eastAsia="仿宋" w:cs="Arial"/>
          <w:szCs w:val="28"/>
          <w:highlight w:val="none"/>
        </w:rPr>
        <w:t>4</w:t>
      </w:r>
      <w:r>
        <w:rPr>
          <w:rFonts w:ascii="仿宋" w:hAnsi="仿宋" w:eastAsia="仿宋" w:cs="Arial"/>
          <w:szCs w:val="28"/>
          <w:highlight w:val="none"/>
        </w:rPr>
        <w:t>规范标准（按实际项目需求调整）：</w:t>
      </w:r>
      <w:r>
        <w:rPr>
          <w:rFonts w:hint="eastAsia" w:ascii="仿宋" w:hAnsi="仿宋" w:eastAsia="仿宋" w:cs="Arial"/>
          <w:szCs w:val="28"/>
          <w:highlight w:val="none"/>
          <w:lang w:val="en-US" w:eastAsia="zh-CN"/>
        </w:rPr>
        <w:t>以甲方</w:t>
      </w:r>
      <w:r>
        <w:rPr>
          <w:rFonts w:hint="eastAsia" w:ascii="仿宋" w:hAnsi="仿宋" w:eastAsia="仿宋" w:cs="Arial"/>
          <w:sz w:val="21"/>
          <w:szCs w:val="28"/>
          <w:highlight w:val="none"/>
        </w:rPr>
        <w:t>确实维修系统能正常运行，并在维修单上签名</w:t>
      </w:r>
      <w:r>
        <w:rPr>
          <w:rFonts w:hint="eastAsia" w:ascii="仿宋" w:hAnsi="仿宋" w:eastAsia="仿宋" w:cs="Arial"/>
          <w:sz w:val="21"/>
          <w:szCs w:val="28"/>
          <w:highlight w:val="none"/>
          <w:lang w:val="en-US" w:eastAsia="zh-CN"/>
        </w:rPr>
        <w:t>为准</w:t>
      </w:r>
      <w:r>
        <w:rPr>
          <w:rFonts w:hint="eastAsia" w:ascii="仿宋" w:hAnsi="仿宋" w:eastAsia="仿宋" w:cs="Arial"/>
          <w:szCs w:val="28"/>
          <w:highlight w:val="none"/>
        </w:rPr>
        <w:t>。</w:t>
      </w:r>
    </w:p>
    <w:p>
      <w:pPr>
        <w:adjustRightInd w:val="0"/>
        <w:spacing w:line="500" w:lineRule="exact"/>
        <w:ind w:firstLine="420" w:firstLineChars="200"/>
        <w:jc w:val="left"/>
        <w:rPr>
          <w:rFonts w:ascii="仿宋" w:hAnsi="仿宋" w:eastAsia="仿宋" w:cs="Arial"/>
          <w:szCs w:val="28"/>
          <w:highlight w:val="none"/>
        </w:rPr>
      </w:pPr>
      <w:r>
        <w:rPr>
          <w:rFonts w:ascii="仿宋" w:hAnsi="仿宋" w:eastAsia="仿宋" w:cs="Arial"/>
          <w:szCs w:val="28"/>
          <w:highlight w:val="none"/>
        </w:rPr>
        <w:t>1.</w:t>
      </w:r>
      <w:r>
        <w:rPr>
          <w:rFonts w:hint="eastAsia" w:ascii="仿宋" w:hAnsi="仿宋" w:eastAsia="仿宋" w:cs="Arial"/>
          <w:szCs w:val="28"/>
          <w:highlight w:val="none"/>
        </w:rPr>
        <w:t>5</w:t>
      </w:r>
      <w:r>
        <w:rPr>
          <w:rFonts w:ascii="仿宋" w:hAnsi="仿宋" w:eastAsia="仿宋" w:cs="Arial"/>
          <w:szCs w:val="28"/>
          <w:highlight w:val="none"/>
        </w:rPr>
        <w:t>技术要求：要求达到国家或行业的质量检验评定的合格标准，做好施工期间的安全围蔽，按厂区要求进行安全文明施工。</w:t>
      </w:r>
    </w:p>
    <w:p>
      <w:pPr>
        <w:adjustRightInd w:val="0"/>
        <w:spacing w:line="500" w:lineRule="exact"/>
        <w:ind w:firstLine="420"/>
        <w:jc w:val="left"/>
        <w:rPr>
          <w:rFonts w:ascii="仿宋" w:hAnsi="仿宋" w:eastAsia="仿宋" w:cs="Arial"/>
          <w:szCs w:val="28"/>
          <w:highlight w:val="none"/>
        </w:rPr>
      </w:pPr>
      <w:r>
        <w:rPr>
          <w:rFonts w:hint="eastAsia" w:ascii="仿宋" w:hAnsi="仿宋" w:eastAsia="仿宋" w:cs="Arial"/>
          <w:szCs w:val="28"/>
          <w:highlight w:val="none"/>
        </w:rPr>
        <w:t>1.6</w:t>
      </w:r>
      <w:r>
        <w:rPr>
          <w:rFonts w:ascii="仿宋" w:hAnsi="仿宋" w:eastAsia="仿宋" w:cs="Arial"/>
          <w:szCs w:val="28"/>
          <w:highlight w:val="none"/>
        </w:rPr>
        <w:t>.</w:t>
      </w:r>
      <w:r>
        <w:rPr>
          <w:rFonts w:hint="eastAsia" w:ascii="仿宋" w:hAnsi="仿宋" w:eastAsia="仿宋" w:cs="Arial"/>
          <w:szCs w:val="28"/>
          <w:highlight w:val="none"/>
          <w:lang w:val="en-US" w:eastAsia="zh-CN"/>
        </w:rPr>
        <w:t>项目</w:t>
      </w:r>
      <w:r>
        <w:rPr>
          <w:rFonts w:ascii="仿宋" w:hAnsi="仿宋" w:eastAsia="仿宋" w:cs="Arial"/>
          <w:szCs w:val="28"/>
          <w:highlight w:val="none"/>
        </w:rPr>
        <w:t>承包方式：</w:t>
      </w:r>
    </w:p>
    <w:p>
      <w:pPr>
        <w:adjustRightInd w:val="0"/>
        <w:spacing w:line="500" w:lineRule="exact"/>
        <w:ind w:firstLine="420"/>
        <w:jc w:val="left"/>
        <w:rPr>
          <w:rFonts w:ascii="仿宋" w:hAnsi="仿宋" w:eastAsia="仿宋" w:cs="Arial"/>
          <w:szCs w:val="28"/>
          <w:highlight w:val="none"/>
        </w:rPr>
      </w:pPr>
      <w:r>
        <w:rPr>
          <w:rFonts w:ascii="仿宋" w:hAnsi="仿宋" w:eastAsia="仿宋" w:cs="Arial"/>
          <w:szCs w:val="28"/>
          <w:highlight w:val="none"/>
        </w:rPr>
        <w:t>乙方包工、包全部材料、包安全文明施工，工完场清。</w:t>
      </w:r>
    </w:p>
    <w:p>
      <w:pPr>
        <w:spacing w:line="500" w:lineRule="exact"/>
        <w:ind w:firstLine="420" w:firstLineChars="200"/>
        <w:rPr>
          <w:rFonts w:ascii="仿宋" w:hAnsi="仿宋" w:eastAsia="仿宋" w:cs="Arial"/>
          <w:highlight w:val="none"/>
        </w:rPr>
      </w:pPr>
      <w:r>
        <w:rPr>
          <w:rFonts w:hint="eastAsia" w:ascii="仿宋" w:hAnsi="仿宋" w:eastAsia="仿宋" w:cs="Arial"/>
          <w:highlight w:val="none"/>
        </w:rPr>
        <w:t>1.7.工程工期：</w:t>
      </w:r>
      <w:r>
        <w:rPr>
          <w:rFonts w:ascii="仿宋" w:hAnsi="仿宋" w:eastAsia="仿宋" w:cs="Arial"/>
          <w:szCs w:val="28"/>
          <w:highlight w:val="none"/>
        </w:rPr>
        <w:t>合同</w:t>
      </w:r>
      <w:r>
        <w:rPr>
          <w:rFonts w:hint="eastAsia" w:ascii="仿宋" w:hAnsi="仿宋" w:eastAsia="仿宋" w:cs="Arial"/>
          <w:szCs w:val="28"/>
          <w:highlight w:val="none"/>
          <w:lang w:val="en-US" w:eastAsia="zh-CN"/>
        </w:rPr>
        <w:t>服务期</w:t>
      </w:r>
      <w:r>
        <w:rPr>
          <w:rFonts w:ascii="仿宋" w:hAnsi="仿宋" w:eastAsia="仿宋" w:cs="Arial"/>
          <w:szCs w:val="28"/>
          <w:highlight w:val="none"/>
        </w:rPr>
        <w:t>为</w:t>
      </w:r>
      <w:r>
        <w:rPr>
          <w:rFonts w:hint="eastAsia" w:ascii="仿宋" w:hAnsi="仿宋" w:eastAsia="仿宋" w:cs="Arial"/>
          <w:szCs w:val="28"/>
          <w:highlight w:val="none"/>
          <w:lang w:val="en-US" w:eastAsia="zh-CN"/>
        </w:rPr>
        <w:t>1年。</w:t>
      </w:r>
    </w:p>
    <w:p>
      <w:pPr>
        <w:spacing w:line="500" w:lineRule="exact"/>
        <w:ind w:firstLine="420" w:firstLineChars="200"/>
        <w:outlineLvl w:val="0"/>
        <w:rPr>
          <w:rFonts w:ascii="仿宋" w:hAnsi="仿宋" w:eastAsia="仿宋"/>
          <w:b/>
          <w:bCs/>
          <w:szCs w:val="21"/>
          <w:highlight w:val="none"/>
        </w:rPr>
      </w:pPr>
      <w:r>
        <w:rPr>
          <w:rFonts w:hint="eastAsia" w:ascii="仿宋" w:hAnsi="仿宋" w:eastAsia="仿宋"/>
          <w:b/>
          <w:bCs/>
          <w:szCs w:val="21"/>
          <w:highlight w:val="none"/>
        </w:rPr>
        <w:t>第二条 乙方资质</w:t>
      </w:r>
    </w:p>
    <w:p>
      <w:pPr>
        <w:spacing w:line="500" w:lineRule="exact"/>
        <w:ind w:firstLine="420" w:firstLineChars="200"/>
        <w:rPr>
          <w:rFonts w:ascii="仿宋" w:hAnsi="仿宋" w:eastAsia="仿宋"/>
          <w:szCs w:val="21"/>
          <w:highlight w:val="none"/>
        </w:rPr>
      </w:pPr>
      <w:r>
        <w:rPr>
          <w:rFonts w:hint="eastAsia" w:ascii="仿宋" w:hAnsi="仿宋" w:eastAsia="仿宋"/>
          <w:szCs w:val="21"/>
          <w:highlight w:val="none"/>
        </w:rPr>
        <w:t>2.1</w:t>
      </w:r>
      <w:r>
        <w:rPr>
          <w:rFonts w:ascii="仿宋" w:hAnsi="仿宋" w:eastAsia="仿宋"/>
          <w:szCs w:val="21"/>
          <w:highlight w:val="none"/>
        </w:rPr>
        <w:t xml:space="preserve"> </w:t>
      </w:r>
      <w:r>
        <w:rPr>
          <w:rFonts w:hint="eastAsia" w:ascii="仿宋" w:hAnsi="仿宋" w:eastAsia="仿宋"/>
          <w:szCs w:val="21"/>
          <w:highlight w:val="none"/>
        </w:rPr>
        <w:t>乙方应将资质、资格证书、安全有关资料原件呈送甲方，并对资料真实性负责，审核通过后报送甲方进行复核、备案。</w:t>
      </w:r>
    </w:p>
    <w:p>
      <w:pPr>
        <w:spacing w:line="500" w:lineRule="exact"/>
        <w:ind w:firstLine="420" w:firstLineChars="200"/>
        <w:outlineLvl w:val="0"/>
        <w:rPr>
          <w:rFonts w:ascii="仿宋" w:hAnsi="仿宋" w:eastAsia="仿宋"/>
          <w:b/>
          <w:bCs/>
          <w:szCs w:val="21"/>
          <w:highlight w:val="none"/>
        </w:rPr>
      </w:pPr>
      <w:r>
        <w:rPr>
          <w:rFonts w:hint="eastAsia" w:ascii="仿宋" w:hAnsi="仿宋" w:eastAsia="仿宋"/>
          <w:b/>
          <w:bCs/>
          <w:szCs w:val="21"/>
          <w:highlight w:val="none"/>
        </w:rPr>
        <w:t>第三条 乙方承包项目负责人及安全管理人员</w:t>
      </w:r>
    </w:p>
    <w:p>
      <w:pPr>
        <w:spacing w:line="500" w:lineRule="exact"/>
        <w:ind w:firstLine="420" w:firstLineChars="200"/>
        <w:rPr>
          <w:rFonts w:ascii="仿宋" w:hAnsi="仿宋" w:eastAsia="仿宋"/>
          <w:bCs/>
          <w:szCs w:val="21"/>
          <w:highlight w:val="none"/>
        </w:rPr>
      </w:pPr>
      <w:r>
        <w:rPr>
          <w:rFonts w:hint="eastAsia" w:ascii="仿宋" w:hAnsi="仿宋" w:eastAsia="仿宋"/>
          <w:bCs/>
          <w:szCs w:val="21"/>
          <w:highlight w:val="none"/>
        </w:rPr>
        <w:t>3.1</w:t>
      </w:r>
      <w:r>
        <w:rPr>
          <w:rFonts w:ascii="仿宋" w:hAnsi="仿宋" w:eastAsia="仿宋"/>
          <w:bCs/>
          <w:szCs w:val="21"/>
          <w:highlight w:val="none"/>
        </w:rPr>
        <w:t xml:space="preserve"> </w:t>
      </w:r>
      <w:r>
        <w:rPr>
          <w:rFonts w:hint="eastAsia" w:ascii="仿宋" w:hAnsi="仿宋" w:eastAsia="仿宋"/>
          <w:bCs/>
          <w:szCs w:val="21"/>
          <w:highlight w:val="none"/>
        </w:rPr>
        <w:t>乙方承包项目负责人：</w:t>
      </w:r>
      <w:r>
        <w:rPr>
          <w:rFonts w:hint="eastAsia" w:ascii="仿宋" w:hAnsi="仿宋" w:eastAsia="仿宋"/>
          <w:bCs/>
          <w:szCs w:val="21"/>
          <w:highlight w:val="none"/>
          <w:lang w:val="en-US" w:eastAsia="zh-CN"/>
        </w:rPr>
        <w:t xml:space="preserve">     </w:t>
      </w:r>
      <w:r>
        <w:rPr>
          <w:rFonts w:hint="eastAsia" w:ascii="仿宋" w:hAnsi="仿宋" w:eastAsia="仿宋"/>
          <w:bCs/>
          <w:szCs w:val="21"/>
          <w:highlight w:val="none"/>
          <w:u w:val="single"/>
        </w:rPr>
        <w:t xml:space="preserve"> 电话：</w:t>
      </w:r>
      <w:r>
        <w:rPr>
          <w:rFonts w:hint="eastAsia" w:ascii="仿宋" w:hAnsi="仿宋" w:eastAsia="仿宋"/>
          <w:bCs/>
          <w:szCs w:val="21"/>
          <w:highlight w:val="none"/>
          <w:u w:val="single"/>
          <w:lang w:val="en-US" w:eastAsia="zh-CN"/>
        </w:rPr>
        <w:t xml:space="preserve">     </w:t>
      </w:r>
      <w:r>
        <w:rPr>
          <w:rFonts w:hint="eastAsia" w:ascii="仿宋" w:hAnsi="仿宋" w:eastAsia="仿宋"/>
          <w:bCs/>
          <w:szCs w:val="21"/>
          <w:highlight w:val="none"/>
          <w:u w:val="single"/>
        </w:rPr>
        <w:t>；</w:t>
      </w:r>
    </w:p>
    <w:p>
      <w:pPr>
        <w:spacing w:line="500" w:lineRule="exact"/>
        <w:ind w:firstLine="420" w:firstLineChars="200"/>
        <w:rPr>
          <w:rFonts w:ascii="仿宋" w:hAnsi="仿宋" w:eastAsia="仿宋"/>
          <w:szCs w:val="21"/>
          <w:highlight w:val="none"/>
        </w:rPr>
      </w:pPr>
      <w:r>
        <w:rPr>
          <w:rFonts w:hint="eastAsia" w:ascii="仿宋" w:hAnsi="仿宋" w:eastAsia="仿宋"/>
          <w:bCs/>
          <w:szCs w:val="21"/>
          <w:highlight w:val="none"/>
        </w:rPr>
        <w:t>3.2</w:t>
      </w:r>
      <w:r>
        <w:rPr>
          <w:rFonts w:ascii="仿宋" w:hAnsi="仿宋" w:eastAsia="仿宋"/>
          <w:bCs/>
          <w:szCs w:val="21"/>
          <w:highlight w:val="none"/>
        </w:rPr>
        <w:t xml:space="preserve"> </w:t>
      </w:r>
      <w:r>
        <w:rPr>
          <w:rFonts w:hint="eastAsia" w:ascii="仿宋" w:hAnsi="仿宋" w:eastAsia="仿宋"/>
          <w:bCs/>
          <w:szCs w:val="21"/>
          <w:highlight w:val="none"/>
        </w:rPr>
        <w:t>乙方安全生产管理负责人：</w:t>
      </w:r>
      <w:r>
        <w:rPr>
          <w:rFonts w:ascii="仿宋" w:hAnsi="仿宋" w:eastAsia="仿宋"/>
          <w:bCs/>
          <w:szCs w:val="21"/>
          <w:highlight w:val="none"/>
          <w:u w:val="single"/>
        </w:rPr>
        <w:t xml:space="preserve">  </w:t>
      </w:r>
      <w:r>
        <w:rPr>
          <w:rFonts w:ascii="仿宋" w:hAnsi="仿宋" w:eastAsia="仿宋"/>
          <w:bCs/>
          <w:szCs w:val="21"/>
          <w:highlight w:val="none"/>
        </w:rPr>
        <w:t>电话</w:t>
      </w:r>
      <w:r>
        <w:rPr>
          <w:rFonts w:hint="eastAsia" w:ascii="仿宋" w:hAnsi="仿宋" w:eastAsia="仿宋"/>
          <w:bCs/>
          <w:szCs w:val="21"/>
          <w:highlight w:val="none"/>
        </w:rPr>
        <w:t>：</w:t>
      </w:r>
      <w:r>
        <w:rPr>
          <w:rFonts w:hint="eastAsia" w:ascii="仿宋" w:hAnsi="仿宋" w:eastAsia="仿宋"/>
          <w:bCs/>
          <w:szCs w:val="21"/>
          <w:highlight w:val="none"/>
          <w:lang w:val="en-US" w:eastAsia="zh-CN"/>
        </w:rPr>
        <w:t xml:space="preserve">   </w:t>
      </w:r>
      <w:r>
        <w:rPr>
          <w:rFonts w:hint="eastAsia" w:ascii="仿宋" w:hAnsi="仿宋" w:eastAsia="仿宋"/>
          <w:bCs/>
          <w:szCs w:val="21"/>
          <w:highlight w:val="none"/>
          <w:u w:val="single"/>
        </w:rPr>
        <w:t xml:space="preserve"> </w:t>
      </w:r>
      <w:r>
        <w:rPr>
          <w:rFonts w:ascii="仿宋" w:hAnsi="仿宋" w:eastAsia="仿宋"/>
          <w:bCs/>
          <w:szCs w:val="21"/>
          <w:highlight w:val="none"/>
          <w:u w:val="single"/>
        </w:rPr>
        <w:t xml:space="preserve"> </w:t>
      </w:r>
      <w:r>
        <w:rPr>
          <w:rFonts w:hint="eastAsia" w:ascii="仿宋" w:hAnsi="仿宋" w:eastAsia="仿宋"/>
          <w:bCs/>
          <w:szCs w:val="21"/>
          <w:highlight w:val="none"/>
        </w:rPr>
        <w:t>；</w:t>
      </w:r>
    </w:p>
    <w:p>
      <w:pPr>
        <w:spacing w:line="500" w:lineRule="exact"/>
        <w:ind w:firstLine="420" w:firstLineChars="200"/>
        <w:outlineLvl w:val="0"/>
        <w:rPr>
          <w:rFonts w:ascii="仿宋" w:hAnsi="仿宋" w:eastAsia="仿宋"/>
          <w:b/>
          <w:bCs/>
          <w:szCs w:val="21"/>
          <w:highlight w:val="none"/>
        </w:rPr>
      </w:pPr>
      <w:r>
        <w:rPr>
          <w:rFonts w:hint="eastAsia" w:ascii="仿宋" w:hAnsi="仿宋" w:eastAsia="仿宋"/>
          <w:b/>
          <w:bCs/>
          <w:szCs w:val="21"/>
          <w:highlight w:val="none"/>
        </w:rPr>
        <w:t>第四条 甲方的权利和义务</w:t>
      </w:r>
    </w:p>
    <w:p>
      <w:pPr>
        <w:spacing w:line="500" w:lineRule="exact"/>
        <w:ind w:firstLine="420" w:firstLineChars="200"/>
        <w:rPr>
          <w:rFonts w:ascii="仿宋" w:hAnsi="仿宋" w:eastAsia="仿宋"/>
          <w:szCs w:val="21"/>
          <w:highlight w:val="none"/>
        </w:rPr>
      </w:pPr>
      <w:r>
        <w:rPr>
          <w:rFonts w:hint="eastAsia" w:ascii="仿宋" w:hAnsi="仿宋" w:eastAsia="仿宋"/>
          <w:szCs w:val="21"/>
          <w:highlight w:val="none"/>
        </w:rPr>
        <w:t>4.1</w:t>
      </w:r>
      <w:r>
        <w:rPr>
          <w:rFonts w:ascii="仿宋" w:hAnsi="仿宋" w:eastAsia="仿宋"/>
          <w:szCs w:val="21"/>
          <w:highlight w:val="none"/>
        </w:rPr>
        <w:t xml:space="preserve"> </w:t>
      </w:r>
      <w:r>
        <w:rPr>
          <w:rFonts w:hint="eastAsia" w:ascii="仿宋" w:hAnsi="仿宋" w:eastAsia="仿宋"/>
          <w:szCs w:val="21"/>
          <w:highlight w:val="none"/>
        </w:rPr>
        <w:t>甲方或甲方委托方审查乙方的营业执照、资质证书、特种作业人员有效证件、安全管理制度和机械安全防护设施及检测情况等，并需要对原件和复印件进行核对无误，对复印件加盖与原件一致；</w:t>
      </w:r>
    </w:p>
    <w:p>
      <w:pPr>
        <w:spacing w:line="500" w:lineRule="exact"/>
        <w:ind w:firstLine="420" w:firstLineChars="200"/>
        <w:rPr>
          <w:rFonts w:ascii="仿宋" w:hAnsi="仿宋" w:eastAsia="仿宋"/>
          <w:szCs w:val="21"/>
          <w:highlight w:val="none"/>
        </w:rPr>
      </w:pPr>
      <w:r>
        <w:rPr>
          <w:rFonts w:hint="eastAsia" w:ascii="仿宋" w:hAnsi="仿宋" w:eastAsia="仿宋"/>
          <w:szCs w:val="21"/>
          <w:highlight w:val="none"/>
        </w:rPr>
        <w:t>4.2</w:t>
      </w:r>
      <w:r>
        <w:rPr>
          <w:rFonts w:ascii="仿宋" w:hAnsi="仿宋" w:eastAsia="仿宋"/>
          <w:szCs w:val="21"/>
          <w:highlight w:val="none"/>
        </w:rPr>
        <w:t xml:space="preserve"> </w:t>
      </w:r>
      <w:r>
        <w:rPr>
          <w:rFonts w:hint="eastAsia" w:ascii="仿宋" w:hAnsi="仿宋" w:eastAsia="仿宋"/>
          <w:szCs w:val="21"/>
          <w:highlight w:val="none"/>
        </w:rPr>
        <w:t>甲方或甲方委托方对乙方所制定的安全操作规程和应急预案进行审查、审批和检查落实，对无方案、无措施和措施落实不到位的有权停止施工，限期整改，并根据具体情况进行处罚；</w:t>
      </w:r>
    </w:p>
    <w:p>
      <w:pPr>
        <w:spacing w:line="500" w:lineRule="exact"/>
        <w:ind w:firstLine="420" w:firstLineChars="200"/>
        <w:rPr>
          <w:rFonts w:ascii="仿宋" w:hAnsi="仿宋" w:eastAsia="仿宋" w:cs="仿宋_GB2312"/>
          <w:szCs w:val="21"/>
          <w:highlight w:val="none"/>
        </w:rPr>
      </w:pPr>
      <w:r>
        <w:rPr>
          <w:rFonts w:hint="eastAsia" w:ascii="仿宋" w:hAnsi="仿宋" w:eastAsia="仿宋"/>
          <w:szCs w:val="21"/>
          <w:highlight w:val="none"/>
        </w:rPr>
        <w:t>4.3</w:t>
      </w:r>
      <w:r>
        <w:rPr>
          <w:rFonts w:ascii="仿宋" w:hAnsi="仿宋" w:eastAsia="仿宋"/>
          <w:szCs w:val="21"/>
          <w:highlight w:val="none"/>
        </w:rPr>
        <w:t xml:space="preserve"> </w:t>
      </w:r>
      <w:r>
        <w:rPr>
          <w:rFonts w:hint="eastAsia" w:ascii="仿宋" w:hAnsi="仿宋" w:eastAsia="仿宋"/>
          <w:szCs w:val="21"/>
          <w:highlight w:val="none"/>
        </w:rPr>
        <w:t>乙方编制的施工组织设计、施工安全方案、施工安全措施以及关键工序、重点环节，特种机械设备的使用专项施工方案，由甲方或甲方委托方审查同</w:t>
      </w:r>
      <w:r>
        <w:rPr>
          <w:rFonts w:hint="eastAsia" w:ascii="仿宋" w:hAnsi="仿宋" w:eastAsia="仿宋" w:cs="仿宋_GB2312"/>
          <w:szCs w:val="21"/>
          <w:highlight w:val="none"/>
        </w:rPr>
        <w:t>意后方可实施；</w:t>
      </w:r>
    </w:p>
    <w:p>
      <w:pPr>
        <w:spacing w:line="500" w:lineRule="exact"/>
        <w:ind w:firstLine="420" w:firstLineChars="200"/>
        <w:rPr>
          <w:rFonts w:ascii="仿宋" w:hAnsi="仿宋" w:eastAsia="仿宋"/>
          <w:szCs w:val="21"/>
          <w:highlight w:val="none"/>
        </w:rPr>
      </w:pPr>
      <w:r>
        <w:rPr>
          <w:rFonts w:hint="eastAsia" w:ascii="仿宋" w:hAnsi="仿宋" w:eastAsia="仿宋"/>
          <w:szCs w:val="21"/>
          <w:highlight w:val="none"/>
        </w:rPr>
        <w:t>4.4</w:t>
      </w:r>
      <w:r>
        <w:rPr>
          <w:rFonts w:ascii="仿宋" w:hAnsi="仿宋" w:eastAsia="仿宋"/>
          <w:szCs w:val="21"/>
          <w:highlight w:val="none"/>
        </w:rPr>
        <w:t xml:space="preserve"> </w:t>
      </w:r>
      <w:r>
        <w:rPr>
          <w:rFonts w:hint="eastAsia" w:ascii="仿宋" w:hAnsi="仿宋" w:eastAsia="仿宋"/>
          <w:szCs w:val="21"/>
          <w:highlight w:val="none"/>
        </w:rPr>
        <w:t>甲方或甲方委托方对乙方特种设备作业人员资格进行验证，禁止非特种作业人员从事特种作业；</w:t>
      </w:r>
    </w:p>
    <w:p>
      <w:pPr>
        <w:spacing w:line="500" w:lineRule="exact"/>
        <w:ind w:firstLine="420" w:firstLineChars="200"/>
        <w:rPr>
          <w:rFonts w:ascii="仿宋" w:hAnsi="仿宋" w:eastAsia="仿宋"/>
          <w:szCs w:val="21"/>
          <w:highlight w:val="none"/>
        </w:rPr>
      </w:pPr>
      <w:r>
        <w:rPr>
          <w:rFonts w:hint="eastAsia" w:ascii="仿宋" w:hAnsi="仿宋" w:eastAsia="仿宋"/>
          <w:szCs w:val="21"/>
          <w:highlight w:val="none"/>
        </w:rPr>
        <w:t>4.5</w:t>
      </w:r>
      <w:r>
        <w:rPr>
          <w:rFonts w:ascii="仿宋" w:hAnsi="仿宋" w:eastAsia="仿宋"/>
          <w:szCs w:val="21"/>
          <w:highlight w:val="none"/>
        </w:rPr>
        <w:t xml:space="preserve"> </w:t>
      </w:r>
      <w:r>
        <w:rPr>
          <w:rFonts w:hint="eastAsia" w:ascii="仿宋" w:hAnsi="仿宋" w:eastAsia="仿宋"/>
          <w:szCs w:val="21"/>
          <w:highlight w:val="none"/>
        </w:rPr>
        <w:t>因乙方不遵守本协议条款，造成安全事故的发生，甲方有权取消乙方承包资格，并终止原合同，因此</w:t>
      </w:r>
      <w:r>
        <w:rPr>
          <w:rFonts w:ascii="仿宋" w:hAnsi="仿宋" w:eastAsia="仿宋"/>
          <w:szCs w:val="21"/>
          <w:highlight w:val="none"/>
        </w:rPr>
        <w:t>产生的责任（</w:t>
      </w:r>
      <w:r>
        <w:rPr>
          <w:rFonts w:hint="eastAsia" w:ascii="仿宋" w:hAnsi="仿宋" w:eastAsia="仿宋"/>
          <w:szCs w:val="21"/>
          <w:highlight w:val="none"/>
        </w:rPr>
        <w:t>包括</w:t>
      </w:r>
      <w:r>
        <w:rPr>
          <w:rFonts w:ascii="仿宋" w:hAnsi="仿宋" w:eastAsia="仿宋"/>
          <w:szCs w:val="21"/>
          <w:highlight w:val="none"/>
        </w:rPr>
        <w:t>但不限于行政责任）</w:t>
      </w:r>
      <w:r>
        <w:rPr>
          <w:rFonts w:hint="eastAsia" w:ascii="仿宋" w:hAnsi="仿宋" w:eastAsia="仿宋"/>
          <w:szCs w:val="21"/>
          <w:highlight w:val="none"/>
        </w:rPr>
        <w:t>由乙方承担</w:t>
      </w:r>
      <w:r>
        <w:rPr>
          <w:rFonts w:ascii="仿宋" w:hAnsi="仿宋" w:eastAsia="仿宋"/>
          <w:szCs w:val="21"/>
          <w:highlight w:val="none"/>
        </w:rPr>
        <w:t>，</w:t>
      </w:r>
      <w:r>
        <w:rPr>
          <w:rFonts w:hint="eastAsia" w:ascii="仿宋" w:hAnsi="仿宋" w:eastAsia="仿宋"/>
          <w:szCs w:val="21"/>
          <w:highlight w:val="none"/>
        </w:rPr>
        <w:t>并且</w:t>
      </w:r>
      <w:r>
        <w:rPr>
          <w:rFonts w:ascii="仿宋" w:hAnsi="仿宋" w:eastAsia="仿宋"/>
          <w:szCs w:val="21"/>
          <w:highlight w:val="none"/>
        </w:rPr>
        <w:t>须</w:t>
      </w:r>
      <w:r>
        <w:rPr>
          <w:rFonts w:hint="eastAsia" w:ascii="仿宋" w:hAnsi="仿宋" w:eastAsia="仿宋"/>
          <w:szCs w:val="21"/>
          <w:highlight w:val="none"/>
        </w:rPr>
        <w:t>根据原</w:t>
      </w:r>
      <w:r>
        <w:rPr>
          <w:rFonts w:ascii="仿宋" w:hAnsi="仿宋" w:eastAsia="仿宋"/>
          <w:szCs w:val="21"/>
          <w:highlight w:val="none"/>
        </w:rPr>
        <w:t>合同</w:t>
      </w:r>
      <w:r>
        <w:rPr>
          <w:rFonts w:hint="eastAsia" w:ascii="仿宋" w:hAnsi="仿宋" w:eastAsia="仿宋"/>
          <w:szCs w:val="21"/>
          <w:highlight w:val="none"/>
        </w:rPr>
        <w:t>及本协议相关规定向</w:t>
      </w:r>
      <w:r>
        <w:rPr>
          <w:rFonts w:ascii="仿宋" w:hAnsi="仿宋" w:eastAsia="仿宋"/>
          <w:szCs w:val="21"/>
          <w:highlight w:val="none"/>
        </w:rPr>
        <w:t>乙方承担违约责任</w:t>
      </w:r>
      <w:r>
        <w:rPr>
          <w:rFonts w:hint="eastAsia" w:ascii="仿宋" w:hAnsi="仿宋" w:eastAsia="仿宋"/>
          <w:szCs w:val="21"/>
          <w:highlight w:val="none"/>
        </w:rPr>
        <w:t>；</w:t>
      </w:r>
    </w:p>
    <w:p>
      <w:pPr>
        <w:spacing w:line="500" w:lineRule="exact"/>
        <w:ind w:firstLine="420" w:firstLineChars="200"/>
        <w:rPr>
          <w:rFonts w:ascii="仿宋" w:hAnsi="仿宋" w:eastAsia="仿宋"/>
          <w:szCs w:val="21"/>
          <w:highlight w:val="none"/>
        </w:rPr>
      </w:pPr>
      <w:r>
        <w:rPr>
          <w:rFonts w:hint="eastAsia" w:ascii="仿宋" w:hAnsi="仿宋" w:eastAsia="仿宋"/>
          <w:szCs w:val="21"/>
          <w:highlight w:val="none"/>
        </w:rPr>
        <w:t>4.6</w:t>
      </w:r>
      <w:r>
        <w:rPr>
          <w:rFonts w:ascii="仿宋" w:hAnsi="仿宋" w:eastAsia="仿宋"/>
          <w:szCs w:val="21"/>
          <w:highlight w:val="none"/>
        </w:rPr>
        <w:t xml:space="preserve"> </w:t>
      </w:r>
      <w:r>
        <w:rPr>
          <w:rFonts w:hint="eastAsia" w:ascii="仿宋" w:hAnsi="仿宋" w:eastAsia="仿宋"/>
          <w:szCs w:val="21"/>
          <w:highlight w:val="none"/>
        </w:rPr>
        <w:t>甲方或甲方委托方有权依据国家安全政策、法规和各项安全技术操作规程对乙方安全进行监督、检查和管理，</w:t>
      </w:r>
      <w:r>
        <w:rPr>
          <w:rFonts w:hint="eastAsia" w:ascii="仿宋" w:hAnsi="仿宋" w:eastAsia="仿宋" w:cs="仿宋_GB2312"/>
          <w:szCs w:val="21"/>
          <w:highlight w:val="none"/>
        </w:rPr>
        <w:t>有权纠正和制止乙方</w:t>
      </w:r>
      <w:r>
        <w:rPr>
          <w:rFonts w:hint="eastAsia" w:ascii="仿宋" w:hAnsi="仿宋" w:eastAsia="仿宋"/>
          <w:szCs w:val="21"/>
          <w:highlight w:val="none"/>
        </w:rPr>
        <w:t>违规、违章行为，并根据具体情况进行处罚。甲方或甲方委托方</w:t>
      </w:r>
      <w:r>
        <w:rPr>
          <w:rFonts w:hint="eastAsia" w:ascii="仿宋" w:hAnsi="仿宋" w:eastAsia="仿宋" w:cs="仿宋_GB2312"/>
          <w:szCs w:val="21"/>
          <w:highlight w:val="none"/>
        </w:rPr>
        <w:t>发现乙方存在工程安全隐患，有权责令乙方限期整改；对存在重大工程安全隐患的，</w:t>
      </w:r>
      <w:r>
        <w:rPr>
          <w:rFonts w:hint="eastAsia" w:ascii="仿宋" w:hAnsi="仿宋" w:eastAsia="仿宋"/>
          <w:szCs w:val="21"/>
          <w:highlight w:val="none"/>
        </w:rPr>
        <w:t>甲方或甲方委托方</w:t>
      </w:r>
      <w:r>
        <w:rPr>
          <w:rFonts w:hint="eastAsia" w:ascii="仿宋" w:hAnsi="仿宋" w:eastAsia="仿宋" w:cs="仿宋_GB2312"/>
          <w:szCs w:val="21"/>
          <w:highlight w:val="none"/>
        </w:rPr>
        <w:t>有权责令乙方立即停工整改，待隐患消除后方可复工；</w:t>
      </w:r>
    </w:p>
    <w:p>
      <w:pPr>
        <w:spacing w:line="500" w:lineRule="exact"/>
        <w:ind w:firstLine="420" w:firstLineChars="200"/>
        <w:rPr>
          <w:rFonts w:ascii="仿宋" w:hAnsi="仿宋" w:eastAsia="仿宋"/>
          <w:szCs w:val="21"/>
          <w:highlight w:val="none"/>
        </w:rPr>
      </w:pPr>
      <w:r>
        <w:rPr>
          <w:rFonts w:hint="eastAsia" w:ascii="仿宋" w:hAnsi="仿宋" w:eastAsia="仿宋"/>
          <w:szCs w:val="21"/>
          <w:highlight w:val="none"/>
        </w:rPr>
        <w:t>4.7甲方或甲方委托方建立由甲方、乙方共同参加的安全例会制度，定期分析工程安全动态，协助乙方制定保障安全施工的方案和措施。安全例会应形成会议记录或会议纪要；</w:t>
      </w:r>
    </w:p>
    <w:p>
      <w:pPr>
        <w:snapToGrid w:val="0"/>
        <w:spacing w:line="500" w:lineRule="exact"/>
        <w:ind w:firstLine="420" w:firstLineChars="200"/>
        <w:rPr>
          <w:rFonts w:ascii="仿宋" w:hAnsi="仿宋" w:eastAsia="仿宋"/>
          <w:szCs w:val="21"/>
          <w:highlight w:val="none"/>
        </w:rPr>
      </w:pPr>
      <w:r>
        <w:rPr>
          <w:rFonts w:hint="eastAsia" w:ascii="仿宋" w:hAnsi="仿宋" w:eastAsia="仿宋"/>
          <w:szCs w:val="21"/>
          <w:highlight w:val="none"/>
        </w:rPr>
        <w:t>4.8乙方发生事故时，甲方或甲方委托方应提供支持和帮助，发生人身伤害事故时，要积极配合抢救，并提供其他便利条件；</w:t>
      </w:r>
    </w:p>
    <w:p>
      <w:pPr>
        <w:snapToGrid w:val="0"/>
        <w:spacing w:line="500" w:lineRule="exact"/>
        <w:ind w:firstLine="420" w:firstLineChars="200"/>
        <w:rPr>
          <w:rFonts w:ascii="仿宋" w:hAnsi="仿宋" w:eastAsia="仿宋"/>
          <w:szCs w:val="21"/>
          <w:highlight w:val="none"/>
        </w:rPr>
      </w:pPr>
      <w:r>
        <w:rPr>
          <w:rFonts w:hint="eastAsia" w:ascii="仿宋" w:hAnsi="仿宋" w:eastAsia="仿宋"/>
          <w:szCs w:val="21"/>
          <w:highlight w:val="none"/>
        </w:rPr>
        <w:t>4.9甲方或甲方委托方不得指派乙方人员从事原合同外的施工任务。</w:t>
      </w:r>
    </w:p>
    <w:p>
      <w:pPr>
        <w:snapToGrid w:val="0"/>
        <w:spacing w:line="500" w:lineRule="exact"/>
        <w:ind w:firstLine="420" w:firstLineChars="200"/>
        <w:outlineLvl w:val="0"/>
        <w:rPr>
          <w:rFonts w:ascii="仿宋" w:hAnsi="仿宋" w:eastAsia="仿宋"/>
          <w:b/>
          <w:bCs/>
          <w:szCs w:val="21"/>
          <w:highlight w:val="none"/>
        </w:rPr>
      </w:pPr>
      <w:r>
        <w:rPr>
          <w:rFonts w:hint="eastAsia" w:ascii="仿宋" w:hAnsi="仿宋" w:eastAsia="仿宋"/>
          <w:b/>
          <w:bCs/>
          <w:szCs w:val="21"/>
          <w:highlight w:val="none"/>
        </w:rPr>
        <w:t>第五条 乙方的权利和义务</w:t>
      </w:r>
    </w:p>
    <w:p>
      <w:pPr>
        <w:spacing w:line="500" w:lineRule="exact"/>
        <w:ind w:firstLine="420" w:firstLineChars="200"/>
        <w:rPr>
          <w:rFonts w:ascii="仿宋" w:hAnsi="仿宋" w:eastAsia="仿宋"/>
          <w:b/>
          <w:bCs/>
          <w:szCs w:val="21"/>
          <w:highlight w:val="none"/>
        </w:rPr>
      </w:pPr>
      <w:r>
        <w:rPr>
          <w:rFonts w:hint="eastAsia" w:ascii="仿宋" w:hAnsi="仿宋" w:eastAsia="仿宋" w:cs="Arial"/>
          <w:szCs w:val="21"/>
          <w:highlight w:val="none"/>
          <w:shd w:val="clear" w:color="auto" w:fill="FFFFFF"/>
        </w:rPr>
        <w:t>5.1</w:t>
      </w:r>
      <w:r>
        <w:rPr>
          <w:rFonts w:ascii="仿宋" w:hAnsi="仿宋" w:eastAsia="仿宋" w:cs="Arial"/>
          <w:szCs w:val="21"/>
          <w:highlight w:val="none"/>
          <w:shd w:val="clear" w:color="auto" w:fill="FFFFFF"/>
        </w:rPr>
        <w:t xml:space="preserve"> </w:t>
      </w:r>
      <w:r>
        <w:rPr>
          <w:rFonts w:hint="eastAsia" w:ascii="仿宋" w:hAnsi="仿宋" w:eastAsia="仿宋" w:cs="Arial"/>
          <w:szCs w:val="21"/>
          <w:highlight w:val="none"/>
          <w:shd w:val="clear" w:color="auto" w:fill="FFFFFF"/>
        </w:rPr>
        <w:t>乙方负责人是承包项目第一责任人，对本协议工程安全负全面责任；</w:t>
      </w:r>
    </w:p>
    <w:p>
      <w:pPr>
        <w:spacing w:line="500" w:lineRule="exact"/>
        <w:ind w:firstLine="420" w:firstLineChars="200"/>
        <w:rPr>
          <w:rFonts w:ascii="仿宋" w:hAnsi="仿宋" w:eastAsia="仿宋"/>
          <w:szCs w:val="21"/>
          <w:highlight w:val="none"/>
        </w:rPr>
      </w:pPr>
      <w:r>
        <w:rPr>
          <w:rFonts w:hint="eastAsia" w:ascii="仿宋" w:hAnsi="仿宋" w:eastAsia="仿宋"/>
          <w:szCs w:val="21"/>
          <w:highlight w:val="none"/>
        </w:rPr>
        <w:t>5.2</w:t>
      </w:r>
      <w:r>
        <w:rPr>
          <w:rFonts w:ascii="仿宋" w:hAnsi="仿宋" w:eastAsia="仿宋"/>
          <w:szCs w:val="21"/>
          <w:highlight w:val="none"/>
        </w:rPr>
        <w:t xml:space="preserve"> </w:t>
      </w:r>
      <w:r>
        <w:rPr>
          <w:rFonts w:hint="eastAsia" w:ascii="仿宋" w:hAnsi="仿宋" w:eastAsia="仿宋"/>
          <w:szCs w:val="21"/>
          <w:highlight w:val="none"/>
        </w:rPr>
        <w:t>乙方应认真贯彻执行国家安全生产政策、法规和行业安全规程、规定及甲方制定的各项安全管理制度，自觉遵守本协议；</w:t>
      </w:r>
    </w:p>
    <w:p>
      <w:pPr>
        <w:spacing w:line="500" w:lineRule="exact"/>
        <w:ind w:firstLine="420" w:firstLineChars="200"/>
        <w:rPr>
          <w:rFonts w:ascii="仿宋" w:hAnsi="仿宋" w:eastAsia="仿宋"/>
          <w:szCs w:val="21"/>
          <w:highlight w:val="none"/>
        </w:rPr>
      </w:pPr>
      <w:r>
        <w:rPr>
          <w:rFonts w:hint="eastAsia" w:ascii="仿宋" w:hAnsi="仿宋" w:eastAsia="仿宋" w:cs="Tahoma"/>
          <w:kern w:val="0"/>
          <w:szCs w:val="21"/>
          <w:highlight w:val="none"/>
        </w:rPr>
        <w:t>5.3</w:t>
      </w:r>
      <w:r>
        <w:rPr>
          <w:rFonts w:ascii="仿宋" w:hAnsi="仿宋" w:eastAsia="仿宋" w:cs="Tahoma"/>
          <w:kern w:val="0"/>
          <w:szCs w:val="21"/>
          <w:highlight w:val="none"/>
        </w:rPr>
        <w:t xml:space="preserve"> </w:t>
      </w:r>
      <w:r>
        <w:rPr>
          <w:rFonts w:hint="eastAsia" w:ascii="仿宋" w:hAnsi="仿宋" w:eastAsia="仿宋" w:cs="Tahoma"/>
          <w:kern w:val="0"/>
          <w:szCs w:val="21"/>
          <w:highlight w:val="none"/>
        </w:rPr>
        <w:t>乙方自备及租赁的各类施工机械设备，必须符合国家技术标准和行业技术标准，且机械性能良好，各种安全防护装置齐全、灵敏、可靠，特种设备</w:t>
      </w:r>
      <w:r>
        <w:rPr>
          <w:rFonts w:hint="eastAsia" w:ascii="仿宋" w:hAnsi="仿宋" w:eastAsia="仿宋"/>
          <w:szCs w:val="21"/>
          <w:highlight w:val="none"/>
        </w:rPr>
        <w:t>并经有资质检验部门出具的经检验符合安全规定的证明材料；</w:t>
      </w:r>
    </w:p>
    <w:p>
      <w:pPr>
        <w:spacing w:line="500" w:lineRule="exact"/>
        <w:ind w:firstLine="420" w:firstLineChars="200"/>
        <w:rPr>
          <w:rFonts w:ascii="仿宋" w:hAnsi="仿宋" w:eastAsia="仿宋"/>
          <w:szCs w:val="21"/>
          <w:highlight w:val="none"/>
        </w:rPr>
      </w:pPr>
      <w:r>
        <w:rPr>
          <w:rFonts w:hint="eastAsia" w:ascii="仿宋" w:hAnsi="仿宋" w:eastAsia="仿宋"/>
          <w:szCs w:val="21"/>
          <w:highlight w:val="none"/>
        </w:rPr>
        <w:t>5.4</w:t>
      </w:r>
      <w:r>
        <w:rPr>
          <w:rFonts w:ascii="仿宋" w:hAnsi="仿宋" w:eastAsia="仿宋"/>
          <w:szCs w:val="21"/>
          <w:highlight w:val="none"/>
        </w:rPr>
        <w:t xml:space="preserve"> </w:t>
      </w:r>
      <w:r>
        <w:rPr>
          <w:rFonts w:hint="eastAsia" w:ascii="仿宋" w:hAnsi="仿宋" w:eastAsia="仿宋"/>
          <w:szCs w:val="21"/>
          <w:highlight w:val="none"/>
        </w:rPr>
        <w:t>乙方在施工、作业过程中应切实采取有效地安全防护措施，加强项目施工作业的安全管理工作，防止各类安全事故的发生，保证人身及财产安全；</w:t>
      </w:r>
    </w:p>
    <w:p>
      <w:pPr>
        <w:spacing w:line="500" w:lineRule="exact"/>
        <w:ind w:firstLine="420" w:firstLineChars="200"/>
        <w:rPr>
          <w:rFonts w:ascii="仿宋" w:hAnsi="仿宋" w:eastAsia="仿宋"/>
          <w:szCs w:val="21"/>
          <w:highlight w:val="none"/>
        </w:rPr>
      </w:pPr>
      <w:r>
        <w:rPr>
          <w:rFonts w:hint="eastAsia" w:ascii="仿宋" w:hAnsi="仿宋" w:eastAsia="仿宋"/>
          <w:szCs w:val="21"/>
          <w:highlight w:val="none"/>
        </w:rPr>
        <w:t>5.5</w:t>
      </w:r>
      <w:r>
        <w:rPr>
          <w:rFonts w:ascii="仿宋" w:hAnsi="仿宋" w:eastAsia="仿宋"/>
          <w:szCs w:val="21"/>
          <w:highlight w:val="none"/>
        </w:rPr>
        <w:t xml:space="preserve"> </w:t>
      </w:r>
      <w:r>
        <w:rPr>
          <w:rFonts w:hint="eastAsia" w:ascii="仿宋" w:hAnsi="仿宋" w:eastAsia="仿宋"/>
          <w:szCs w:val="21"/>
          <w:highlight w:val="none"/>
        </w:rPr>
        <w:t>乙方必须坚持“管生产必须管安全”的原则，做到安全工作与生产“五同时”（即计划、布置、检查、总结、考核）；</w:t>
      </w:r>
    </w:p>
    <w:p>
      <w:pPr>
        <w:spacing w:line="500" w:lineRule="exact"/>
        <w:ind w:firstLine="420" w:firstLineChars="200"/>
        <w:rPr>
          <w:rFonts w:ascii="仿宋" w:hAnsi="仿宋" w:eastAsia="仿宋"/>
          <w:szCs w:val="21"/>
          <w:highlight w:val="none"/>
        </w:rPr>
      </w:pPr>
      <w:r>
        <w:rPr>
          <w:rFonts w:hint="eastAsia" w:ascii="仿宋" w:hAnsi="仿宋" w:eastAsia="仿宋"/>
          <w:szCs w:val="21"/>
          <w:highlight w:val="none"/>
        </w:rPr>
        <w:t>5.6</w:t>
      </w:r>
      <w:r>
        <w:rPr>
          <w:rFonts w:ascii="仿宋" w:hAnsi="仿宋" w:eastAsia="仿宋"/>
          <w:szCs w:val="21"/>
          <w:highlight w:val="none"/>
        </w:rPr>
        <w:t xml:space="preserve"> </w:t>
      </w:r>
      <w:r>
        <w:rPr>
          <w:rFonts w:hint="eastAsia" w:ascii="仿宋" w:hAnsi="仿宋" w:eastAsia="仿宋"/>
          <w:szCs w:val="21"/>
          <w:highlight w:val="none"/>
        </w:rPr>
        <w:t>乙方应建立安全生产保证体系及安全组织机构，设置专职安全生产管理人员，健全现场安全生产责任制及相应的安全奖惩办法；</w:t>
      </w:r>
    </w:p>
    <w:p>
      <w:pPr>
        <w:spacing w:line="500" w:lineRule="exact"/>
        <w:ind w:firstLine="420" w:firstLineChars="200"/>
        <w:rPr>
          <w:rFonts w:ascii="仿宋" w:hAnsi="仿宋" w:eastAsia="仿宋"/>
          <w:szCs w:val="21"/>
          <w:highlight w:val="none"/>
        </w:rPr>
      </w:pPr>
      <w:r>
        <w:rPr>
          <w:rFonts w:hint="eastAsia" w:ascii="仿宋" w:hAnsi="仿宋" w:eastAsia="仿宋"/>
          <w:szCs w:val="21"/>
          <w:highlight w:val="none"/>
        </w:rPr>
        <w:t>5.7</w:t>
      </w:r>
      <w:r>
        <w:rPr>
          <w:rFonts w:ascii="仿宋" w:hAnsi="仿宋" w:eastAsia="仿宋"/>
          <w:szCs w:val="21"/>
          <w:highlight w:val="none"/>
        </w:rPr>
        <w:t xml:space="preserve"> </w:t>
      </w:r>
      <w:r>
        <w:rPr>
          <w:rFonts w:hint="eastAsia" w:ascii="仿宋" w:hAnsi="仿宋" w:eastAsia="仿宋"/>
          <w:szCs w:val="21"/>
          <w:highlight w:val="none"/>
        </w:rPr>
        <w:t>乙方项目负责人、专职安全生产管理人员和特种作业人员应按照国家有关规定经过培训考核合格后，持相关安全管理部门核发的、有效的资格证书上岗；</w:t>
      </w:r>
    </w:p>
    <w:p>
      <w:pPr>
        <w:spacing w:line="500" w:lineRule="exact"/>
        <w:ind w:firstLine="420" w:firstLineChars="200"/>
        <w:rPr>
          <w:rFonts w:ascii="仿宋" w:hAnsi="仿宋" w:eastAsia="仿宋"/>
          <w:szCs w:val="21"/>
          <w:highlight w:val="none"/>
        </w:rPr>
      </w:pPr>
      <w:r>
        <w:rPr>
          <w:rFonts w:hint="eastAsia" w:ascii="仿宋" w:hAnsi="仿宋" w:eastAsia="仿宋"/>
          <w:szCs w:val="21"/>
          <w:highlight w:val="none"/>
        </w:rPr>
        <w:t>5.8</w:t>
      </w:r>
      <w:r>
        <w:rPr>
          <w:rFonts w:ascii="仿宋" w:hAnsi="仿宋" w:eastAsia="仿宋"/>
          <w:szCs w:val="21"/>
          <w:highlight w:val="none"/>
        </w:rPr>
        <w:t xml:space="preserve"> </w:t>
      </w:r>
      <w:r>
        <w:rPr>
          <w:rFonts w:hint="eastAsia" w:ascii="仿宋" w:hAnsi="仿宋" w:eastAsia="仿宋"/>
          <w:szCs w:val="21"/>
          <w:highlight w:val="none"/>
        </w:rPr>
        <w:t>乙方投入施工现场的全部机械设备及各类工具，必须经检验合格，符合国家相关标准并遵守相关操作规程；</w:t>
      </w:r>
    </w:p>
    <w:p>
      <w:pPr>
        <w:spacing w:line="500" w:lineRule="exact"/>
        <w:ind w:firstLine="420" w:firstLineChars="200"/>
        <w:rPr>
          <w:rFonts w:ascii="仿宋" w:hAnsi="仿宋" w:eastAsia="仿宋"/>
          <w:szCs w:val="21"/>
          <w:highlight w:val="none"/>
        </w:rPr>
      </w:pPr>
      <w:r>
        <w:rPr>
          <w:rFonts w:hint="eastAsia" w:ascii="仿宋" w:hAnsi="仿宋" w:eastAsia="仿宋"/>
          <w:szCs w:val="21"/>
          <w:highlight w:val="none"/>
        </w:rPr>
        <w:t>5.9</w:t>
      </w:r>
      <w:r>
        <w:rPr>
          <w:rFonts w:ascii="仿宋" w:hAnsi="仿宋" w:eastAsia="仿宋"/>
          <w:szCs w:val="21"/>
          <w:highlight w:val="none"/>
        </w:rPr>
        <w:t xml:space="preserve"> </w:t>
      </w:r>
      <w:r>
        <w:rPr>
          <w:rFonts w:hint="eastAsia" w:ascii="仿宋" w:hAnsi="仿宋" w:eastAsia="仿宋"/>
          <w:szCs w:val="21"/>
          <w:highlight w:val="none"/>
        </w:rPr>
        <w:t>乙方必须为作业人员办理工伤保险或意外伤害保险（不少于100万保额），并提供真实证明材料；</w:t>
      </w:r>
    </w:p>
    <w:p>
      <w:pPr>
        <w:spacing w:line="500" w:lineRule="exact"/>
        <w:ind w:firstLine="420" w:firstLineChars="200"/>
        <w:rPr>
          <w:rFonts w:ascii="仿宋" w:hAnsi="仿宋" w:eastAsia="仿宋"/>
          <w:szCs w:val="21"/>
          <w:highlight w:val="none"/>
        </w:rPr>
      </w:pPr>
      <w:r>
        <w:rPr>
          <w:rFonts w:hint="eastAsia" w:ascii="仿宋" w:hAnsi="仿宋" w:eastAsia="仿宋"/>
          <w:szCs w:val="21"/>
          <w:highlight w:val="none"/>
        </w:rPr>
        <w:t>5.10</w:t>
      </w:r>
      <w:r>
        <w:rPr>
          <w:rFonts w:ascii="仿宋" w:hAnsi="仿宋" w:eastAsia="仿宋"/>
          <w:szCs w:val="21"/>
          <w:highlight w:val="none"/>
        </w:rPr>
        <w:t xml:space="preserve"> </w:t>
      </w:r>
      <w:r>
        <w:rPr>
          <w:rFonts w:hint="eastAsia" w:ascii="仿宋" w:hAnsi="仿宋" w:eastAsia="仿宋"/>
          <w:szCs w:val="21"/>
          <w:highlight w:val="none"/>
        </w:rPr>
        <w:t>乙方根据工作现场特点在生产组织中编制安全施工方案或安全施工技术方案；</w:t>
      </w:r>
    </w:p>
    <w:p>
      <w:pPr>
        <w:spacing w:line="500" w:lineRule="exact"/>
        <w:ind w:firstLine="420" w:firstLineChars="200"/>
        <w:rPr>
          <w:rFonts w:ascii="仿宋" w:hAnsi="仿宋" w:eastAsia="仿宋"/>
          <w:szCs w:val="21"/>
          <w:highlight w:val="none"/>
        </w:rPr>
      </w:pPr>
      <w:r>
        <w:rPr>
          <w:rFonts w:hint="eastAsia" w:ascii="仿宋" w:hAnsi="仿宋" w:eastAsia="仿宋"/>
          <w:szCs w:val="21"/>
          <w:highlight w:val="none"/>
        </w:rPr>
        <w:t>5.11</w:t>
      </w:r>
      <w:r>
        <w:rPr>
          <w:rFonts w:ascii="仿宋" w:hAnsi="仿宋" w:eastAsia="仿宋"/>
          <w:szCs w:val="21"/>
          <w:highlight w:val="none"/>
        </w:rPr>
        <w:t xml:space="preserve"> </w:t>
      </w:r>
      <w:r>
        <w:rPr>
          <w:rFonts w:hint="eastAsia" w:ascii="仿宋" w:hAnsi="仿宋" w:eastAsia="仿宋"/>
          <w:szCs w:val="21"/>
          <w:highlight w:val="none"/>
        </w:rPr>
        <w:t>乙方做好工作人员的安全教育和安全技术交底工作，保证上岗作业人员经安全教育，未经安全教育者不得进场施工；</w:t>
      </w:r>
    </w:p>
    <w:p>
      <w:pPr>
        <w:spacing w:line="500" w:lineRule="exact"/>
        <w:ind w:firstLine="420" w:firstLineChars="200"/>
        <w:rPr>
          <w:rFonts w:ascii="仿宋" w:hAnsi="仿宋" w:eastAsia="仿宋"/>
          <w:szCs w:val="21"/>
          <w:highlight w:val="none"/>
        </w:rPr>
      </w:pPr>
      <w:r>
        <w:rPr>
          <w:rFonts w:hint="eastAsia" w:ascii="仿宋" w:hAnsi="仿宋" w:eastAsia="仿宋"/>
          <w:szCs w:val="21"/>
          <w:highlight w:val="none"/>
        </w:rPr>
        <w:t>5.12</w:t>
      </w:r>
      <w:r>
        <w:rPr>
          <w:rFonts w:ascii="仿宋" w:hAnsi="仿宋" w:eastAsia="仿宋"/>
          <w:szCs w:val="21"/>
          <w:highlight w:val="none"/>
        </w:rPr>
        <w:t xml:space="preserve"> </w:t>
      </w:r>
      <w:r>
        <w:rPr>
          <w:rFonts w:hint="eastAsia" w:ascii="仿宋" w:hAnsi="仿宋" w:eastAsia="仿宋"/>
          <w:szCs w:val="21"/>
          <w:highlight w:val="none"/>
        </w:rPr>
        <w:t>乙方应购置配备安全防护设施和劳动保护用品，其使用要求符合国家标准，对不合格者，甲方有权要求整改，并根据具体情况进行处罚；</w:t>
      </w:r>
    </w:p>
    <w:p>
      <w:pPr>
        <w:spacing w:line="500" w:lineRule="exact"/>
        <w:ind w:firstLine="420" w:firstLineChars="200"/>
        <w:rPr>
          <w:rFonts w:ascii="仿宋" w:hAnsi="仿宋" w:eastAsia="仿宋"/>
          <w:szCs w:val="21"/>
          <w:highlight w:val="none"/>
        </w:rPr>
      </w:pPr>
      <w:r>
        <w:rPr>
          <w:rFonts w:hint="eastAsia" w:ascii="仿宋" w:hAnsi="仿宋" w:eastAsia="仿宋"/>
          <w:szCs w:val="21"/>
          <w:highlight w:val="none"/>
        </w:rPr>
        <w:t>5</w:t>
      </w:r>
      <w:r>
        <w:rPr>
          <w:rFonts w:ascii="仿宋" w:hAnsi="仿宋" w:eastAsia="仿宋"/>
          <w:szCs w:val="21"/>
          <w:highlight w:val="none"/>
        </w:rPr>
        <w:t>.</w:t>
      </w:r>
      <w:r>
        <w:rPr>
          <w:rFonts w:hint="eastAsia" w:ascii="仿宋" w:hAnsi="仿宋" w:eastAsia="仿宋"/>
          <w:szCs w:val="21"/>
          <w:highlight w:val="none"/>
        </w:rPr>
        <w:t>13</w:t>
      </w:r>
      <w:r>
        <w:rPr>
          <w:rFonts w:ascii="仿宋" w:hAnsi="仿宋" w:eastAsia="仿宋"/>
          <w:szCs w:val="21"/>
          <w:highlight w:val="none"/>
        </w:rPr>
        <w:t xml:space="preserve"> </w:t>
      </w:r>
      <w:r>
        <w:rPr>
          <w:rFonts w:hint="eastAsia" w:ascii="仿宋" w:hAnsi="仿宋" w:eastAsia="仿宋"/>
          <w:szCs w:val="21"/>
          <w:highlight w:val="none"/>
        </w:rPr>
        <w:t>乙方在施工过程中对人的不安全行为，物的不安全状态，作业环境的不安全因素和管理上的缺陷进行控制。杜绝违章指挥、违章作业现象存在；</w:t>
      </w:r>
    </w:p>
    <w:p>
      <w:pPr>
        <w:spacing w:line="500" w:lineRule="exact"/>
        <w:ind w:firstLine="420" w:firstLineChars="200"/>
        <w:rPr>
          <w:rFonts w:ascii="仿宋" w:hAnsi="仿宋" w:eastAsia="仿宋"/>
          <w:szCs w:val="21"/>
          <w:highlight w:val="none"/>
        </w:rPr>
      </w:pPr>
      <w:r>
        <w:rPr>
          <w:rFonts w:ascii="仿宋" w:hAnsi="仿宋" w:eastAsia="仿宋"/>
          <w:szCs w:val="21"/>
          <w:highlight w:val="none"/>
        </w:rPr>
        <w:t>5.</w:t>
      </w:r>
      <w:r>
        <w:rPr>
          <w:rFonts w:hint="eastAsia" w:ascii="仿宋" w:hAnsi="仿宋" w:eastAsia="仿宋"/>
          <w:szCs w:val="21"/>
          <w:highlight w:val="none"/>
        </w:rPr>
        <w:t>14</w:t>
      </w:r>
      <w:r>
        <w:rPr>
          <w:rFonts w:ascii="仿宋" w:hAnsi="仿宋" w:eastAsia="仿宋"/>
          <w:szCs w:val="21"/>
          <w:highlight w:val="none"/>
        </w:rPr>
        <w:t xml:space="preserve"> </w:t>
      </w:r>
      <w:r>
        <w:rPr>
          <w:rFonts w:hint="eastAsia" w:ascii="仿宋" w:hAnsi="仿宋" w:eastAsia="仿宋"/>
          <w:szCs w:val="21"/>
          <w:highlight w:val="none"/>
        </w:rPr>
        <w:t>乙方应做好上岗人员安全教育培训档案管理工作，培训记录和安全考试卷必须保存完整、齐全；</w:t>
      </w:r>
    </w:p>
    <w:p>
      <w:pPr>
        <w:spacing w:line="500" w:lineRule="exact"/>
        <w:ind w:firstLine="420" w:firstLineChars="200"/>
        <w:rPr>
          <w:rFonts w:ascii="仿宋" w:hAnsi="仿宋" w:eastAsia="仿宋"/>
          <w:szCs w:val="21"/>
          <w:highlight w:val="none"/>
        </w:rPr>
      </w:pPr>
      <w:r>
        <w:rPr>
          <w:rFonts w:ascii="仿宋" w:hAnsi="仿宋" w:eastAsia="仿宋"/>
          <w:szCs w:val="21"/>
          <w:highlight w:val="none"/>
        </w:rPr>
        <w:t>5.</w:t>
      </w:r>
      <w:r>
        <w:rPr>
          <w:rFonts w:hint="eastAsia" w:ascii="仿宋" w:hAnsi="仿宋" w:eastAsia="仿宋"/>
          <w:szCs w:val="21"/>
          <w:highlight w:val="none"/>
        </w:rPr>
        <w:t>15</w:t>
      </w:r>
      <w:r>
        <w:rPr>
          <w:rFonts w:ascii="仿宋" w:hAnsi="仿宋" w:eastAsia="仿宋"/>
          <w:szCs w:val="21"/>
          <w:highlight w:val="none"/>
        </w:rPr>
        <w:t xml:space="preserve"> </w:t>
      </w:r>
      <w:r>
        <w:rPr>
          <w:rFonts w:hint="eastAsia" w:ascii="仿宋" w:hAnsi="仿宋" w:eastAsia="仿宋"/>
          <w:szCs w:val="21"/>
          <w:highlight w:val="none"/>
        </w:rPr>
        <w:t>乙方要定期做好生产现场的安全检查工作，对安全隐患及时整改。对甲方检查后下达的安全检查整改通知单应无条件整改；</w:t>
      </w:r>
    </w:p>
    <w:p>
      <w:pPr>
        <w:spacing w:line="500" w:lineRule="exact"/>
        <w:ind w:firstLine="420" w:firstLineChars="200"/>
        <w:rPr>
          <w:rFonts w:ascii="仿宋" w:hAnsi="仿宋" w:eastAsia="仿宋"/>
          <w:szCs w:val="21"/>
          <w:highlight w:val="none"/>
        </w:rPr>
      </w:pPr>
      <w:r>
        <w:rPr>
          <w:rFonts w:ascii="仿宋" w:hAnsi="仿宋" w:eastAsia="仿宋"/>
          <w:szCs w:val="21"/>
          <w:highlight w:val="none"/>
        </w:rPr>
        <w:t>5.</w:t>
      </w:r>
      <w:r>
        <w:rPr>
          <w:rFonts w:hint="eastAsia" w:ascii="仿宋" w:hAnsi="仿宋" w:eastAsia="仿宋"/>
          <w:szCs w:val="21"/>
          <w:highlight w:val="none"/>
        </w:rPr>
        <w:t>16</w:t>
      </w:r>
      <w:r>
        <w:rPr>
          <w:rFonts w:ascii="仿宋" w:hAnsi="仿宋" w:eastAsia="仿宋"/>
          <w:szCs w:val="21"/>
          <w:highlight w:val="none"/>
        </w:rPr>
        <w:t xml:space="preserve"> </w:t>
      </w:r>
      <w:r>
        <w:rPr>
          <w:rFonts w:hint="eastAsia" w:ascii="仿宋" w:hAnsi="仿宋" w:eastAsia="仿宋"/>
          <w:szCs w:val="21"/>
          <w:highlight w:val="none"/>
        </w:rPr>
        <w:t>乙方有责任向甲方提出安全合理化建议，有义务完成甲方安排的有利于安全工作的其他要求；</w:t>
      </w:r>
    </w:p>
    <w:p>
      <w:pPr>
        <w:spacing w:line="500" w:lineRule="exact"/>
        <w:ind w:firstLine="420" w:firstLineChars="200"/>
        <w:rPr>
          <w:rFonts w:ascii="仿宋" w:hAnsi="仿宋" w:eastAsia="仿宋"/>
          <w:szCs w:val="21"/>
          <w:highlight w:val="none"/>
        </w:rPr>
      </w:pPr>
      <w:r>
        <w:rPr>
          <w:rFonts w:ascii="仿宋" w:hAnsi="仿宋" w:eastAsia="仿宋"/>
          <w:szCs w:val="21"/>
          <w:highlight w:val="none"/>
        </w:rPr>
        <w:t>5.</w:t>
      </w:r>
      <w:r>
        <w:rPr>
          <w:rFonts w:hint="eastAsia" w:ascii="仿宋" w:hAnsi="仿宋" w:eastAsia="仿宋"/>
          <w:szCs w:val="21"/>
          <w:highlight w:val="none"/>
        </w:rPr>
        <w:t>17</w:t>
      </w:r>
      <w:r>
        <w:rPr>
          <w:rFonts w:ascii="仿宋" w:hAnsi="仿宋" w:eastAsia="仿宋"/>
          <w:szCs w:val="21"/>
          <w:highlight w:val="none"/>
        </w:rPr>
        <w:t xml:space="preserve"> </w:t>
      </w:r>
      <w:r>
        <w:rPr>
          <w:rFonts w:hint="eastAsia" w:ascii="仿宋" w:hAnsi="仿宋" w:eastAsia="仿宋"/>
          <w:szCs w:val="21"/>
          <w:highlight w:val="none"/>
        </w:rPr>
        <w:t>乙方在生产过程中发生安全事故，应按照国家相关安全事故报告和调查处理的规定，及时如实上报甲方，不得发生迟报、瞒报、谎报现象，甲方将保留对其追究法律责任的权利；</w:t>
      </w:r>
    </w:p>
    <w:p>
      <w:pPr>
        <w:spacing w:line="500" w:lineRule="exact"/>
        <w:ind w:firstLine="420" w:firstLineChars="200"/>
        <w:rPr>
          <w:rFonts w:ascii="仿宋" w:hAnsi="仿宋" w:eastAsia="仿宋"/>
          <w:szCs w:val="21"/>
          <w:highlight w:val="none"/>
        </w:rPr>
      </w:pPr>
      <w:r>
        <w:rPr>
          <w:rFonts w:ascii="仿宋" w:hAnsi="仿宋" w:eastAsia="仿宋"/>
          <w:szCs w:val="21"/>
          <w:highlight w:val="none"/>
        </w:rPr>
        <w:t>5.</w:t>
      </w:r>
      <w:r>
        <w:rPr>
          <w:rFonts w:hint="eastAsia" w:ascii="仿宋" w:hAnsi="仿宋" w:eastAsia="仿宋"/>
          <w:szCs w:val="21"/>
          <w:highlight w:val="none"/>
        </w:rPr>
        <w:t>18</w:t>
      </w:r>
      <w:r>
        <w:rPr>
          <w:rFonts w:ascii="仿宋" w:hAnsi="仿宋" w:eastAsia="仿宋"/>
          <w:szCs w:val="21"/>
          <w:highlight w:val="none"/>
        </w:rPr>
        <w:t xml:space="preserve"> </w:t>
      </w:r>
      <w:r>
        <w:rPr>
          <w:rFonts w:hint="eastAsia" w:ascii="仿宋" w:hAnsi="仿宋" w:eastAsia="仿宋"/>
          <w:szCs w:val="21"/>
          <w:highlight w:val="none"/>
        </w:rPr>
        <w:t>乙方在安全事故发生后，应当采取相应措施防止事故扩大，保护事故现场；按照事故处理“四不放过”的原则（即事故原因不清楚不放过、事故责任者和应受到教育者没有受到教育不放过、没有采取防范措施不放过、事故责任者没有受到处理不放过）进行调查、处理，同时，做好事故的善后处理；如因乙方在安全事故发生后，并未采取相应措施导致安全事故及人员事故扩大的，以及造成甲方现场产生的经济损失的，由乙方承担所有责任，甲方将保留对其追究法律责任的权利；</w:t>
      </w:r>
    </w:p>
    <w:p>
      <w:pPr>
        <w:spacing w:line="500" w:lineRule="exact"/>
        <w:ind w:firstLine="420" w:firstLineChars="200"/>
        <w:rPr>
          <w:rFonts w:ascii="仿宋" w:hAnsi="仿宋" w:eastAsia="仿宋"/>
          <w:szCs w:val="21"/>
          <w:highlight w:val="none"/>
        </w:rPr>
      </w:pPr>
      <w:r>
        <w:rPr>
          <w:rFonts w:ascii="仿宋" w:hAnsi="仿宋" w:eastAsia="仿宋"/>
          <w:szCs w:val="21"/>
          <w:highlight w:val="none"/>
        </w:rPr>
        <w:t>5.</w:t>
      </w:r>
      <w:r>
        <w:rPr>
          <w:rFonts w:hint="eastAsia" w:ascii="仿宋" w:hAnsi="仿宋" w:eastAsia="仿宋"/>
          <w:szCs w:val="21"/>
          <w:highlight w:val="none"/>
        </w:rPr>
        <w:t>19</w:t>
      </w:r>
      <w:r>
        <w:rPr>
          <w:rFonts w:ascii="仿宋" w:hAnsi="仿宋" w:eastAsia="仿宋"/>
          <w:szCs w:val="21"/>
          <w:highlight w:val="none"/>
        </w:rPr>
        <w:t xml:space="preserve"> </w:t>
      </w:r>
      <w:r>
        <w:rPr>
          <w:rFonts w:hint="eastAsia" w:ascii="仿宋" w:hAnsi="仿宋" w:eastAsia="仿宋"/>
          <w:szCs w:val="21"/>
          <w:highlight w:val="none"/>
        </w:rPr>
        <w:t>乙方在施工、作业过程中必须加强安全管理，由于管理不到位造成安全事故发生，乙方必须承担全部责任，并承担由此给甲方造成的名誉及经济损失；</w:t>
      </w:r>
    </w:p>
    <w:p>
      <w:pPr>
        <w:spacing w:line="500" w:lineRule="exact"/>
        <w:ind w:firstLine="420" w:firstLineChars="200"/>
        <w:rPr>
          <w:rFonts w:ascii="仿宋" w:hAnsi="仿宋" w:eastAsia="仿宋"/>
          <w:szCs w:val="21"/>
          <w:highlight w:val="none"/>
        </w:rPr>
      </w:pPr>
      <w:r>
        <w:rPr>
          <w:rFonts w:ascii="仿宋" w:hAnsi="仿宋" w:eastAsia="仿宋"/>
          <w:szCs w:val="21"/>
          <w:highlight w:val="none"/>
        </w:rPr>
        <w:t>5.</w:t>
      </w:r>
      <w:r>
        <w:rPr>
          <w:rFonts w:hint="eastAsia" w:ascii="仿宋" w:hAnsi="仿宋" w:eastAsia="仿宋"/>
          <w:szCs w:val="21"/>
          <w:highlight w:val="none"/>
        </w:rPr>
        <w:t>20</w:t>
      </w:r>
      <w:r>
        <w:rPr>
          <w:rFonts w:ascii="仿宋" w:hAnsi="仿宋" w:eastAsia="仿宋"/>
          <w:szCs w:val="21"/>
          <w:highlight w:val="none"/>
        </w:rPr>
        <w:t xml:space="preserve"> </w:t>
      </w:r>
      <w:r>
        <w:rPr>
          <w:rFonts w:hint="eastAsia" w:ascii="仿宋" w:hAnsi="仿宋" w:eastAsia="仿宋"/>
          <w:szCs w:val="21"/>
          <w:highlight w:val="none"/>
        </w:rPr>
        <w:t>乙方应如实的向上岗人员告知作业现场及岗位存在的危险因素、防范措施和应急处理措施；</w:t>
      </w:r>
    </w:p>
    <w:p>
      <w:pPr>
        <w:spacing w:line="500" w:lineRule="exact"/>
        <w:ind w:firstLine="420" w:firstLineChars="200"/>
        <w:rPr>
          <w:rFonts w:ascii="仿宋" w:hAnsi="仿宋" w:eastAsia="仿宋"/>
          <w:szCs w:val="21"/>
          <w:highlight w:val="none"/>
        </w:rPr>
      </w:pPr>
      <w:r>
        <w:rPr>
          <w:rFonts w:ascii="仿宋" w:hAnsi="仿宋" w:eastAsia="仿宋"/>
          <w:szCs w:val="21"/>
          <w:highlight w:val="none"/>
        </w:rPr>
        <w:t>5.</w:t>
      </w:r>
      <w:r>
        <w:rPr>
          <w:rFonts w:hint="eastAsia" w:ascii="仿宋" w:hAnsi="仿宋" w:eastAsia="仿宋"/>
          <w:szCs w:val="21"/>
          <w:highlight w:val="none"/>
        </w:rPr>
        <w:t>21 乙方生产电源的架设和水源的使用，必须服从甲方的管理，不得私自接用；</w:t>
      </w:r>
    </w:p>
    <w:p>
      <w:pPr>
        <w:spacing w:line="500" w:lineRule="exact"/>
        <w:ind w:firstLine="420" w:firstLineChars="200"/>
        <w:rPr>
          <w:rFonts w:ascii="仿宋" w:hAnsi="仿宋" w:eastAsia="仿宋"/>
          <w:szCs w:val="21"/>
          <w:highlight w:val="none"/>
        </w:rPr>
      </w:pPr>
      <w:r>
        <w:rPr>
          <w:rFonts w:ascii="仿宋" w:hAnsi="仿宋" w:eastAsia="仿宋"/>
          <w:szCs w:val="21"/>
          <w:highlight w:val="none"/>
        </w:rPr>
        <w:t>5.</w:t>
      </w:r>
      <w:r>
        <w:rPr>
          <w:rFonts w:hint="eastAsia" w:ascii="仿宋" w:hAnsi="仿宋" w:eastAsia="仿宋"/>
          <w:szCs w:val="21"/>
          <w:highlight w:val="none"/>
        </w:rPr>
        <w:t>22</w:t>
      </w:r>
      <w:r>
        <w:rPr>
          <w:rFonts w:ascii="仿宋" w:hAnsi="仿宋" w:eastAsia="仿宋"/>
          <w:szCs w:val="21"/>
          <w:highlight w:val="none"/>
        </w:rPr>
        <w:t xml:space="preserve"> </w:t>
      </w:r>
      <w:r>
        <w:rPr>
          <w:rFonts w:hint="eastAsia" w:ascii="仿宋" w:hAnsi="仿宋" w:eastAsia="仿宋"/>
          <w:szCs w:val="21"/>
          <w:highlight w:val="none"/>
        </w:rPr>
        <w:t>乙方必须做好消防工作，落实岗位消防制度，防止火灾的发生。消防设施的设置要求满足消防规程的要求，严禁使用不合格或过期消防设备；</w:t>
      </w:r>
    </w:p>
    <w:p>
      <w:pPr>
        <w:spacing w:line="500" w:lineRule="exact"/>
        <w:ind w:firstLine="420" w:firstLineChars="200"/>
        <w:rPr>
          <w:rFonts w:ascii="仿宋" w:hAnsi="仿宋" w:eastAsia="仿宋"/>
          <w:szCs w:val="21"/>
          <w:highlight w:val="none"/>
        </w:rPr>
      </w:pPr>
      <w:r>
        <w:rPr>
          <w:rFonts w:ascii="仿宋" w:hAnsi="仿宋" w:eastAsia="仿宋"/>
          <w:szCs w:val="21"/>
          <w:highlight w:val="none"/>
        </w:rPr>
        <w:t>5.</w:t>
      </w:r>
      <w:r>
        <w:rPr>
          <w:rFonts w:hint="eastAsia" w:ascii="仿宋" w:hAnsi="仿宋" w:eastAsia="仿宋"/>
          <w:szCs w:val="21"/>
          <w:highlight w:val="none"/>
        </w:rPr>
        <w:t>23</w:t>
      </w:r>
      <w:r>
        <w:rPr>
          <w:rFonts w:ascii="仿宋" w:hAnsi="仿宋" w:eastAsia="仿宋"/>
          <w:szCs w:val="21"/>
          <w:highlight w:val="none"/>
        </w:rPr>
        <w:t xml:space="preserve"> </w:t>
      </w:r>
      <w:r>
        <w:rPr>
          <w:rFonts w:hint="eastAsia" w:ascii="仿宋" w:hAnsi="仿宋" w:eastAsia="仿宋"/>
          <w:szCs w:val="21"/>
          <w:highlight w:val="none"/>
        </w:rPr>
        <w:t>乙方必须做好作业现场各类车辆的交通安全工作，杜绝超速、超载、无证驾驶、酒后驾驶、疲劳驾驶等违章行为的发生；</w:t>
      </w:r>
    </w:p>
    <w:p>
      <w:pPr>
        <w:spacing w:line="500" w:lineRule="exact"/>
        <w:ind w:firstLine="420" w:firstLineChars="200"/>
        <w:rPr>
          <w:rFonts w:ascii="仿宋" w:hAnsi="仿宋" w:eastAsia="仿宋"/>
          <w:szCs w:val="21"/>
          <w:highlight w:val="none"/>
        </w:rPr>
      </w:pPr>
      <w:r>
        <w:rPr>
          <w:rFonts w:ascii="仿宋" w:hAnsi="仿宋" w:eastAsia="仿宋"/>
          <w:szCs w:val="21"/>
          <w:highlight w:val="none"/>
        </w:rPr>
        <w:t>5.</w:t>
      </w:r>
      <w:r>
        <w:rPr>
          <w:rFonts w:hint="eastAsia" w:ascii="仿宋" w:hAnsi="仿宋" w:eastAsia="仿宋"/>
          <w:szCs w:val="21"/>
          <w:highlight w:val="none"/>
        </w:rPr>
        <w:t>24</w:t>
      </w:r>
      <w:r>
        <w:rPr>
          <w:rFonts w:ascii="仿宋" w:hAnsi="仿宋" w:eastAsia="仿宋"/>
          <w:szCs w:val="21"/>
          <w:highlight w:val="none"/>
        </w:rPr>
        <w:t xml:space="preserve"> </w:t>
      </w:r>
      <w:r>
        <w:rPr>
          <w:rFonts w:hint="eastAsia" w:ascii="仿宋" w:hAnsi="仿宋" w:eastAsia="仿宋"/>
          <w:szCs w:val="21"/>
          <w:highlight w:val="none"/>
        </w:rPr>
        <w:t>乙方必须在作业现场重点危险部位设置醒目的安全警示标志、路标及隔离围栏等，并不定期进行检查维护，保证警示标志的整洁、完好；</w:t>
      </w:r>
    </w:p>
    <w:p>
      <w:pPr>
        <w:spacing w:line="500" w:lineRule="exact"/>
        <w:ind w:firstLine="420" w:firstLineChars="200"/>
        <w:rPr>
          <w:rFonts w:ascii="仿宋" w:hAnsi="仿宋" w:eastAsia="仿宋"/>
          <w:szCs w:val="21"/>
          <w:highlight w:val="none"/>
        </w:rPr>
      </w:pPr>
      <w:r>
        <w:rPr>
          <w:rFonts w:ascii="仿宋" w:hAnsi="仿宋" w:eastAsia="仿宋"/>
          <w:szCs w:val="21"/>
          <w:highlight w:val="none"/>
        </w:rPr>
        <w:t>5.</w:t>
      </w:r>
      <w:r>
        <w:rPr>
          <w:rFonts w:hint="eastAsia" w:ascii="仿宋" w:hAnsi="仿宋" w:eastAsia="仿宋"/>
          <w:szCs w:val="21"/>
          <w:highlight w:val="none"/>
        </w:rPr>
        <w:t>25</w:t>
      </w:r>
      <w:r>
        <w:rPr>
          <w:rFonts w:ascii="仿宋" w:hAnsi="仿宋" w:eastAsia="仿宋"/>
          <w:szCs w:val="21"/>
          <w:highlight w:val="none"/>
        </w:rPr>
        <w:t xml:space="preserve"> </w:t>
      </w:r>
      <w:r>
        <w:rPr>
          <w:rFonts w:hint="eastAsia" w:ascii="仿宋" w:hAnsi="仿宋" w:eastAsia="仿宋"/>
          <w:szCs w:val="21"/>
          <w:highlight w:val="none"/>
        </w:rPr>
        <w:t>乙方应加强生产现场管理，严禁闲杂人员进入生产现场，并保持生产现场良好的秩序；</w:t>
      </w:r>
    </w:p>
    <w:p>
      <w:pPr>
        <w:spacing w:line="500" w:lineRule="exact"/>
        <w:ind w:firstLine="420" w:firstLineChars="200"/>
        <w:rPr>
          <w:rFonts w:ascii="仿宋" w:hAnsi="仿宋" w:eastAsia="仿宋"/>
          <w:szCs w:val="21"/>
          <w:highlight w:val="none"/>
        </w:rPr>
      </w:pPr>
      <w:r>
        <w:rPr>
          <w:rFonts w:ascii="仿宋" w:hAnsi="仿宋" w:eastAsia="仿宋"/>
          <w:szCs w:val="21"/>
          <w:highlight w:val="none"/>
        </w:rPr>
        <w:t>5.</w:t>
      </w:r>
      <w:r>
        <w:rPr>
          <w:rFonts w:hint="eastAsia" w:ascii="仿宋" w:hAnsi="仿宋" w:eastAsia="仿宋"/>
          <w:szCs w:val="21"/>
          <w:highlight w:val="none"/>
        </w:rPr>
        <w:t>26</w:t>
      </w:r>
      <w:r>
        <w:rPr>
          <w:rFonts w:ascii="仿宋" w:hAnsi="仿宋" w:eastAsia="仿宋"/>
          <w:szCs w:val="21"/>
          <w:highlight w:val="none"/>
        </w:rPr>
        <w:t xml:space="preserve"> </w:t>
      </w:r>
      <w:r>
        <w:rPr>
          <w:rFonts w:hint="eastAsia" w:ascii="仿宋" w:hAnsi="仿宋" w:eastAsia="仿宋"/>
          <w:szCs w:val="21"/>
          <w:highlight w:val="none"/>
        </w:rPr>
        <w:t>乙方必须对务工人员进行相关安全教育培训，并做好培训记录，严禁未经安全培训的人员进行相关施工作业；</w:t>
      </w:r>
    </w:p>
    <w:p>
      <w:pPr>
        <w:spacing w:line="500" w:lineRule="exact"/>
        <w:ind w:firstLine="420" w:firstLineChars="200"/>
        <w:rPr>
          <w:rFonts w:ascii="仿宋" w:hAnsi="仿宋" w:eastAsia="仿宋"/>
          <w:szCs w:val="21"/>
          <w:highlight w:val="none"/>
        </w:rPr>
      </w:pPr>
      <w:r>
        <w:rPr>
          <w:rFonts w:ascii="仿宋" w:hAnsi="仿宋" w:eastAsia="仿宋"/>
          <w:szCs w:val="21"/>
          <w:highlight w:val="none"/>
        </w:rPr>
        <w:t>5.</w:t>
      </w:r>
      <w:r>
        <w:rPr>
          <w:rFonts w:hint="eastAsia" w:ascii="仿宋" w:hAnsi="仿宋" w:eastAsia="仿宋"/>
          <w:szCs w:val="21"/>
          <w:highlight w:val="none"/>
        </w:rPr>
        <w:t>27</w:t>
      </w:r>
      <w:r>
        <w:rPr>
          <w:rFonts w:ascii="仿宋" w:hAnsi="仿宋" w:eastAsia="仿宋"/>
          <w:szCs w:val="21"/>
          <w:highlight w:val="none"/>
        </w:rPr>
        <w:t xml:space="preserve"> </w:t>
      </w:r>
      <w:r>
        <w:rPr>
          <w:rFonts w:hint="eastAsia" w:ascii="仿宋" w:hAnsi="仿宋" w:eastAsia="仿宋"/>
          <w:szCs w:val="21"/>
          <w:highlight w:val="none"/>
        </w:rPr>
        <w:t>乙方</w:t>
      </w:r>
      <w:r>
        <w:rPr>
          <w:rFonts w:hint="eastAsia" w:ascii="仿宋" w:hAnsi="仿宋" w:eastAsia="仿宋"/>
          <w:szCs w:val="21"/>
          <w:highlight w:val="none"/>
          <w:shd w:val="clear" w:color="auto" w:fill="FFFFFF"/>
        </w:rPr>
        <w:t>在承包工程中，实施总承包的施工单位不得将工程转包和分包给不具备安全生产条件的或者相应资质的单位和个人；</w:t>
      </w:r>
    </w:p>
    <w:p>
      <w:pPr>
        <w:spacing w:line="500" w:lineRule="exact"/>
        <w:ind w:firstLine="420" w:firstLineChars="200"/>
        <w:rPr>
          <w:rFonts w:ascii="仿宋" w:hAnsi="仿宋" w:eastAsia="仿宋"/>
          <w:szCs w:val="21"/>
          <w:highlight w:val="none"/>
        </w:rPr>
      </w:pPr>
      <w:r>
        <w:rPr>
          <w:rFonts w:ascii="仿宋" w:hAnsi="仿宋" w:eastAsia="仿宋"/>
          <w:szCs w:val="21"/>
          <w:highlight w:val="none"/>
        </w:rPr>
        <w:t>5.</w:t>
      </w:r>
      <w:r>
        <w:rPr>
          <w:rFonts w:hint="eastAsia" w:ascii="仿宋" w:hAnsi="仿宋" w:eastAsia="仿宋"/>
          <w:szCs w:val="21"/>
          <w:highlight w:val="none"/>
        </w:rPr>
        <w:t>28</w:t>
      </w:r>
      <w:r>
        <w:rPr>
          <w:rFonts w:ascii="仿宋" w:hAnsi="仿宋" w:eastAsia="仿宋"/>
          <w:szCs w:val="21"/>
          <w:highlight w:val="none"/>
        </w:rPr>
        <w:t xml:space="preserve"> </w:t>
      </w:r>
      <w:r>
        <w:rPr>
          <w:rFonts w:hint="eastAsia" w:ascii="仿宋" w:hAnsi="仿宋" w:eastAsia="仿宋"/>
          <w:szCs w:val="21"/>
          <w:highlight w:val="none"/>
        </w:rPr>
        <w:t>乙方用于本工程项目的施工机械、工器具、安全防护用具及特种设的数量和质量必须满足施工需要，对因使用工器具不当所造成的人员伤害及设备损坏负责；</w:t>
      </w:r>
    </w:p>
    <w:p>
      <w:pPr>
        <w:spacing w:line="500" w:lineRule="exact"/>
        <w:ind w:firstLine="420" w:firstLineChars="200"/>
        <w:rPr>
          <w:rFonts w:ascii="仿宋" w:hAnsi="仿宋" w:eastAsia="仿宋" w:cs="Arial"/>
          <w:szCs w:val="21"/>
          <w:highlight w:val="none"/>
          <w:shd w:val="clear" w:color="auto" w:fill="FFFFFF"/>
        </w:rPr>
      </w:pPr>
      <w:r>
        <w:rPr>
          <w:rFonts w:ascii="仿宋" w:hAnsi="仿宋" w:eastAsia="仿宋" w:cs="Arial"/>
          <w:szCs w:val="21"/>
          <w:highlight w:val="none"/>
          <w:shd w:val="clear" w:color="auto" w:fill="FFFFFF"/>
        </w:rPr>
        <w:t>5.</w:t>
      </w:r>
      <w:r>
        <w:rPr>
          <w:rFonts w:hint="eastAsia" w:ascii="仿宋" w:hAnsi="仿宋" w:eastAsia="仿宋" w:cs="Arial"/>
          <w:szCs w:val="21"/>
          <w:highlight w:val="none"/>
          <w:shd w:val="clear" w:color="auto" w:fill="FFFFFF"/>
        </w:rPr>
        <w:t>29</w:t>
      </w:r>
      <w:r>
        <w:rPr>
          <w:rFonts w:ascii="仿宋" w:hAnsi="仿宋" w:eastAsia="仿宋" w:cs="Arial"/>
          <w:szCs w:val="21"/>
          <w:highlight w:val="none"/>
          <w:shd w:val="clear" w:color="auto" w:fill="FFFFFF"/>
        </w:rPr>
        <w:t xml:space="preserve"> </w:t>
      </w:r>
      <w:r>
        <w:rPr>
          <w:rFonts w:hint="eastAsia" w:ascii="仿宋" w:hAnsi="仿宋" w:eastAsia="仿宋" w:cs="Arial"/>
          <w:szCs w:val="21"/>
          <w:highlight w:val="none"/>
          <w:shd w:val="clear" w:color="auto" w:fill="FFFFFF"/>
        </w:rPr>
        <w:t>乙方应在作业范围装设临时围栏或警告标志，不得超越指定的施工范围进行施工，禁止无关人员进入施工现场。未经甲方同意，乙方不得擅自使用与施工无关的甲方设施设备；不得擅自拆除、变更甲方防护设施及标识，如因工作需要拆除的，事后必须及时恢复；</w:t>
      </w:r>
    </w:p>
    <w:p>
      <w:pPr>
        <w:spacing w:line="500" w:lineRule="exact"/>
        <w:ind w:firstLine="420" w:firstLineChars="200"/>
        <w:rPr>
          <w:rFonts w:ascii="仿宋" w:hAnsi="仿宋" w:eastAsia="仿宋"/>
          <w:szCs w:val="21"/>
          <w:highlight w:val="none"/>
        </w:rPr>
      </w:pPr>
      <w:r>
        <w:rPr>
          <w:rFonts w:ascii="仿宋" w:hAnsi="仿宋" w:eastAsia="仿宋"/>
          <w:szCs w:val="21"/>
          <w:highlight w:val="none"/>
        </w:rPr>
        <w:t>5.</w:t>
      </w:r>
      <w:r>
        <w:rPr>
          <w:rFonts w:hint="eastAsia" w:ascii="仿宋" w:hAnsi="仿宋" w:eastAsia="仿宋"/>
          <w:szCs w:val="21"/>
          <w:highlight w:val="none"/>
        </w:rPr>
        <w:t>30</w:t>
      </w:r>
      <w:r>
        <w:rPr>
          <w:rFonts w:ascii="仿宋" w:hAnsi="仿宋" w:eastAsia="仿宋"/>
          <w:szCs w:val="21"/>
          <w:highlight w:val="none"/>
        </w:rPr>
        <w:t xml:space="preserve"> </w:t>
      </w:r>
      <w:r>
        <w:rPr>
          <w:rFonts w:hint="eastAsia" w:ascii="仿宋" w:hAnsi="仿宋" w:eastAsia="仿宋"/>
          <w:szCs w:val="21"/>
          <w:highlight w:val="none"/>
        </w:rPr>
        <w:t>乙方的车辆在现场发生意外，造成甲方或其它单位的财产损失或人员伤害等，应依法承担相关的赔偿、治疗等责任；</w:t>
      </w:r>
    </w:p>
    <w:p>
      <w:pPr>
        <w:spacing w:line="500" w:lineRule="exact"/>
        <w:ind w:firstLine="420" w:firstLineChars="200"/>
        <w:rPr>
          <w:rFonts w:ascii="仿宋" w:hAnsi="仿宋" w:eastAsia="仿宋"/>
          <w:szCs w:val="21"/>
          <w:highlight w:val="none"/>
        </w:rPr>
      </w:pPr>
      <w:r>
        <w:rPr>
          <w:rFonts w:ascii="仿宋" w:hAnsi="仿宋" w:eastAsia="仿宋"/>
          <w:szCs w:val="21"/>
          <w:highlight w:val="none"/>
        </w:rPr>
        <w:t>5.</w:t>
      </w:r>
      <w:r>
        <w:rPr>
          <w:rFonts w:hint="eastAsia" w:ascii="仿宋" w:hAnsi="仿宋" w:eastAsia="仿宋"/>
          <w:szCs w:val="21"/>
          <w:highlight w:val="none"/>
        </w:rPr>
        <w:t>31</w:t>
      </w:r>
      <w:r>
        <w:rPr>
          <w:rFonts w:ascii="仿宋" w:hAnsi="仿宋" w:eastAsia="仿宋"/>
          <w:szCs w:val="21"/>
          <w:highlight w:val="none"/>
        </w:rPr>
        <w:t xml:space="preserve"> </w:t>
      </w:r>
      <w:r>
        <w:rPr>
          <w:rFonts w:hint="eastAsia" w:ascii="仿宋" w:hAnsi="仿宋" w:eastAsia="仿宋"/>
          <w:szCs w:val="21"/>
          <w:highlight w:val="none"/>
        </w:rPr>
        <w:t>如因乙方采取的安全措施不当，或违反有关安全规程、规定及本协议所列安全事项而造成事故的，除依法由甲方或第三方承担责任的，均应由乙方全部承担；</w:t>
      </w:r>
    </w:p>
    <w:p>
      <w:pPr>
        <w:spacing w:line="500" w:lineRule="exact"/>
        <w:ind w:firstLine="420" w:firstLineChars="200"/>
        <w:rPr>
          <w:rFonts w:ascii="仿宋" w:hAnsi="仿宋" w:eastAsia="仿宋"/>
          <w:szCs w:val="21"/>
          <w:highlight w:val="none"/>
        </w:rPr>
      </w:pPr>
      <w:r>
        <w:rPr>
          <w:rFonts w:ascii="仿宋" w:hAnsi="仿宋" w:eastAsia="仿宋"/>
          <w:szCs w:val="21"/>
          <w:highlight w:val="none"/>
        </w:rPr>
        <w:t>5.</w:t>
      </w:r>
      <w:r>
        <w:rPr>
          <w:rFonts w:hint="eastAsia" w:ascii="仿宋" w:hAnsi="仿宋" w:eastAsia="仿宋"/>
          <w:szCs w:val="21"/>
          <w:highlight w:val="none"/>
        </w:rPr>
        <w:t>32</w:t>
      </w:r>
      <w:r>
        <w:rPr>
          <w:rFonts w:ascii="仿宋" w:hAnsi="仿宋" w:eastAsia="仿宋"/>
          <w:szCs w:val="21"/>
          <w:highlight w:val="none"/>
        </w:rPr>
        <w:t xml:space="preserve"> </w:t>
      </w:r>
      <w:r>
        <w:rPr>
          <w:rFonts w:hint="eastAsia" w:ascii="仿宋" w:hAnsi="仿宋" w:eastAsia="仿宋"/>
          <w:szCs w:val="21"/>
          <w:highlight w:val="none"/>
        </w:rPr>
        <w:t>乙方需在甲方厂区住宿的，严格执行甲方公司相关制度规定，甲方只提供住宿，如有意外发生，一切后果自负；</w:t>
      </w:r>
    </w:p>
    <w:p>
      <w:pPr>
        <w:spacing w:line="500" w:lineRule="exact"/>
        <w:ind w:firstLine="420" w:firstLineChars="200"/>
        <w:rPr>
          <w:rFonts w:ascii="仿宋" w:hAnsi="仿宋" w:eastAsia="仿宋"/>
          <w:szCs w:val="21"/>
          <w:highlight w:val="none"/>
        </w:rPr>
      </w:pPr>
      <w:r>
        <w:rPr>
          <w:rFonts w:ascii="仿宋" w:hAnsi="仿宋" w:eastAsia="仿宋"/>
          <w:szCs w:val="21"/>
          <w:highlight w:val="none"/>
        </w:rPr>
        <w:t>5.</w:t>
      </w:r>
      <w:r>
        <w:rPr>
          <w:rFonts w:hint="eastAsia" w:ascii="仿宋" w:hAnsi="仿宋" w:eastAsia="仿宋"/>
          <w:szCs w:val="21"/>
          <w:highlight w:val="none"/>
        </w:rPr>
        <w:t>33</w:t>
      </w:r>
      <w:r>
        <w:rPr>
          <w:rFonts w:ascii="仿宋" w:hAnsi="仿宋" w:eastAsia="仿宋"/>
          <w:szCs w:val="21"/>
          <w:highlight w:val="none"/>
        </w:rPr>
        <w:t xml:space="preserve"> </w:t>
      </w:r>
      <w:r>
        <w:rPr>
          <w:rFonts w:hint="eastAsia" w:ascii="仿宋" w:hAnsi="仿宋" w:eastAsia="仿宋" w:cs="Arial"/>
          <w:szCs w:val="21"/>
          <w:highlight w:val="none"/>
          <w:shd w:val="clear" w:color="auto" w:fill="FFFFFF"/>
        </w:rPr>
        <w:t>乙方应确保施工人员身体健康，特殊工种严格执行国家关于年龄的限制。</w:t>
      </w:r>
    </w:p>
    <w:p>
      <w:pPr>
        <w:spacing w:line="500" w:lineRule="exact"/>
        <w:ind w:firstLine="420" w:firstLineChars="200"/>
        <w:outlineLvl w:val="0"/>
        <w:rPr>
          <w:rFonts w:ascii="仿宋" w:hAnsi="仿宋" w:eastAsia="仿宋"/>
          <w:b/>
          <w:bCs/>
          <w:szCs w:val="21"/>
          <w:highlight w:val="none"/>
        </w:rPr>
      </w:pPr>
      <w:r>
        <w:rPr>
          <w:rFonts w:hint="eastAsia" w:ascii="仿宋" w:hAnsi="仿宋" w:eastAsia="仿宋"/>
          <w:b/>
          <w:bCs/>
          <w:szCs w:val="21"/>
          <w:highlight w:val="none"/>
        </w:rPr>
        <w:t>第六条 违约处理</w:t>
      </w:r>
    </w:p>
    <w:p>
      <w:pPr>
        <w:snapToGrid w:val="0"/>
        <w:spacing w:line="500" w:lineRule="exact"/>
        <w:ind w:firstLine="420" w:firstLineChars="200"/>
        <w:rPr>
          <w:rFonts w:ascii="仿宋" w:hAnsi="仿宋" w:eastAsia="仿宋"/>
          <w:szCs w:val="21"/>
          <w:highlight w:val="none"/>
        </w:rPr>
      </w:pPr>
      <w:r>
        <w:rPr>
          <w:rFonts w:hint="eastAsia" w:ascii="仿宋" w:hAnsi="仿宋" w:eastAsia="仿宋"/>
          <w:szCs w:val="21"/>
          <w:highlight w:val="none"/>
        </w:rPr>
        <w:t>6</w:t>
      </w:r>
      <w:r>
        <w:rPr>
          <w:rFonts w:ascii="仿宋" w:hAnsi="仿宋" w:eastAsia="仿宋"/>
          <w:szCs w:val="21"/>
          <w:highlight w:val="none"/>
        </w:rPr>
        <w:t xml:space="preserve">.1 </w:t>
      </w:r>
      <w:r>
        <w:rPr>
          <w:rFonts w:hint="eastAsia" w:ascii="仿宋" w:hAnsi="仿宋" w:eastAsia="仿宋"/>
          <w:szCs w:val="21"/>
          <w:highlight w:val="none"/>
        </w:rPr>
        <w:t>乙方在签订本协议的后，甲方相关部门或监理单位如发现在施工期间乙方出现以下违反甲方安全规定以及发生“三违”行为（即违章指挥、违章操作、违反劳动纪律”）的，甲方或监理单位有权依据本协议和甲方相关安全管理制度对乙方进行处罚；</w:t>
      </w:r>
    </w:p>
    <w:p>
      <w:pPr>
        <w:tabs>
          <w:tab w:val="left" w:pos="312"/>
        </w:tabs>
        <w:spacing w:line="500" w:lineRule="exact"/>
        <w:ind w:firstLine="420" w:firstLineChars="200"/>
        <w:rPr>
          <w:rFonts w:ascii="仿宋" w:hAnsi="仿宋" w:eastAsia="仿宋"/>
          <w:szCs w:val="21"/>
          <w:highlight w:val="none"/>
        </w:rPr>
      </w:pPr>
      <w:r>
        <w:rPr>
          <w:rFonts w:hint="eastAsia" w:ascii="仿宋" w:hAnsi="仿宋" w:eastAsia="仿宋"/>
          <w:szCs w:val="21"/>
          <w:highlight w:val="none"/>
        </w:rPr>
        <w:t>6</w:t>
      </w:r>
      <w:r>
        <w:rPr>
          <w:rFonts w:ascii="仿宋" w:hAnsi="仿宋" w:eastAsia="仿宋"/>
          <w:szCs w:val="21"/>
          <w:highlight w:val="none"/>
        </w:rPr>
        <w:t>.</w:t>
      </w:r>
      <w:r>
        <w:rPr>
          <w:rFonts w:hint="eastAsia" w:ascii="仿宋" w:hAnsi="仿宋" w:eastAsia="仿宋"/>
          <w:szCs w:val="21"/>
          <w:highlight w:val="none"/>
        </w:rPr>
        <w:t>2</w:t>
      </w:r>
      <w:r>
        <w:rPr>
          <w:rFonts w:ascii="仿宋" w:hAnsi="仿宋" w:eastAsia="仿宋"/>
          <w:szCs w:val="21"/>
          <w:highlight w:val="none"/>
        </w:rPr>
        <w:t xml:space="preserve"> </w:t>
      </w:r>
      <w:r>
        <w:rPr>
          <w:rFonts w:hint="eastAsia" w:ascii="仿宋" w:hAnsi="仿宋" w:eastAsia="仿宋"/>
          <w:szCs w:val="21"/>
          <w:highlight w:val="none"/>
        </w:rPr>
        <w:t>乙方应提供一份公司盖章版的专项安全施工方案原件备案至甲方公司安全环境管理部门，资料内容至少包括：</w:t>
      </w:r>
    </w:p>
    <w:p>
      <w:pPr>
        <w:numPr>
          <w:ilvl w:val="0"/>
          <w:numId w:val="5"/>
        </w:numPr>
        <w:spacing w:line="500" w:lineRule="exact"/>
        <w:ind w:firstLineChars="200"/>
        <w:rPr>
          <w:rFonts w:ascii="仿宋" w:hAnsi="仿宋" w:eastAsia="仿宋"/>
          <w:szCs w:val="21"/>
          <w:highlight w:val="none"/>
        </w:rPr>
      </w:pPr>
      <w:r>
        <w:rPr>
          <w:rFonts w:hint="eastAsia" w:ascii="仿宋" w:hAnsi="仿宋" w:eastAsia="仿宋"/>
          <w:szCs w:val="21"/>
          <w:highlight w:val="none"/>
        </w:rPr>
        <w:t>施工安全目标和计划方案；</w:t>
      </w:r>
    </w:p>
    <w:p>
      <w:pPr>
        <w:numPr>
          <w:ilvl w:val="0"/>
          <w:numId w:val="5"/>
        </w:numPr>
        <w:spacing w:line="500" w:lineRule="exact"/>
        <w:ind w:firstLineChars="200"/>
        <w:rPr>
          <w:rFonts w:ascii="仿宋" w:hAnsi="仿宋" w:eastAsia="仿宋"/>
          <w:szCs w:val="21"/>
          <w:highlight w:val="none"/>
        </w:rPr>
      </w:pPr>
      <w:r>
        <w:rPr>
          <w:rFonts w:hint="eastAsia" w:ascii="仿宋" w:hAnsi="仿宋" w:eastAsia="仿宋"/>
          <w:szCs w:val="21"/>
          <w:highlight w:val="none"/>
        </w:rPr>
        <w:t>施工人员安全生产责任制；</w:t>
      </w:r>
    </w:p>
    <w:p>
      <w:pPr>
        <w:numPr>
          <w:ilvl w:val="0"/>
          <w:numId w:val="5"/>
        </w:numPr>
        <w:spacing w:line="500" w:lineRule="exact"/>
        <w:ind w:firstLineChars="200"/>
        <w:rPr>
          <w:rFonts w:ascii="仿宋" w:hAnsi="仿宋" w:eastAsia="仿宋"/>
          <w:szCs w:val="21"/>
          <w:highlight w:val="none"/>
        </w:rPr>
      </w:pPr>
      <w:r>
        <w:rPr>
          <w:rFonts w:hint="eastAsia" w:ascii="仿宋" w:hAnsi="仿宋" w:eastAsia="仿宋"/>
          <w:szCs w:val="21"/>
          <w:highlight w:val="none"/>
        </w:rPr>
        <w:t>施工安全管理制度；</w:t>
      </w:r>
    </w:p>
    <w:p>
      <w:pPr>
        <w:numPr>
          <w:ilvl w:val="0"/>
          <w:numId w:val="5"/>
        </w:numPr>
        <w:spacing w:line="500" w:lineRule="exact"/>
        <w:ind w:firstLineChars="200"/>
        <w:rPr>
          <w:rFonts w:ascii="仿宋" w:hAnsi="仿宋" w:eastAsia="仿宋"/>
          <w:szCs w:val="21"/>
          <w:highlight w:val="none"/>
        </w:rPr>
      </w:pPr>
      <w:r>
        <w:rPr>
          <w:rFonts w:hint="eastAsia" w:ascii="仿宋" w:hAnsi="仿宋" w:eastAsia="仿宋"/>
          <w:szCs w:val="21"/>
          <w:highlight w:val="none"/>
        </w:rPr>
        <w:t>施工人员安全奖惩制度；</w:t>
      </w:r>
    </w:p>
    <w:p>
      <w:pPr>
        <w:numPr>
          <w:ilvl w:val="0"/>
          <w:numId w:val="5"/>
        </w:numPr>
        <w:spacing w:line="500" w:lineRule="exact"/>
        <w:ind w:firstLineChars="200"/>
        <w:rPr>
          <w:rFonts w:ascii="仿宋" w:hAnsi="仿宋" w:eastAsia="仿宋"/>
          <w:szCs w:val="21"/>
          <w:highlight w:val="none"/>
        </w:rPr>
      </w:pPr>
      <w:r>
        <w:rPr>
          <w:rFonts w:hint="eastAsia" w:ascii="仿宋" w:hAnsi="仿宋" w:eastAsia="仿宋"/>
          <w:szCs w:val="21"/>
          <w:highlight w:val="none"/>
        </w:rPr>
        <w:t>施工安全管理协议书；</w:t>
      </w:r>
    </w:p>
    <w:p>
      <w:pPr>
        <w:numPr>
          <w:ilvl w:val="0"/>
          <w:numId w:val="5"/>
        </w:numPr>
        <w:spacing w:line="500" w:lineRule="exact"/>
        <w:ind w:firstLineChars="200"/>
        <w:rPr>
          <w:rFonts w:ascii="仿宋" w:hAnsi="仿宋" w:eastAsia="仿宋"/>
          <w:szCs w:val="21"/>
          <w:highlight w:val="none"/>
        </w:rPr>
      </w:pPr>
      <w:r>
        <w:rPr>
          <w:rFonts w:hint="eastAsia" w:ascii="仿宋" w:hAnsi="仿宋" w:eastAsia="仿宋"/>
          <w:szCs w:val="21"/>
          <w:highlight w:val="none"/>
        </w:rPr>
        <w:t>施工安全管理组织框架图；</w:t>
      </w:r>
    </w:p>
    <w:p>
      <w:pPr>
        <w:numPr>
          <w:ilvl w:val="0"/>
          <w:numId w:val="5"/>
        </w:numPr>
        <w:spacing w:line="500" w:lineRule="exact"/>
        <w:ind w:firstLineChars="200"/>
        <w:rPr>
          <w:rFonts w:ascii="仿宋" w:hAnsi="仿宋" w:eastAsia="仿宋"/>
          <w:szCs w:val="21"/>
          <w:highlight w:val="none"/>
        </w:rPr>
      </w:pPr>
      <w:r>
        <w:rPr>
          <w:rFonts w:hint="eastAsia" w:ascii="仿宋" w:hAnsi="仿宋" w:eastAsia="仿宋"/>
          <w:szCs w:val="21"/>
          <w:highlight w:val="none"/>
        </w:rPr>
        <w:t>施工安全管理人员登记表和任命书；</w:t>
      </w:r>
    </w:p>
    <w:p>
      <w:pPr>
        <w:numPr>
          <w:ilvl w:val="0"/>
          <w:numId w:val="5"/>
        </w:numPr>
        <w:spacing w:line="500" w:lineRule="exact"/>
        <w:ind w:firstLineChars="200"/>
        <w:rPr>
          <w:rFonts w:ascii="仿宋" w:hAnsi="仿宋" w:eastAsia="仿宋"/>
          <w:szCs w:val="21"/>
          <w:highlight w:val="none"/>
        </w:rPr>
      </w:pPr>
      <w:r>
        <w:rPr>
          <w:rFonts w:hint="eastAsia" w:ascii="仿宋" w:hAnsi="仿宋" w:eastAsia="仿宋"/>
          <w:szCs w:val="21"/>
          <w:highlight w:val="none"/>
        </w:rPr>
        <w:t>施工人员登记表；</w:t>
      </w:r>
    </w:p>
    <w:p>
      <w:pPr>
        <w:numPr>
          <w:ilvl w:val="0"/>
          <w:numId w:val="5"/>
        </w:numPr>
        <w:spacing w:line="500" w:lineRule="exact"/>
        <w:ind w:firstLineChars="200"/>
        <w:rPr>
          <w:rFonts w:ascii="仿宋" w:hAnsi="仿宋" w:eastAsia="仿宋"/>
          <w:szCs w:val="21"/>
          <w:highlight w:val="none"/>
        </w:rPr>
      </w:pPr>
      <w:r>
        <w:rPr>
          <w:rFonts w:hint="eastAsia" w:ascii="仿宋" w:hAnsi="仿宋" w:eastAsia="仿宋"/>
          <w:szCs w:val="21"/>
          <w:highlight w:val="none"/>
        </w:rPr>
        <w:t>施工特种作业人员登记表和特种证件复印件；</w:t>
      </w:r>
    </w:p>
    <w:p>
      <w:pPr>
        <w:numPr>
          <w:ilvl w:val="0"/>
          <w:numId w:val="5"/>
        </w:numPr>
        <w:spacing w:line="500" w:lineRule="exact"/>
        <w:ind w:firstLineChars="200"/>
        <w:rPr>
          <w:rFonts w:ascii="仿宋" w:hAnsi="仿宋" w:eastAsia="仿宋"/>
          <w:szCs w:val="21"/>
          <w:highlight w:val="none"/>
        </w:rPr>
      </w:pPr>
      <w:r>
        <w:rPr>
          <w:rFonts w:hint="eastAsia" w:ascii="仿宋" w:hAnsi="仿宋" w:eastAsia="仿宋"/>
          <w:szCs w:val="21"/>
          <w:highlight w:val="none"/>
        </w:rPr>
        <w:t>施工人员安全培训签到表和安全考核记录表；</w:t>
      </w:r>
    </w:p>
    <w:p>
      <w:pPr>
        <w:numPr>
          <w:ilvl w:val="0"/>
          <w:numId w:val="5"/>
        </w:numPr>
        <w:spacing w:line="500" w:lineRule="exact"/>
        <w:ind w:firstLineChars="200"/>
        <w:rPr>
          <w:rFonts w:ascii="仿宋" w:hAnsi="仿宋" w:eastAsia="仿宋"/>
          <w:szCs w:val="21"/>
          <w:highlight w:val="none"/>
        </w:rPr>
      </w:pPr>
      <w:r>
        <w:rPr>
          <w:rFonts w:hint="eastAsia" w:ascii="仿宋" w:hAnsi="仿宋" w:eastAsia="仿宋"/>
          <w:szCs w:val="21"/>
          <w:highlight w:val="none"/>
        </w:rPr>
        <w:t>施工人员工伤保险或人身意外险购买凭证；</w:t>
      </w:r>
    </w:p>
    <w:p>
      <w:pPr>
        <w:numPr>
          <w:ilvl w:val="0"/>
          <w:numId w:val="5"/>
        </w:numPr>
        <w:spacing w:line="500" w:lineRule="exact"/>
        <w:ind w:firstLineChars="200"/>
        <w:rPr>
          <w:rFonts w:ascii="仿宋" w:hAnsi="仿宋" w:eastAsia="仿宋"/>
          <w:szCs w:val="21"/>
          <w:highlight w:val="none"/>
        </w:rPr>
      </w:pPr>
      <w:r>
        <w:rPr>
          <w:rFonts w:hint="eastAsia" w:ascii="仿宋" w:hAnsi="仿宋" w:eastAsia="仿宋"/>
          <w:szCs w:val="21"/>
          <w:highlight w:val="none"/>
        </w:rPr>
        <w:t>安全及应急管理制度和应急物品清单；</w:t>
      </w:r>
    </w:p>
    <w:p>
      <w:pPr>
        <w:numPr>
          <w:ilvl w:val="0"/>
          <w:numId w:val="5"/>
        </w:numPr>
        <w:spacing w:line="500" w:lineRule="exact"/>
        <w:ind w:firstLineChars="200"/>
        <w:rPr>
          <w:rFonts w:ascii="仿宋" w:hAnsi="仿宋" w:eastAsia="仿宋"/>
          <w:szCs w:val="21"/>
          <w:highlight w:val="none"/>
        </w:rPr>
      </w:pPr>
      <w:r>
        <w:rPr>
          <w:rFonts w:hint="eastAsia" w:ascii="仿宋" w:hAnsi="仿宋" w:eastAsia="仿宋"/>
          <w:szCs w:val="21"/>
          <w:highlight w:val="none"/>
        </w:rPr>
        <w:t>安全日常隐患排查管理制度；</w:t>
      </w:r>
    </w:p>
    <w:p>
      <w:pPr>
        <w:widowControl/>
        <w:numPr>
          <w:ilvl w:val="0"/>
          <w:numId w:val="5"/>
        </w:numPr>
        <w:spacing w:line="500" w:lineRule="exact"/>
        <w:ind w:firstLineChars="200"/>
        <w:rPr>
          <w:rFonts w:ascii="仿宋" w:hAnsi="仿宋" w:eastAsia="仿宋"/>
          <w:szCs w:val="21"/>
          <w:highlight w:val="none"/>
        </w:rPr>
      </w:pPr>
      <w:r>
        <w:rPr>
          <w:rFonts w:hint="eastAsia" w:ascii="仿宋" w:hAnsi="仿宋" w:eastAsia="仿宋"/>
          <w:szCs w:val="21"/>
          <w:highlight w:val="none"/>
        </w:rPr>
        <w:t>大型设备进场进度表；</w:t>
      </w:r>
    </w:p>
    <w:p>
      <w:pPr>
        <w:spacing w:line="500" w:lineRule="exact"/>
        <w:ind w:firstLine="420" w:firstLineChars="200"/>
        <w:rPr>
          <w:rFonts w:ascii="仿宋" w:hAnsi="仿宋" w:eastAsia="仿宋"/>
          <w:szCs w:val="21"/>
          <w:highlight w:val="none"/>
        </w:rPr>
      </w:pPr>
      <w:r>
        <w:rPr>
          <w:rFonts w:hint="eastAsia" w:ascii="仿宋" w:hAnsi="仿宋" w:eastAsia="仿宋"/>
          <w:szCs w:val="21"/>
          <w:highlight w:val="none"/>
        </w:rPr>
        <w:t>以上资料应在进厂施工后5个工作日内提供完毕，逾期未提供或资料不齐全的，按《EHS管理处罚细则》相关条款实施。</w:t>
      </w:r>
    </w:p>
    <w:p>
      <w:pPr>
        <w:spacing w:line="500" w:lineRule="exact"/>
        <w:ind w:firstLine="420" w:firstLineChars="200"/>
        <w:rPr>
          <w:rFonts w:ascii="仿宋" w:hAnsi="仿宋" w:eastAsia="仿宋"/>
          <w:szCs w:val="21"/>
          <w:highlight w:val="none"/>
        </w:rPr>
      </w:pPr>
      <w:r>
        <w:rPr>
          <w:rFonts w:ascii="仿宋" w:hAnsi="仿宋" w:eastAsia="仿宋"/>
          <w:szCs w:val="21"/>
          <w:highlight w:val="none"/>
        </w:rPr>
        <w:t>6.</w:t>
      </w:r>
      <w:r>
        <w:rPr>
          <w:rFonts w:hint="eastAsia" w:ascii="仿宋" w:hAnsi="仿宋" w:eastAsia="仿宋"/>
          <w:szCs w:val="21"/>
          <w:highlight w:val="none"/>
        </w:rPr>
        <w:t>3</w:t>
      </w:r>
      <w:r>
        <w:rPr>
          <w:rFonts w:ascii="仿宋" w:hAnsi="仿宋" w:eastAsia="仿宋"/>
          <w:szCs w:val="21"/>
          <w:highlight w:val="none"/>
        </w:rPr>
        <w:t xml:space="preserve"> </w:t>
      </w:r>
      <w:r>
        <w:rPr>
          <w:rFonts w:hint="eastAsia" w:ascii="仿宋" w:hAnsi="仿宋" w:eastAsia="仿宋"/>
          <w:szCs w:val="21"/>
          <w:highlight w:val="none"/>
        </w:rPr>
        <w:t>乙方应提供一份公司盖章版的EHS安全施工方案原件备案至甲方公司安全环境管理部门，资料内容至少包括</w:t>
      </w:r>
      <w:r>
        <w:rPr>
          <w:rFonts w:ascii="仿宋" w:hAnsi="仿宋" w:eastAsia="仿宋"/>
          <w:szCs w:val="21"/>
          <w:highlight w:val="none"/>
        </w:rPr>
        <w:t>:</w:t>
      </w:r>
    </w:p>
    <w:p>
      <w:pPr>
        <w:numPr>
          <w:ilvl w:val="0"/>
          <w:numId w:val="6"/>
        </w:numPr>
        <w:spacing w:line="500" w:lineRule="exact"/>
        <w:ind w:firstLineChars="200"/>
        <w:rPr>
          <w:rFonts w:ascii="仿宋" w:hAnsi="仿宋" w:eastAsia="仿宋"/>
          <w:szCs w:val="21"/>
          <w:highlight w:val="none"/>
        </w:rPr>
      </w:pPr>
      <w:r>
        <w:rPr>
          <w:rFonts w:hint="eastAsia" w:ascii="仿宋" w:hAnsi="仿宋" w:eastAsia="仿宋"/>
          <w:szCs w:val="21"/>
          <w:highlight w:val="none"/>
        </w:rPr>
        <w:t>施工项目概况和危险源辨识及评估报告；</w:t>
      </w:r>
    </w:p>
    <w:p>
      <w:pPr>
        <w:numPr>
          <w:ilvl w:val="0"/>
          <w:numId w:val="6"/>
        </w:numPr>
        <w:spacing w:line="500" w:lineRule="exact"/>
        <w:ind w:firstLineChars="200"/>
        <w:rPr>
          <w:rFonts w:ascii="仿宋" w:hAnsi="仿宋" w:eastAsia="仿宋"/>
          <w:szCs w:val="21"/>
          <w:highlight w:val="none"/>
        </w:rPr>
      </w:pPr>
      <w:r>
        <w:rPr>
          <w:rFonts w:hint="eastAsia" w:ascii="仿宋" w:hAnsi="仿宋" w:eastAsia="仿宋"/>
          <w:szCs w:val="21"/>
          <w:highlight w:val="none"/>
        </w:rPr>
        <w:t>施工单位安全文明方案；</w:t>
      </w:r>
    </w:p>
    <w:p>
      <w:pPr>
        <w:numPr>
          <w:ilvl w:val="0"/>
          <w:numId w:val="6"/>
        </w:numPr>
        <w:spacing w:line="500" w:lineRule="exact"/>
        <w:ind w:firstLineChars="200"/>
        <w:rPr>
          <w:rFonts w:ascii="仿宋" w:hAnsi="仿宋" w:eastAsia="仿宋"/>
          <w:szCs w:val="21"/>
          <w:highlight w:val="none"/>
        </w:rPr>
      </w:pPr>
      <w:r>
        <w:rPr>
          <w:rFonts w:hint="eastAsia" w:ascii="仿宋" w:hAnsi="仿宋" w:eastAsia="仿宋"/>
          <w:szCs w:val="21"/>
          <w:highlight w:val="none"/>
        </w:rPr>
        <w:t>施工现场安全标示管理制度；</w:t>
      </w:r>
    </w:p>
    <w:p>
      <w:pPr>
        <w:numPr>
          <w:ilvl w:val="0"/>
          <w:numId w:val="6"/>
        </w:numPr>
        <w:spacing w:line="500" w:lineRule="exact"/>
        <w:ind w:firstLineChars="200"/>
        <w:rPr>
          <w:rFonts w:ascii="仿宋" w:hAnsi="仿宋" w:eastAsia="仿宋"/>
          <w:szCs w:val="21"/>
          <w:highlight w:val="none"/>
        </w:rPr>
      </w:pPr>
      <w:r>
        <w:rPr>
          <w:rFonts w:hint="eastAsia" w:ascii="仿宋" w:hAnsi="仿宋" w:eastAsia="仿宋"/>
          <w:szCs w:val="21"/>
          <w:highlight w:val="none"/>
        </w:rPr>
        <w:t>临时用电安全管理制度；</w:t>
      </w:r>
    </w:p>
    <w:p>
      <w:pPr>
        <w:numPr>
          <w:ilvl w:val="0"/>
          <w:numId w:val="6"/>
        </w:numPr>
        <w:spacing w:line="500" w:lineRule="exact"/>
        <w:ind w:firstLineChars="200"/>
        <w:rPr>
          <w:rFonts w:ascii="仿宋" w:hAnsi="仿宋" w:eastAsia="仿宋"/>
          <w:szCs w:val="21"/>
          <w:highlight w:val="none"/>
        </w:rPr>
      </w:pPr>
      <w:r>
        <w:rPr>
          <w:rFonts w:hint="eastAsia" w:ascii="仿宋" w:hAnsi="仿宋" w:eastAsia="仿宋"/>
          <w:szCs w:val="21"/>
          <w:highlight w:val="none"/>
        </w:rPr>
        <w:t>高处作业安全管理制度；</w:t>
      </w:r>
    </w:p>
    <w:p>
      <w:pPr>
        <w:numPr>
          <w:ilvl w:val="0"/>
          <w:numId w:val="6"/>
        </w:numPr>
        <w:spacing w:line="500" w:lineRule="exact"/>
        <w:ind w:firstLineChars="200"/>
        <w:rPr>
          <w:rFonts w:ascii="仿宋" w:hAnsi="仿宋" w:eastAsia="仿宋"/>
          <w:szCs w:val="21"/>
          <w:highlight w:val="none"/>
        </w:rPr>
      </w:pPr>
      <w:r>
        <w:rPr>
          <w:rFonts w:hint="eastAsia" w:ascii="仿宋" w:hAnsi="仿宋" w:eastAsia="仿宋"/>
          <w:szCs w:val="21"/>
          <w:highlight w:val="none"/>
        </w:rPr>
        <w:t>动火作业安全管理制度；</w:t>
      </w:r>
    </w:p>
    <w:p>
      <w:pPr>
        <w:numPr>
          <w:ilvl w:val="0"/>
          <w:numId w:val="6"/>
        </w:numPr>
        <w:spacing w:line="500" w:lineRule="exact"/>
        <w:ind w:firstLineChars="200"/>
        <w:rPr>
          <w:rFonts w:ascii="仿宋" w:hAnsi="仿宋" w:eastAsia="仿宋"/>
          <w:szCs w:val="21"/>
          <w:highlight w:val="none"/>
        </w:rPr>
      </w:pPr>
      <w:r>
        <w:rPr>
          <w:rFonts w:hint="eastAsia" w:ascii="仿宋" w:hAnsi="仿宋" w:eastAsia="仿宋"/>
          <w:szCs w:val="21"/>
          <w:highlight w:val="none"/>
        </w:rPr>
        <w:t>吊装作业安全管理制度；</w:t>
      </w:r>
    </w:p>
    <w:p>
      <w:pPr>
        <w:numPr>
          <w:ilvl w:val="0"/>
          <w:numId w:val="6"/>
        </w:numPr>
        <w:spacing w:line="500" w:lineRule="exact"/>
        <w:ind w:firstLineChars="200"/>
        <w:rPr>
          <w:rFonts w:ascii="仿宋" w:hAnsi="仿宋" w:eastAsia="仿宋"/>
          <w:szCs w:val="21"/>
          <w:highlight w:val="none"/>
        </w:rPr>
      </w:pPr>
      <w:r>
        <w:rPr>
          <w:rFonts w:hint="eastAsia" w:ascii="仿宋" w:hAnsi="仿宋" w:eastAsia="仿宋"/>
          <w:szCs w:val="21"/>
          <w:highlight w:val="none"/>
        </w:rPr>
        <w:t>较大危险性工作风险清单和预防管控措施制度；</w:t>
      </w:r>
    </w:p>
    <w:p>
      <w:pPr>
        <w:numPr>
          <w:ilvl w:val="0"/>
          <w:numId w:val="6"/>
        </w:numPr>
        <w:spacing w:line="500" w:lineRule="exact"/>
        <w:ind w:firstLineChars="200"/>
        <w:rPr>
          <w:rFonts w:ascii="仿宋" w:hAnsi="仿宋" w:eastAsia="仿宋"/>
          <w:szCs w:val="21"/>
          <w:highlight w:val="none"/>
        </w:rPr>
      </w:pPr>
      <w:r>
        <w:rPr>
          <w:rFonts w:hint="eastAsia" w:ascii="仿宋" w:hAnsi="仿宋" w:eastAsia="仿宋"/>
          <w:szCs w:val="21"/>
          <w:highlight w:val="none"/>
        </w:rPr>
        <w:t>消防安全管理专项制度；</w:t>
      </w:r>
    </w:p>
    <w:p>
      <w:pPr>
        <w:numPr>
          <w:ilvl w:val="0"/>
          <w:numId w:val="6"/>
        </w:numPr>
        <w:spacing w:line="500" w:lineRule="exact"/>
        <w:ind w:firstLineChars="200"/>
        <w:rPr>
          <w:rFonts w:ascii="仿宋" w:hAnsi="仿宋" w:eastAsia="仿宋"/>
          <w:szCs w:val="21"/>
          <w:highlight w:val="none"/>
        </w:rPr>
      </w:pPr>
      <w:r>
        <w:rPr>
          <w:rFonts w:hint="eastAsia" w:ascii="仿宋" w:hAnsi="仿宋" w:eastAsia="仿宋"/>
          <w:szCs w:val="21"/>
          <w:highlight w:val="none"/>
        </w:rPr>
        <w:t>施工人员劳保用品佩戴管理制度；</w:t>
      </w:r>
    </w:p>
    <w:p>
      <w:pPr>
        <w:numPr>
          <w:ilvl w:val="0"/>
          <w:numId w:val="6"/>
        </w:numPr>
        <w:spacing w:line="500" w:lineRule="exact"/>
        <w:ind w:firstLineChars="200"/>
        <w:rPr>
          <w:rFonts w:ascii="仿宋" w:hAnsi="仿宋" w:eastAsia="仿宋"/>
          <w:szCs w:val="21"/>
          <w:highlight w:val="none"/>
        </w:rPr>
      </w:pPr>
      <w:r>
        <w:rPr>
          <w:rFonts w:hint="eastAsia" w:ascii="仿宋" w:hAnsi="仿宋" w:eastAsia="仿宋"/>
          <w:szCs w:val="21"/>
          <w:highlight w:val="none"/>
        </w:rPr>
        <w:t>施工人员生活区专项管理制度；</w:t>
      </w:r>
    </w:p>
    <w:p>
      <w:pPr>
        <w:numPr>
          <w:ilvl w:val="0"/>
          <w:numId w:val="6"/>
        </w:numPr>
        <w:spacing w:line="500" w:lineRule="exact"/>
        <w:ind w:firstLineChars="200"/>
        <w:rPr>
          <w:rFonts w:ascii="仿宋" w:hAnsi="仿宋" w:eastAsia="仿宋"/>
          <w:szCs w:val="21"/>
          <w:highlight w:val="none"/>
        </w:rPr>
      </w:pPr>
      <w:r>
        <w:rPr>
          <w:rFonts w:hint="eastAsia" w:ascii="仿宋" w:hAnsi="仿宋" w:eastAsia="仿宋"/>
          <w:szCs w:val="21"/>
          <w:highlight w:val="none"/>
        </w:rPr>
        <w:t>职业健康安全管理制度。</w:t>
      </w:r>
    </w:p>
    <w:p>
      <w:pPr>
        <w:spacing w:line="500" w:lineRule="exact"/>
        <w:ind w:firstLine="420" w:firstLineChars="200"/>
        <w:rPr>
          <w:rFonts w:ascii="仿宋" w:hAnsi="仿宋" w:eastAsia="仿宋"/>
          <w:szCs w:val="21"/>
          <w:highlight w:val="none"/>
        </w:rPr>
      </w:pPr>
      <w:r>
        <w:rPr>
          <w:rFonts w:hint="eastAsia" w:ascii="仿宋" w:hAnsi="仿宋" w:eastAsia="仿宋"/>
          <w:szCs w:val="21"/>
          <w:highlight w:val="none"/>
        </w:rPr>
        <w:t>以上资料应在进厂施工后5个工作日内提供完毕，逾期未提供或资料不齐全的，按《EHS管理处罚细则》相关条款实施。</w:t>
      </w:r>
    </w:p>
    <w:p>
      <w:pPr>
        <w:spacing w:line="500" w:lineRule="exact"/>
        <w:ind w:left="420"/>
        <w:rPr>
          <w:rFonts w:ascii="仿宋" w:hAnsi="仿宋" w:eastAsia="仿宋"/>
          <w:szCs w:val="21"/>
          <w:highlight w:val="none"/>
        </w:rPr>
      </w:pPr>
      <w:r>
        <w:rPr>
          <w:rFonts w:hint="eastAsia" w:ascii="仿宋" w:hAnsi="仿宋" w:eastAsia="仿宋"/>
          <w:szCs w:val="21"/>
          <w:highlight w:val="none"/>
        </w:rPr>
        <w:t>6</w:t>
      </w:r>
      <w:r>
        <w:rPr>
          <w:rFonts w:ascii="仿宋" w:hAnsi="仿宋" w:eastAsia="仿宋"/>
          <w:szCs w:val="21"/>
          <w:highlight w:val="none"/>
        </w:rPr>
        <w:t>.</w:t>
      </w:r>
      <w:r>
        <w:rPr>
          <w:rFonts w:hint="eastAsia" w:ascii="仿宋" w:hAnsi="仿宋" w:eastAsia="仿宋"/>
          <w:szCs w:val="21"/>
          <w:highlight w:val="none"/>
        </w:rPr>
        <w:t>4</w:t>
      </w:r>
      <w:r>
        <w:rPr>
          <w:rFonts w:ascii="仿宋" w:hAnsi="仿宋" w:eastAsia="仿宋"/>
          <w:szCs w:val="21"/>
          <w:highlight w:val="none"/>
        </w:rPr>
        <w:t xml:space="preserve"> </w:t>
      </w:r>
      <w:r>
        <w:rPr>
          <w:rFonts w:hint="eastAsia" w:ascii="仿宋" w:hAnsi="仿宋" w:eastAsia="仿宋"/>
          <w:szCs w:val="21"/>
          <w:highlight w:val="none"/>
        </w:rPr>
        <w:t>处罚细则</w:t>
      </w:r>
    </w:p>
    <w:p>
      <w:pPr>
        <w:tabs>
          <w:tab w:val="left" w:pos="312"/>
        </w:tabs>
        <w:spacing w:line="500" w:lineRule="exact"/>
        <w:ind w:firstLine="420" w:firstLineChars="200"/>
        <w:rPr>
          <w:rFonts w:ascii="仿宋" w:hAnsi="仿宋" w:eastAsia="仿宋"/>
          <w:szCs w:val="21"/>
          <w:highlight w:val="none"/>
        </w:rPr>
      </w:pPr>
      <w:r>
        <w:rPr>
          <w:rFonts w:ascii="仿宋" w:hAnsi="仿宋" w:eastAsia="仿宋"/>
          <w:szCs w:val="21"/>
          <w:highlight w:val="none"/>
        </w:rPr>
        <w:t>6.</w:t>
      </w:r>
      <w:r>
        <w:rPr>
          <w:rFonts w:hint="eastAsia" w:ascii="仿宋" w:hAnsi="仿宋" w:eastAsia="仿宋"/>
          <w:szCs w:val="21"/>
          <w:highlight w:val="none"/>
        </w:rPr>
        <w:t>4</w:t>
      </w:r>
      <w:r>
        <w:rPr>
          <w:rFonts w:ascii="仿宋" w:hAnsi="仿宋" w:eastAsia="仿宋"/>
          <w:szCs w:val="21"/>
          <w:highlight w:val="none"/>
        </w:rPr>
        <w:t>.1</w:t>
      </w:r>
      <w:r>
        <w:rPr>
          <w:rFonts w:hint="eastAsia" w:ascii="仿宋" w:hAnsi="仿宋" w:eastAsia="仿宋"/>
          <w:szCs w:val="21"/>
          <w:highlight w:val="none"/>
        </w:rPr>
        <w:t>安全文明施工违约处理</w:t>
      </w:r>
    </w:p>
    <w:p>
      <w:pPr>
        <w:tabs>
          <w:tab w:val="left" w:pos="312"/>
        </w:tabs>
        <w:spacing w:line="500" w:lineRule="exact"/>
        <w:ind w:firstLine="420" w:firstLineChars="200"/>
        <w:rPr>
          <w:rFonts w:ascii="仿宋" w:hAnsi="仿宋" w:eastAsia="仿宋"/>
          <w:szCs w:val="21"/>
          <w:highlight w:val="none"/>
        </w:rPr>
      </w:pPr>
      <w:r>
        <w:rPr>
          <w:rFonts w:hint="eastAsia" w:ascii="仿宋" w:hAnsi="仿宋" w:eastAsia="仿宋"/>
          <w:szCs w:val="21"/>
          <w:highlight w:val="none"/>
        </w:rPr>
        <w:t>详见《EHS管理处罚细则》（附件1）管理规定。</w:t>
      </w:r>
    </w:p>
    <w:p>
      <w:pPr>
        <w:pStyle w:val="38"/>
        <w:tabs>
          <w:tab w:val="left" w:pos="312"/>
        </w:tabs>
        <w:spacing w:line="500" w:lineRule="exact"/>
        <w:ind w:left="480"/>
        <w:rPr>
          <w:rFonts w:ascii="仿宋" w:hAnsi="仿宋" w:eastAsia="仿宋"/>
          <w:szCs w:val="21"/>
          <w:highlight w:val="none"/>
        </w:rPr>
      </w:pPr>
      <w:r>
        <w:rPr>
          <w:rFonts w:ascii="仿宋" w:hAnsi="仿宋" w:eastAsia="仿宋"/>
          <w:szCs w:val="21"/>
          <w:highlight w:val="none"/>
        </w:rPr>
        <w:t>6.</w:t>
      </w:r>
      <w:r>
        <w:rPr>
          <w:rFonts w:hint="eastAsia" w:ascii="仿宋" w:hAnsi="仿宋" w:eastAsia="仿宋"/>
          <w:szCs w:val="21"/>
          <w:highlight w:val="none"/>
        </w:rPr>
        <w:t>4</w:t>
      </w:r>
      <w:r>
        <w:rPr>
          <w:rFonts w:ascii="仿宋" w:hAnsi="仿宋" w:eastAsia="仿宋"/>
          <w:szCs w:val="21"/>
          <w:highlight w:val="none"/>
        </w:rPr>
        <w:t>.</w:t>
      </w:r>
      <w:r>
        <w:rPr>
          <w:rFonts w:hint="eastAsia" w:ascii="仿宋" w:hAnsi="仿宋" w:eastAsia="仿宋"/>
          <w:szCs w:val="21"/>
          <w:highlight w:val="none"/>
        </w:rPr>
        <w:t>2</w:t>
      </w:r>
      <w:r>
        <w:rPr>
          <w:rFonts w:ascii="仿宋" w:hAnsi="仿宋" w:eastAsia="仿宋"/>
          <w:szCs w:val="21"/>
          <w:highlight w:val="none"/>
        </w:rPr>
        <w:t xml:space="preserve"> </w:t>
      </w:r>
      <w:r>
        <w:rPr>
          <w:rFonts w:hint="eastAsia" w:ascii="仿宋" w:hAnsi="仿宋" w:eastAsia="仿宋"/>
          <w:szCs w:val="21"/>
          <w:highlight w:val="none"/>
        </w:rPr>
        <w:t>事故违约处理</w:t>
      </w:r>
    </w:p>
    <w:p>
      <w:pPr>
        <w:tabs>
          <w:tab w:val="left" w:pos="312"/>
        </w:tabs>
        <w:spacing w:line="500" w:lineRule="exact"/>
        <w:ind w:firstLine="420" w:firstLineChars="200"/>
        <w:rPr>
          <w:rFonts w:ascii="仿宋" w:hAnsi="仿宋" w:eastAsia="仿宋"/>
          <w:szCs w:val="21"/>
          <w:highlight w:val="none"/>
        </w:rPr>
      </w:pPr>
      <w:r>
        <w:rPr>
          <w:rFonts w:hint="eastAsia" w:ascii="仿宋" w:hAnsi="仿宋" w:eastAsia="仿宋"/>
          <w:szCs w:val="21"/>
          <w:highlight w:val="none"/>
        </w:rPr>
        <w:t>详见《事故处罚实施细则》管理规定（附件2）。</w:t>
      </w:r>
    </w:p>
    <w:p>
      <w:pPr>
        <w:snapToGrid w:val="0"/>
        <w:spacing w:line="500" w:lineRule="exact"/>
        <w:ind w:firstLine="420" w:firstLineChars="200"/>
        <w:outlineLvl w:val="0"/>
        <w:rPr>
          <w:rFonts w:ascii="仿宋" w:hAnsi="仿宋" w:eastAsia="仿宋"/>
          <w:b/>
          <w:bCs/>
          <w:szCs w:val="21"/>
          <w:highlight w:val="none"/>
        </w:rPr>
      </w:pPr>
      <w:r>
        <w:rPr>
          <w:rFonts w:hint="eastAsia" w:ascii="仿宋" w:hAnsi="仿宋" w:eastAsia="仿宋"/>
          <w:b/>
          <w:bCs/>
          <w:szCs w:val="21"/>
          <w:highlight w:val="none"/>
        </w:rPr>
        <w:t>第七条 协议生效与终止</w:t>
      </w:r>
    </w:p>
    <w:p>
      <w:pPr>
        <w:snapToGrid w:val="0"/>
        <w:spacing w:line="500" w:lineRule="exact"/>
        <w:ind w:firstLine="420" w:firstLineChars="200"/>
        <w:rPr>
          <w:rFonts w:ascii="仿宋" w:hAnsi="仿宋" w:eastAsia="仿宋"/>
          <w:szCs w:val="21"/>
          <w:highlight w:val="none"/>
        </w:rPr>
      </w:pPr>
      <w:r>
        <w:rPr>
          <w:rFonts w:hint="eastAsia" w:ascii="仿宋" w:hAnsi="仿宋" w:eastAsia="仿宋"/>
          <w:szCs w:val="21"/>
          <w:highlight w:val="none"/>
        </w:rPr>
        <w:t>7</w:t>
      </w:r>
      <w:r>
        <w:rPr>
          <w:rFonts w:ascii="仿宋" w:hAnsi="仿宋" w:eastAsia="仿宋"/>
          <w:szCs w:val="21"/>
          <w:highlight w:val="none"/>
        </w:rPr>
        <w:t xml:space="preserve">.1 </w:t>
      </w:r>
      <w:r>
        <w:rPr>
          <w:rFonts w:hint="eastAsia" w:ascii="仿宋" w:hAnsi="仿宋" w:eastAsia="仿宋"/>
          <w:szCs w:val="21"/>
          <w:highlight w:val="none"/>
        </w:rPr>
        <w:t>本协议从开工之日起生效，双方共同监督执行，竣工验收后自行终止。如乙方在施工中不履行本协议的约定，违反安全施工的有关管理规定，对甲方提出的警告、停工整顿拒不执行的，甲方有权解除原合同，并无须向乙方承担违约责任。</w:t>
      </w:r>
    </w:p>
    <w:p>
      <w:pPr>
        <w:snapToGrid w:val="0"/>
        <w:spacing w:line="500" w:lineRule="exact"/>
        <w:ind w:firstLine="420" w:firstLineChars="200"/>
        <w:outlineLvl w:val="0"/>
        <w:rPr>
          <w:rFonts w:ascii="仿宋" w:hAnsi="仿宋" w:eastAsia="仿宋"/>
          <w:b/>
          <w:bCs/>
          <w:szCs w:val="21"/>
          <w:highlight w:val="none"/>
        </w:rPr>
      </w:pPr>
      <w:r>
        <w:rPr>
          <w:rFonts w:hint="eastAsia" w:ascii="仿宋" w:hAnsi="仿宋" w:eastAsia="仿宋"/>
          <w:b/>
          <w:bCs/>
          <w:szCs w:val="21"/>
          <w:highlight w:val="none"/>
        </w:rPr>
        <w:t xml:space="preserve">第八条 </w:t>
      </w:r>
      <w:r>
        <w:rPr>
          <w:rFonts w:hint="eastAsia" w:ascii="仿宋" w:hAnsi="仿宋" w:eastAsia="仿宋"/>
          <w:b/>
          <w:bCs/>
          <w:kern w:val="0"/>
          <w:szCs w:val="21"/>
          <w:highlight w:val="none"/>
        </w:rPr>
        <w:t>其它要求</w:t>
      </w:r>
    </w:p>
    <w:p>
      <w:pPr>
        <w:spacing w:line="500" w:lineRule="exact"/>
        <w:ind w:firstLine="420" w:firstLineChars="200"/>
        <w:rPr>
          <w:rFonts w:ascii="仿宋" w:hAnsi="仿宋" w:eastAsia="仿宋"/>
          <w:szCs w:val="21"/>
          <w:highlight w:val="none"/>
        </w:rPr>
      </w:pPr>
      <w:r>
        <w:rPr>
          <w:rFonts w:ascii="仿宋" w:hAnsi="仿宋" w:eastAsia="仿宋"/>
          <w:szCs w:val="21"/>
          <w:highlight w:val="none"/>
        </w:rPr>
        <w:t xml:space="preserve">8.1 </w:t>
      </w:r>
      <w:r>
        <w:rPr>
          <w:rFonts w:hint="eastAsia" w:ascii="仿宋" w:hAnsi="仿宋" w:eastAsia="仿宋"/>
          <w:szCs w:val="21"/>
          <w:highlight w:val="none"/>
        </w:rPr>
        <w:t>本协议履行过程中未尽事宜，按甲方有关规章制度执行。</w:t>
      </w:r>
    </w:p>
    <w:p>
      <w:pPr>
        <w:numPr>
          <w:ilvl w:val="255"/>
          <w:numId w:val="0"/>
        </w:numPr>
        <w:spacing w:line="500" w:lineRule="exact"/>
        <w:ind w:left="420" w:leftChars="200"/>
        <w:rPr>
          <w:rFonts w:ascii="仿宋" w:hAnsi="仿宋" w:eastAsia="仿宋" w:cs="Arial"/>
          <w:szCs w:val="28"/>
          <w:highlight w:val="none"/>
        </w:rPr>
      </w:pPr>
      <w:r>
        <w:rPr>
          <w:rFonts w:ascii="仿宋" w:hAnsi="仿宋" w:eastAsia="仿宋"/>
          <w:szCs w:val="21"/>
          <w:highlight w:val="none"/>
        </w:rPr>
        <w:t>8.</w:t>
      </w:r>
      <w:r>
        <w:rPr>
          <w:rFonts w:hint="eastAsia" w:ascii="仿宋" w:hAnsi="仿宋" w:eastAsia="仿宋"/>
          <w:szCs w:val="21"/>
          <w:highlight w:val="none"/>
        </w:rPr>
        <w:t>2</w:t>
      </w:r>
      <w:r>
        <w:rPr>
          <w:rFonts w:ascii="仿宋" w:hAnsi="仿宋" w:eastAsia="仿宋"/>
          <w:szCs w:val="21"/>
          <w:highlight w:val="none"/>
        </w:rPr>
        <w:t xml:space="preserve"> </w:t>
      </w:r>
      <w:r>
        <w:rPr>
          <w:rFonts w:ascii="仿宋" w:hAnsi="仿宋" w:eastAsia="仿宋" w:cs="Arial"/>
          <w:szCs w:val="28"/>
          <w:highlight w:val="none"/>
        </w:rPr>
        <w:t>本协议</w:t>
      </w:r>
      <w:r>
        <w:rPr>
          <w:rFonts w:hint="eastAsia" w:ascii="仿宋" w:hAnsi="仿宋" w:eastAsia="仿宋" w:cs="Arial"/>
          <w:szCs w:val="28"/>
          <w:highlight w:val="none"/>
        </w:rPr>
        <w:t>一式伍</w:t>
      </w:r>
      <w:r>
        <w:rPr>
          <w:rFonts w:ascii="仿宋" w:hAnsi="仿宋" w:eastAsia="仿宋" w:cs="Arial"/>
          <w:szCs w:val="28"/>
          <w:highlight w:val="none"/>
        </w:rPr>
        <w:t>份，</w:t>
      </w:r>
      <w:r>
        <w:rPr>
          <w:rFonts w:hint="eastAsia" w:ascii="仿宋" w:hAnsi="仿宋" w:eastAsia="仿宋" w:cs="Arial"/>
          <w:szCs w:val="28"/>
          <w:highlight w:val="none"/>
        </w:rPr>
        <w:t>均</w:t>
      </w:r>
      <w:r>
        <w:rPr>
          <w:rFonts w:ascii="仿宋" w:hAnsi="仿宋" w:eastAsia="仿宋" w:cs="Arial"/>
          <w:szCs w:val="28"/>
          <w:highlight w:val="none"/>
        </w:rPr>
        <w:t>具有同等法律效力，协议</w:t>
      </w:r>
      <w:r>
        <w:rPr>
          <w:rFonts w:hint="eastAsia" w:ascii="仿宋" w:hAnsi="仿宋" w:eastAsia="仿宋" w:cs="Arial"/>
          <w:szCs w:val="28"/>
          <w:highlight w:val="none"/>
        </w:rPr>
        <w:t>甲方执叁份，乙</w:t>
      </w:r>
      <w:r>
        <w:rPr>
          <w:rFonts w:ascii="仿宋" w:hAnsi="仿宋" w:eastAsia="仿宋" w:cs="Arial"/>
          <w:szCs w:val="28"/>
          <w:highlight w:val="none"/>
        </w:rPr>
        <w:t>方执</w:t>
      </w:r>
      <w:r>
        <w:rPr>
          <w:rFonts w:hint="eastAsia" w:ascii="仿宋" w:hAnsi="仿宋" w:eastAsia="仿宋" w:cs="Arial"/>
          <w:szCs w:val="28"/>
          <w:highlight w:val="none"/>
        </w:rPr>
        <w:t>贰</w:t>
      </w:r>
      <w:r>
        <w:rPr>
          <w:rFonts w:ascii="仿宋" w:hAnsi="仿宋" w:eastAsia="仿宋" w:cs="Arial"/>
          <w:szCs w:val="28"/>
          <w:highlight w:val="none"/>
        </w:rPr>
        <w:t>份。由双方法定代表人</w:t>
      </w:r>
      <w:r>
        <w:rPr>
          <w:rFonts w:hint="eastAsia" w:ascii="仿宋" w:hAnsi="仿宋" w:eastAsia="仿宋" w:cs="Arial"/>
          <w:szCs w:val="28"/>
          <w:highlight w:val="none"/>
        </w:rPr>
        <w:t>签章</w:t>
      </w:r>
      <w:r>
        <w:rPr>
          <w:rFonts w:ascii="仿宋" w:hAnsi="仿宋" w:eastAsia="仿宋" w:cs="Arial"/>
          <w:szCs w:val="28"/>
          <w:highlight w:val="none"/>
        </w:rPr>
        <w:t>或其授权代</w:t>
      </w:r>
      <w:r>
        <w:rPr>
          <w:rFonts w:hint="eastAsia" w:ascii="仿宋" w:hAnsi="仿宋" w:eastAsia="仿宋" w:cs="Arial"/>
          <w:szCs w:val="28"/>
          <w:highlight w:val="none"/>
        </w:rPr>
        <w:t>表</w:t>
      </w:r>
      <w:r>
        <w:rPr>
          <w:rFonts w:ascii="仿宋" w:hAnsi="仿宋" w:eastAsia="仿宋" w:cs="Arial"/>
          <w:szCs w:val="28"/>
          <w:highlight w:val="none"/>
        </w:rPr>
        <w:t>人签署并盖章后生效。</w:t>
      </w:r>
    </w:p>
    <w:p>
      <w:pPr>
        <w:numPr>
          <w:ilvl w:val="12"/>
          <w:numId w:val="0"/>
        </w:numPr>
        <w:spacing w:line="500" w:lineRule="exact"/>
        <w:jc w:val="center"/>
        <w:rPr>
          <w:rFonts w:ascii="仿宋" w:hAnsi="仿宋" w:eastAsia="仿宋" w:cs="Arial"/>
          <w:szCs w:val="28"/>
          <w:highlight w:val="none"/>
        </w:rPr>
      </w:pPr>
      <w:r>
        <w:rPr>
          <w:rFonts w:hint="eastAsia" w:ascii="仿宋" w:hAnsi="仿宋" w:eastAsia="仿宋" w:cs="Arial"/>
          <w:szCs w:val="28"/>
          <w:highlight w:val="none"/>
        </w:rPr>
        <w:t>（以下无正文）</w:t>
      </w:r>
    </w:p>
    <w:tbl>
      <w:tblPr>
        <w:tblStyle w:val="17"/>
        <w:tblW w:w="88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86"/>
        <w:gridCol w:w="40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4" w:hRule="atLeast"/>
          <w:jc w:val="center"/>
        </w:trPr>
        <w:tc>
          <w:tcPr>
            <w:tcW w:w="4786" w:type="dxa"/>
          </w:tcPr>
          <w:p>
            <w:pPr>
              <w:numPr>
                <w:ilvl w:val="12"/>
                <w:numId w:val="0"/>
              </w:numPr>
              <w:tabs>
                <w:tab w:val="left" w:pos="3480"/>
              </w:tabs>
              <w:spacing w:line="500" w:lineRule="exact"/>
              <w:rPr>
                <w:rFonts w:ascii="仿宋" w:hAnsi="仿宋" w:eastAsia="仿宋" w:cs="Arial"/>
                <w:highlight w:val="none"/>
              </w:rPr>
            </w:pPr>
            <w:r>
              <w:rPr>
                <w:rFonts w:hint="eastAsia" w:ascii="仿宋" w:hAnsi="仿宋" w:eastAsia="仿宋" w:cs="Arial"/>
                <w:highlight w:val="none"/>
              </w:rPr>
              <w:t>甲方（盖章）</w:t>
            </w:r>
            <w:r>
              <w:rPr>
                <w:rFonts w:ascii="仿宋" w:hAnsi="仿宋" w:eastAsia="仿宋" w:cs="Arial"/>
                <w:highlight w:val="none"/>
              </w:rPr>
              <w:t>:</w:t>
            </w:r>
          </w:p>
          <w:p>
            <w:pPr>
              <w:numPr>
                <w:ilvl w:val="12"/>
                <w:numId w:val="0"/>
              </w:numPr>
              <w:tabs>
                <w:tab w:val="left" w:pos="3480"/>
              </w:tabs>
              <w:spacing w:line="500" w:lineRule="exact"/>
              <w:rPr>
                <w:rFonts w:ascii="仿宋" w:hAnsi="仿宋" w:eastAsia="仿宋" w:cs="Arial"/>
                <w:highlight w:val="none"/>
              </w:rPr>
            </w:pPr>
          </w:p>
        </w:tc>
        <w:tc>
          <w:tcPr>
            <w:tcW w:w="4070" w:type="dxa"/>
          </w:tcPr>
          <w:p>
            <w:pPr>
              <w:numPr>
                <w:ilvl w:val="12"/>
                <w:numId w:val="0"/>
              </w:numPr>
              <w:tabs>
                <w:tab w:val="left" w:pos="3480"/>
              </w:tabs>
              <w:spacing w:line="500" w:lineRule="exact"/>
              <w:rPr>
                <w:rFonts w:ascii="仿宋" w:hAnsi="仿宋" w:eastAsia="仿宋" w:cs="Arial"/>
                <w:highlight w:val="none"/>
              </w:rPr>
            </w:pPr>
            <w:r>
              <w:rPr>
                <w:rFonts w:hint="eastAsia" w:ascii="仿宋" w:hAnsi="仿宋" w:eastAsia="仿宋" w:cs="Arial"/>
                <w:highlight w:val="none"/>
              </w:rPr>
              <w:t>乙方（盖章）:</w:t>
            </w:r>
          </w:p>
          <w:p>
            <w:pPr>
              <w:numPr>
                <w:ilvl w:val="12"/>
                <w:numId w:val="0"/>
              </w:numPr>
              <w:tabs>
                <w:tab w:val="left" w:pos="3480"/>
              </w:tabs>
              <w:spacing w:line="500" w:lineRule="exact"/>
              <w:rPr>
                <w:rFonts w:ascii="仿宋" w:hAnsi="仿宋" w:eastAsia="仿宋" w:cs="Arial"/>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4" w:hRule="atLeast"/>
          <w:jc w:val="center"/>
        </w:trPr>
        <w:tc>
          <w:tcPr>
            <w:tcW w:w="4786" w:type="dxa"/>
          </w:tcPr>
          <w:p>
            <w:pPr>
              <w:numPr>
                <w:ilvl w:val="12"/>
                <w:numId w:val="0"/>
              </w:numPr>
              <w:tabs>
                <w:tab w:val="left" w:pos="3480"/>
              </w:tabs>
              <w:spacing w:line="500" w:lineRule="exact"/>
              <w:rPr>
                <w:rFonts w:ascii="仿宋" w:hAnsi="仿宋" w:eastAsia="仿宋" w:cs="Arial"/>
                <w:highlight w:val="none"/>
              </w:rPr>
            </w:pPr>
            <w:r>
              <w:rPr>
                <w:rFonts w:hint="eastAsia" w:ascii="仿宋" w:hAnsi="仿宋" w:eastAsia="仿宋" w:cs="Arial"/>
                <w:highlight w:val="none"/>
              </w:rPr>
              <w:t>法定代表人（签章）：</w:t>
            </w:r>
          </w:p>
          <w:p>
            <w:pPr>
              <w:numPr>
                <w:ilvl w:val="12"/>
                <w:numId w:val="0"/>
              </w:numPr>
              <w:tabs>
                <w:tab w:val="left" w:pos="3480"/>
              </w:tabs>
              <w:spacing w:line="500" w:lineRule="exact"/>
              <w:rPr>
                <w:rFonts w:ascii="仿宋" w:hAnsi="仿宋" w:eastAsia="仿宋" w:cs="Arial"/>
                <w:highlight w:val="none"/>
                <w:u w:val="single"/>
              </w:rPr>
            </w:pPr>
            <w:r>
              <w:rPr>
                <w:rFonts w:hint="eastAsia" w:ascii="仿宋" w:hAnsi="仿宋" w:eastAsia="仿宋" w:cs="Arial"/>
                <w:highlight w:val="none"/>
              </w:rPr>
              <w:t>或授权代表人（签字）：</w:t>
            </w:r>
          </w:p>
        </w:tc>
        <w:tc>
          <w:tcPr>
            <w:tcW w:w="4070" w:type="dxa"/>
          </w:tcPr>
          <w:p>
            <w:pPr>
              <w:numPr>
                <w:ilvl w:val="12"/>
                <w:numId w:val="0"/>
              </w:numPr>
              <w:tabs>
                <w:tab w:val="left" w:pos="3480"/>
              </w:tabs>
              <w:spacing w:line="500" w:lineRule="exact"/>
              <w:rPr>
                <w:rFonts w:ascii="仿宋" w:hAnsi="仿宋" w:eastAsia="仿宋" w:cs="Arial"/>
                <w:highlight w:val="none"/>
              </w:rPr>
            </w:pPr>
            <w:r>
              <w:rPr>
                <w:rFonts w:hint="eastAsia" w:ascii="仿宋" w:hAnsi="仿宋" w:eastAsia="仿宋" w:cs="Arial"/>
                <w:highlight w:val="none"/>
              </w:rPr>
              <w:t>法定代表人（签章）：</w:t>
            </w:r>
          </w:p>
          <w:p>
            <w:pPr>
              <w:numPr>
                <w:ilvl w:val="12"/>
                <w:numId w:val="0"/>
              </w:numPr>
              <w:tabs>
                <w:tab w:val="left" w:pos="3480"/>
              </w:tabs>
              <w:spacing w:line="500" w:lineRule="exact"/>
              <w:rPr>
                <w:rFonts w:ascii="仿宋" w:hAnsi="仿宋" w:eastAsia="仿宋" w:cs="Arial"/>
                <w:highlight w:val="none"/>
              </w:rPr>
            </w:pPr>
            <w:r>
              <w:rPr>
                <w:rFonts w:hint="eastAsia" w:ascii="仿宋" w:hAnsi="仿宋" w:eastAsia="仿宋" w:cs="Arial"/>
                <w:highlight w:val="none"/>
              </w:rPr>
              <w:t>或授权代表人（签字）：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3" w:hRule="atLeast"/>
          <w:jc w:val="center"/>
        </w:trPr>
        <w:tc>
          <w:tcPr>
            <w:tcW w:w="4786" w:type="dxa"/>
          </w:tcPr>
          <w:p>
            <w:pPr>
              <w:numPr>
                <w:ilvl w:val="12"/>
                <w:numId w:val="0"/>
              </w:numPr>
              <w:tabs>
                <w:tab w:val="left" w:pos="3480"/>
              </w:tabs>
              <w:spacing w:line="500" w:lineRule="exact"/>
              <w:rPr>
                <w:rFonts w:ascii="仿宋" w:hAnsi="仿宋" w:eastAsia="仿宋" w:cs="Arial"/>
                <w:highlight w:val="none"/>
              </w:rPr>
            </w:pPr>
            <w:r>
              <w:rPr>
                <w:rFonts w:ascii="仿宋" w:hAnsi="仿宋" w:eastAsia="仿宋" w:cs="Arial"/>
                <w:highlight w:val="none"/>
              </w:rPr>
              <w:t>项目负责人</w:t>
            </w:r>
            <w:r>
              <w:rPr>
                <w:rFonts w:hint="eastAsia" w:ascii="仿宋" w:hAnsi="仿宋" w:eastAsia="仿宋" w:cs="Arial"/>
                <w:highlight w:val="none"/>
              </w:rPr>
              <w:t>（</w:t>
            </w:r>
            <w:r>
              <w:rPr>
                <w:rFonts w:ascii="仿宋" w:hAnsi="仿宋" w:eastAsia="仿宋" w:cs="Arial"/>
                <w:highlight w:val="none"/>
              </w:rPr>
              <w:t>签字</w:t>
            </w:r>
            <w:r>
              <w:rPr>
                <w:rFonts w:hint="eastAsia" w:ascii="仿宋" w:hAnsi="仿宋" w:eastAsia="仿宋" w:cs="Arial"/>
                <w:highlight w:val="none"/>
              </w:rPr>
              <w:t>）</w:t>
            </w:r>
            <w:r>
              <w:rPr>
                <w:rFonts w:ascii="仿宋" w:hAnsi="仿宋" w:eastAsia="仿宋" w:cs="Arial"/>
                <w:highlight w:val="none"/>
              </w:rPr>
              <w:t>：</w:t>
            </w:r>
          </w:p>
          <w:p>
            <w:pPr>
              <w:numPr>
                <w:ilvl w:val="12"/>
                <w:numId w:val="0"/>
              </w:numPr>
              <w:tabs>
                <w:tab w:val="left" w:pos="5400"/>
              </w:tabs>
              <w:spacing w:line="500" w:lineRule="exact"/>
              <w:rPr>
                <w:rFonts w:ascii="仿宋" w:hAnsi="仿宋" w:eastAsia="仿宋" w:cs="Arial"/>
                <w:highlight w:val="none"/>
              </w:rPr>
            </w:pPr>
            <w:r>
              <w:rPr>
                <w:rFonts w:hint="eastAsia" w:ascii="仿宋" w:hAnsi="仿宋" w:eastAsia="仿宋" w:cs="Arial"/>
                <w:highlight w:val="none"/>
              </w:rPr>
              <w:t>或项目经理（签字）：</w:t>
            </w:r>
          </w:p>
        </w:tc>
        <w:tc>
          <w:tcPr>
            <w:tcW w:w="4070" w:type="dxa"/>
          </w:tcPr>
          <w:p>
            <w:pPr>
              <w:numPr>
                <w:ilvl w:val="12"/>
                <w:numId w:val="0"/>
              </w:numPr>
              <w:tabs>
                <w:tab w:val="left" w:pos="3480"/>
              </w:tabs>
              <w:spacing w:line="500" w:lineRule="exact"/>
              <w:rPr>
                <w:rFonts w:ascii="仿宋" w:hAnsi="仿宋" w:eastAsia="仿宋" w:cs="Arial"/>
                <w:highlight w:val="none"/>
              </w:rPr>
            </w:pPr>
            <w:r>
              <w:rPr>
                <w:rFonts w:hint="eastAsia" w:ascii="仿宋" w:hAnsi="仿宋" w:eastAsia="仿宋" w:cs="Arial"/>
                <w:highlight w:val="none"/>
              </w:rPr>
              <w:t>项目负责人（签字）：</w:t>
            </w:r>
          </w:p>
          <w:p>
            <w:pPr>
              <w:numPr>
                <w:ilvl w:val="12"/>
                <w:numId w:val="0"/>
              </w:numPr>
              <w:tabs>
                <w:tab w:val="left" w:pos="3480"/>
              </w:tabs>
              <w:spacing w:line="500" w:lineRule="exact"/>
              <w:rPr>
                <w:rFonts w:ascii="仿宋" w:hAnsi="仿宋" w:eastAsia="仿宋" w:cs="Arial"/>
                <w:highlight w:val="none"/>
              </w:rPr>
            </w:pPr>
            <w:r>
              <w:rPr>
                <w:rFonts w:hint="eastAsia" w:ascii="仿宋" w:hAnsi="仿宋" w:eastAsia="仿宋" w:cs="Arial"/>
                <w:highlight w:val="none"/>
              </w:rPr>
              <w:t>或项目经理（签字）：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6" w:hRule="atLeast"/>
          <w:jc w:val="center"/>
        </w:trPr>
        <w:tc>
          <w:tcPr>
            <w:tcW w:w="8856" w:type="dxa"/>
            <w:gridSpan w:val="2"/>
            <w:vAlign w:val="center"/>
          </w:tcPr>
          <w:p>
            <w:pPr>
              <w:numPr>
                <w:ilvl w:val="12"/>
                <w:numId w:val="0"/>
              </w:numPr>
              <w:tabs>
                <w:tab w:val="left" w:pos="3480"/>
              </w:tabs>
              <w:spacing w:line="500" w:lineRule="exact"/>
              <w:jc w:val="center"/>
              <w:rPr>
                <w:rFonts w:ascii="仿宋" w:hAnsi="仿宋" w:eastAsia="仿宋" w:cs="Arial"/>
                <w:highlight w:val="none"/>
              </w:rPr>
            </w:pPr>
            <w:r>
              <w:rPr>
                <w:rFonts w:hint="eastAsia" w:ascii="仿宋" w:hAnsi="仿宋" w:eastAsia="仿宋" w:cs="Arial"/>
                <w:highlight w:val="none"/>
              </w:rPr>
              <w:t>日期：2</w:t>
            </w:r>
            <w:r>
              <w:rPr>
                <w:rFonts w:ascii="仿宋" w:hAnsi="仿宋" w:eastAsia="仿宋" w:cs="Arial"/>
                <w:highlight w:val="none"/>
              </w:rPr>
              <w:t>022</w:t>
            </w:r>
            <w:r>
              <w:rPr>
                <w:rFonts w:hint="eastAsia" w:ascii="仿宋" w:hAnsi="仿宋" w:eastAsia="仿宋" w:cs="Arial"/>
                <w:highlight w:val="none"/>
              </w:rPr>
              <w:t xml:space="preserve"> 年</w:t>
            </w:r>
            <w:r>
              <w:rPr>
                <w:rFonts w:hint="eastAsia" w:ascii="仿宋" w:hAnsi="仿宋" w:eastAsia="仿宋" w:cs="Arial"/>
                <w:highlight w:val="none"/>
                <w:lang w:val="en-US" w:eastAsia="zh-CN"/>
              </w:rPr>
              <w:t xml:space="preserve">  </w:t>
            </w:r>
            <w:r>
              <w:rPr>
                <w:rFonts w:hint="eastAsia" w:ascii="仿宋" w:hAnsi="仿宋" w:eastAsia="仿宋" w:cs="Arial"/>
                <w:highlight w:val="none"/>
              </w:rPr>
              <w:t>月</w:t>
            </w:r>
            <w:r>
              <w:rPr>
                <w:rFonts w:hint="eastAsia" w:ascii="仿宋" w:hAnsi="仿宋" w:eastAsia="仿宋" w:cs="Arial"/>
                <w:highlight w:val="none"/>
                <w:lang w:val="en-US" w:eastAsia="zh-CN"/>
              </w:rPr>
              <w:t xml:space="preserve">  </w:t>
            </w:r>
            <w:r>
              <w:rPr>
                <w:rFonts w:hint="eastAsia" w:ascii="仿宋" w:hAnsi="仿宋" w:eastAsia="仿宋" w:cs="Arial"/>
                <w:highlight w:val="none"/>
              </w:rPr>
              <w:t>日</w:t>
            </w:r>
          </w:p>
        </w:tc>
      </w:tr>
    </w:tbl>
    <w:p>
      <w:pPr>
        <w:overflowPunct w:val="0"/>
        <w:autoSpaceDE w:val="0"/>
        <w:autoSpaceDN w:val="0"/>
        <w:adjustRightInd w:val="0"/>
        <w:spacing w:before="312" w:beforeLines="100" w:line="360" w:lineRule="auto"/>
        <w:ind w:left="1260" w:leftChars="600" w:right="1260" w:rightChars="600"/>
        <w:jc w:val="center"/>
        <w:textAlignment w:val="baseline"/>
        <w:outlineLvl w:val="0"/>
        <w:rPr>
          <w:rFonts w:ascii="仿宋" w:hAnsi="仿宋" w:eastAsia="仿宋" w:cs="宋体"/>
          <w:bCs/>
          <w:kern w:val="44"/>
          <w:sz w:val="32"/>
          <w:szCs w:val="32"/>
          <w:highlight w:val="none"/>
        </w:rPr>
      </w:pPr>
      <w:bookmarkStart w:id="22" w:name="_Toc497300357"/>
      <w:bookmarkStart w:id="23" w:name="_Toc492989836"/>
      <w:bookmarkStart w:id="24" w:name="_Toc497325756"/>
      <w:r>
        <w:rPr>
          <w:rFonts w:ascii="仿宋" w:hAnsi="仿宋" w:eastAsia="仿宋" w:cstheme="minorBidi"/>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123825</wp:posOffset>
                </wp:positionH>
                <wp:positionV relativeFrom="paragraph">
                  <wp:posOffset>15240</wp:posOffset>
                </wp:positionV>
                <wp:extent cx="1076325" cy="487680"/>
                <wp:effectExtent l="0" t="0" r="9525" b="762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076325" cy="487680"/>
                        </a:xfrm>
                        <a:prstGeom prst="rect">
                          <a:avLst/>
                        </a:prstGeom>
                        <a:solidFill>
                          <a:srgbClr val="FFFFFF"/>
                        </a:solidFill>
                        <a:ln>
                          <a:noFill/>
                        </a:ln>
                      </wps:spPr>
                      <wps:txbx>
                        <w:txbxContent>
                          <w:p>
                            <w:pPr>
                              <w:rPr>
                                <w:rFonts w:ascii="仿宋_GB2312" w:eastAsia="仿宋_GB2312"/>
                                <w:sz w:val="28"/>
                              </w:rPr>
                            </w:pPr>
                            <w:r>
                              <w:rPr>
                                <w:rFonts w:hint="eastAsia" w:ascii="仿宋_GB2312" w:eastAsia="仿宋_GB2312"/>
                                <w:sz w:val="28"/>
                              </w:rPr>
                              <w:t>附件1：</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9.75pt;margin-top:1.2pt;height:38.4pt;width:84.75pt;z-index:251659264;mso-width-relative:page;mso-height-relative:margin;mso-height-percent:200;" fillcolor="#FFFFFF" filled="t" stroked="f" coordsize="21600,21600" o:gfxdata="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6Ums51QAAAAcBAAAPAAAAAAAAAAEAIAAA&#10;ACIAAABkcnMvZG93bnJldi54bWxQSwECFAAUAAAACACHTuJAZZMbKg8CAADwAwAADgAAAAAAAAAB&#10;ACAAAAAkAQAAZHJzL2Uyb0RvYy54bWxQSwUGAAAAAAYABgBZAQAApQUAAAAA&#10;">
                <v:fill on="t" focussize="0,0"/>
                <v:stroke on="f"/>
                <v:imagedata o:title=""/>
                <o:lock v:ext="edit" aspectratio="f"/>
                <v:textbox style="mso-fit-shape-to-text:t;">
                  <w:txbxContent>
                    <w:p>
                      <w:pPr>
                        <w:rPr>
                          <w:rFonts w:ascii="仿宋_GB2312" w:eastAsia="仿宋_GB2312"/>
                          <w:sz w:val="28"/>
                        </w:rPr>
                      </w:pPr>
                      <w:r>
                        <w:rPr>
                          <w:rFonts w:hint="eastAsia" w:ascii="仿宋_GB2312" w:eastAsia="仿宋_GB2312"/>
                          <w:sz w:val="28"/>
                        </w:rPr>
                        <w:t>附件1：</w:t>
                      </w:r>
                    </w:p>
                  </w:txbxContent>
                </v:textbox>
              </v:shape>
            </w:pict>
          </mc:Fallback>
        </mc:AlternateContent>
      </w:r>
    </w:p>
    <w:bookmarkEnd w:id="22"/>
    <w:bookmarkEnd w:id="23"/>
    <w:bookmarkEnd w:id="24"/>
    <w:p>
      <w:pPr>
        <w:overflowPunct w:val="0"/>
        <w:autoSpaceDE w:val="0"/>
        <w:autoSpaceDN w:val="0"/>
        <w:adjustRightInd w:val="0"/>
        <w:spacing w:before="312" w:beforeLines="100" w:line="360" w:lineRule="auto"/>
        <w:ind w:left="1260" w:leftChars="600" w:right="1260" w:rightChars="600"/>
        <w:jc w:val="center"/>
        <w:textAlignment w:val="baseline"/>
        <w:outlineLvl w:val="0"/>
        <w:rPr>
          <w:rFonts w:ascii="仿宋" w:hAnsi="仿宋" w:eastAsia="仿宋" w:cs="宋体"/>
          <w:bCs/>
          <w:kern w:val="44"/>
          <w:sz w:val="32"/>
          <w:szCs w:val="32"/>
          <w:highlight w:val="none"/>
        </w:rPr>
      </w:pPr>
      <w:r>
        <w:rPr>
          <w:rFonts w:ascii="仿宋" w:hAnsi="仿宋" w:eastAsia="仿宋" w:cs="宋体"/>
          <w:bCs/>
          <w:kern w:val="44"/>
          <w:sz w:val="32"/>
          <w:szCs w:val="32"/>
          <w:highlight w:val="none"/>
        </w:rPr>
        <w:t>EHS</w:t>
      </w:r>
      <w:r>
        <w:rPr>
          <w:rFonts w:hint="eastAsia" w:ascii="仿宋" w:hAnsi="仿宋" w:eastAsia="仿宋" w:cs="宋体"/>
          <w:bCs/>
          <w:kern w:val="44"/>
          <w:sz w:val="32"/>
          <w:szCs w:val="32"/>
          <w:highlight w:val="none"/>
        </w:rPr>
        <w:t>管理处罚实施细则</w:t>
      </w:r>
    </w:p>
    <w:p>
      <w:pPr>
        <w:adjustRightInd w:val="0"/>
        <w:spacing w:line="360" w:lineRule="auto"/>
        <w:ind w:left="192"/>
        <w:outlineLvl w:val="1"/>
        <w:rPr>
          <w:rFonts w:ascii="仿宋" w:hAnsi="仿宋" w:eastAsia="仿宋" w:cs="宋体"/>
          <w:b/>
          <w:sz w:val="28"/>
          <w:szCs w:val="28"/>
          <w:highlight w:val="none"/>
        </w:rPr>
      </w:pPr>
      <w:bookmarkStart w:id="25" w:name="_Toc497319744"/>
      <w:bookmarkStart w:id="26" w:name="_Toc497325757"/>
      <w:r>
        <w:rPr>
          <w:rFonts w:ascii="仿宋" w:hAnsi="仿宋" w:eastAsia="仿宋" w:cs="宋体"/>
          <w:b/>
          <w:sz w:val="28"/>
          <w:szCs w:val="28"/>
          <w:highlight w:val="none"/>
        </w:rPr>
        <w:t>1.</w:t>
      </w:r>
      <w:bookmarkEnd w:id="25"/>
      <w:bookmarkEnd w:id="26"/>
      <w:r>
        <w:rPr>
          <w:rFonts w:ascii="仿宋" w:hAnsi="仿宋" w:eastAsia="仿宋" w:cs="宋体"/>
          <w:b/>
          <w:sz w:val="28"/>
          <w:szCs w:val="28"/>
          <w:highlight w:val="none"/>
        </w:rPr>
        <w:t xml:space="preserve"> </w:t>
      </w:r>
      <w:r>
        <w:rPr>
          <w:rFonts w:hint="eastAsia" w:ascii="仿宋" w:hAnsi="仿宋" w:eastAsia="仿宋" w:cs="宋体"/>
          <w:b/>
          <w:sz w:val="28"/>
          <w:szCs w:val="28"/>
          <w:highlight w:val="none"/>
        </w:rPr>
        <w:t>范围</w:t>
      </w:r>
    </w:p>
    <w:p>
      <w:pPr>
        <w:overflowPunct w:val="0"/>
        <w:autoSpaceDE w:val="0"/>
        <w:autoSpaceDN w:val="0"/>
        <w:adjustRightInd w:val="0"/>
        <w:spacing w:line="360" w:lineRule="auto"/>
        <w:ind w:right="-197" w:rightChars="-94" w:firstLine="560" w:firstLineChars="200"/>
        <w:textAlignment w:val="baseline"/>
        <w:rPr>
          <w:rFonts w:ascii="仿宋" w:hAnsi="仿宋" w:eastAsia="仿宋" w:cs="宋体"/>
          <w:bCs/>
          <w:sz w:val="28"/>
          <w:szCs w:val="28"/>
          <w:highlight w:val="none"/>
        </w:rPr>
      </w:pPr>
      <w:r>
        <w:rPr>
          <w:rFonts w:ascii="仿宋" w:hAnsi="仿宋" w:eastAsia="仿宋" w:cs="宋体"/>
          <w:bCs/>
          <w:sz w:val="28"/>
          <w:szCs w:val="28"/>
          <w:highlight w:val="none"/>
        </w:rPr>
        <w:t xml:space="preserve">1.1 </w:t>
      </w:r>
      <w:r>
        <w:rPr>
          <w:rFonts w:hint="eastAsia" w:ascii="仿宋" w:hAnsi="仿宋" w:eastAsia="仿宋" w:cs="宋体"/>
          <w:bCs/>
          <w:sz w:val="28"/>
          <w:szCs w:val="28"/>
          <w:highlight w:val="none"/>
        </w:rPr>
        <w:t>本细则明确了甲方工程项目现场违反</w:t>
      </w:r>
      <w:r>
        <w:rPr>
          <w:rFonts w:ascii="仿宋" w:hAnsi="仿宋" w:eastAsia="仿宋" w:cs="宋体"/>
          <w:bCs/>
          <w:sz w:val="28"/>
          <w:szCs w:val="28"/>
          <w:highlight w:val="none"/>
        </w:rPr>
        <w:t>EHS</w:t>
      </w:r>
      <w:r>
        <w:rPr>
          <w:rFonts w:hint="eastAsia" w:ascii="仿宋" w:hAnsi="仿宋" w:eastAsia="仿宋" w:cs="宋体"/>
          <w:bCs/>
          <w:sz w:val="28"/>
          <w:szCs w:val="28"/>
          <w:highlight w:val="none"/>
        </w:rPr>
        <w:t>管理的各类行为和现象，规定了处罚的额度。本细则适用于甲方所有标段的工程项目。</w:t>
      </w:r>
    </w:p>
    <w:p>
      <w:pPr>
        <w:adjustRightInd w:val="0"/>
        <w:spacing w:line="360" w:lineRule="auto"/>
        <w:ind w:left="192"/>
        <w:outlineLvl w:val="1"/>
        <w:rPr>
          <w:rFonts w:ascii="仿宋" w:hAnsi="仿宋" w:eastAsia="仿宋" w:cs="宋体"/>
          <w:b/>
          <w:sz w:val="28"/>
          <w:szCs w:val="28"/>
          <w:highlight w:val="none"/>
        </w:rPr>
      </w:pPr>
      <w:bookmarkStart w:id="27" w:name="_Toc497325758"/>
      <w:bookmarkStart w:id="28" w:name="_Toc497319745"/>
      <w:r>
        <w:rPr>
          <w:rFonts w:ascii="仿宋" w:hAnsi="仿宋" w:eastAsia="仿宋" w:cs="宋体"/>
          <w:b/>
          <w:sz w:val="28"/>
          <w:szCs w:val="28"/>
          <w:highlight w:val="none"/>
        </w:rPr>
        <w:t>2.</w:t>
      </w:r>
      <w:bookmarkEnd w:id="27"/>
      <w:bookmarkEnd w:id="28"/>
      <w:r>
        <w:rPr>
          <w:rFonts w:ascii="仿宋" w:hAnsi="仿宋" w:eastAsia="仿宋" w:cs="宋体"/>
          <w:b/>
          <w:sz w:val="28"/>
          <w:szCs w:val="28"/>
          <w:highlight w:val="none"/>
        </w:rPr>
        <w:t xml:space="preserve"> </w:t>
      </w:r>
      <w:r>
        <w:rPr>
          <w:rFonts w:hint="eastAsia" w:ascii="仿宋" w:hAnsi="仿宋" w:eastAsia="仿宋" w:cs="宋体"/>
          <w:b/>
          <w:sz w:val="28"/>
          <w:szCs w:val="28"/>
          <w:highlight w:val="none"/>
        </w:rPr>
        <w:t>职责</w:t>
      </w:r>
    </w:p>
    <w:p>
      <w:pPr>
        <w:overflowPunct w:val="0"/>
        <w:autoSpaceDE w:val="0"/>
        <w:autoSpaceDN w:val="0"/>
        <w:adjustRightInd w:val="0"/>
        <w:spacing w:line="360" w:lineRule="auto"/>
        <w:ind w:firstLine="560" w:firstLineChars="200"/>
        <w:textAlignment w:val="baseline"/>
        <w:rPr>
          <w:rFonts w:ascii="仿宋" w:hAnsi="仿宋" w:eastAsia="仿宋" w:cs="宋体"/>
          <w:bCs/>
          <w:sz w:val="28"/>
          <w:szCs w:val="28"/>
          <w:highlight w:val="none"/>
        </w:rPr>
      </w:pPr>
      <w:r>
        <w:rPr>
          <w:rFonts w:ascii="仿宋" w:hAnsi="仿宋" w:eastAsia="仿宋" w:cs="宋体"/>
          <w:bCs/>
          <w:sz w:val="28"/>
          <w:szCs w:val="28"/>
          <w:highlight w:val="none"/>
        </w:rPr>
        <w:t xml:space="preserve">2.1 </w:t>
      </w:r>
      <w:r>
        <w:rPr>
          <w:rFonts w:hint="eastAsia" w:ascii="仿宋" w:hAnsi="仿宋" w:eastAsia="仿宋" w:cs="宋体"/>
          <w:bCs/>
          <w:sz w:val="28"/>
          <w:szCs w:val="28"/>
          <w:highlight w:val="none"/>
        </w:rPr>
        <w:t>由甲方工程相关部门、监理单位有关人员负责对违章行为和现象的处罚。处罚对象为乙方。</w:t>
      </w:r>
    </w:p>
    <w:p>
      <w:pPr>
        <w:adjustRightInd w:val="0"/>
        <w:spacing w:line="360" w:lineRule="auto"/>
        <w:ind w:left="192"/>
        <w:outlineLvl w:val="1"/>
        <w:rPr>
          <w:rFonts w:ascii="仿宋" w:hAnsi="仿宋" w:eastAsia="仿宋" w:cs="宋体"/>
          <w:b/>
          <w:sz w:val="28"/>
          <w:szCs w:val="28"/>
          <w:highlight w:val="none"/>
        </w:rPr>
      </w:pPr>
      <w:bookmarkStart w:id="29" w:name="_Toc497325759"/>
      <w:bookmarkStart w:id="30" w:name="_Toc497319746"/>
      <w:r>
        <w:rPr>
          <w:rFonts w:ascii="仿宋" w:hAnsi="仿宋" w:eastAsia="仿宋" w:cs="宋体"/>
          <w:b/>
          <w:sz w:val="28"/>
          <w:szCs w:val="28"/>
          <w:highlight w:val="none"/>
        </w:rPr>
        <w:t>3.</w:t>
      </w:r>
      <w:bookmarkEnd w:id="29"/>
      <w:bookmarkEnd w:id="30"/>
      <w:r>
        <w:rPr>
          <w:rFonts w:ascii="仿宋" w:hAnsi="仿宋" w:eastAsia="仿宋" w:cs="宋体"/>
          <w:b/>
          <w:sz w:val="28"/>
          <w:szCs w:val="28"/>
          <w:highlight w:val="none"/>
        </w:rPr>
        <w:t xml:space="preserve"> </w:t>
      </w:r>
      <w:r>
        <w:rPr>
          <w:rFonts w:hint="eastAsia" w:ascii="仿宋" w:hAnsi="仿宋" w:eastAsia="仿宋" w:cs="宋体"/>
          <w:b/>
          <w:sz w:val="28"/>
          <w:szCs w:val="28"/>
          <w:highlight w:val="none"/>
        </w:rPr>
        <w:t>目的</w:t>
      </w:r>
    </w:p>
    <w:p>
      <w:pPr>
        <w:overflowPunct w:val="0"/>
        <w:autoSpaceDE w:val="0"/>
        <w:autoSpaceDN w:val="0"/>
        <w:adjustRightInd w:val="0"/>
        <w:spacing w:line="360" w:lineRule="auto"/>
        <w:ind w:firstLine="560" w:firstLineChars="200"/>
        <w:textAlignment w:val="baseline"/>
        <w:rPr>
          <w:rFonts w:ascii="仿宋" w:hAnsi="仿宋" w:eastAsia="仿宋" w:cs="宋体"/>
          <w:bCs/>
          <w:sz w:val="28"/>
          <w:szCs w:val="28"/>
          <w:highlight w:val="none"/>
        </w:rPr>
      </w:pPr>
      <w:r>
        <w:rPr>
          <w:rFonts w:ascii="仿宋" w:hAnsi="仿宋" w:eastAsia="仿宋" w:cs="宋体"/>
          <w:bCs/>
          <w:sz w:val="28"/>
          <w:szCs w:val="28"/>
          <w:highlight w:val="none"/>
        </w:rPr>
        <w:t xml:space="preserve">3.1 </w:t>
      </w:r>
      <w:r>
        <w:rPr>
          <w:rFonts w:hint="eastAsia" w:ascii="仿宋" w:hAnsi="仿宋" w:eastAsia="仿宋" w:cs="宋体"/>
          <w:bCs/>
          <w:sz w:val="28"/>
          <w:szCs w:val="28"/>
          <w:highlight w:val="none"/>
        </w:rPr>
        <w:t>为加强安全文明施工管理，使违章处理工作有章可循，避免和减少各类人身伤害事故，营造良好的文明施工环境，特制定本细则。下称《细则》。</w:t>
      </w:r>
    </w:p>
    <w:p>
      <w:pPr>
        <w:adjustRightInd w:val="0"/>
        <w:spacing w:line="360" w:lineRule="auto"/>
        <w:ind w:left="192"/>
        <w:outlineLvl w:val="1"/>
        <w:rPr>
          <w:rFonts w:ascii="仿宋" w:hAnsi="仿宋" w:eastAsia="仿宋" w:cs="宋体"/>
          <w:b/>
          <w:sz w:val="28"/>
          <w:szCs w:val="28"/>
          <w:highlight w:val="none"/>
        </w:rPr>
      </w:pPr>
      <w:bookmarkStart w:id="31" w:name="_Toc497319747"/>
      <w:bookmarkStart w:id="32" w:name="_Toc497325760"/>
      <w:r>
        <w:rPr>
          <w:rFonts w:ascii="仿宋" w:hAnsi="仿宋" w:eastAsia="仿宋" w:cs="宋体"/>
          <w:b/>
          <w:sz w:val="28"/>
          <w:szCs w:val="28"/>
          <w:highlight w:val="none"/>
        </w:rPr>
        <w:t>4.</w:t>
      </w:r>
      <w:bookmarkEnd w:id="31"/>
      <w:bookmarkEnd w:id="32"/>
      <w:r>
        <w:rPr>
          <w:rFonts w:ascii="仿宋" w:hAnsi="仿宋" w:eastAsia="仿宋" w:cs="宋体"/>
          <w:b/>
          <w:sz w:val="28"/>
          <w:szCs w:val="28"/>
          <w:highlight w:val="none"/>
        </w:rPr>
        <w:t xml:space="preserve"> </w:t>
      </w:r>
      <w:r>
        <w:rPr>
          <w:rFonts w:hint="eastAsia" w:ascii="仿宋" w:hAnsi="仿宋" w:eastAsia="仿宋" w:cs="宋体"/>
          <w:b/>
          <w:sz w:val="28"/>
          <w:szCs w:val="28"/>
          <w:highlight w:val="none"/>
        </w:rPr>
        <w:t>内容</w:t>
      </w:r>
    </w:p>
    <w:p>
      <w:pPr>
        <w:overflowPunct w:val="0"/>
        <w:autoSpaceDE w:val="0"/>
        <w:autoSpaceDN w:val="0"/>
        <w:adjustRightInd w:val="0"/>
        <w:spacing w:line="360" w:lineRule="auto"/>
        <w:ind w:firstLine="560" w:firstLineChars="200"/>
        <w:textAlignment w:val="baseline"/>
        <w:rPr>
          <w:rFonts w:ascii="仿宋" w:hAnsi="仿宋" w:eastAsia="仿宋" w:cs="宋体"/>
          <w:bCs/>
          <w:sz w:val="28"/>
          <w:szCs w:val="28"/>
          <w:highlight w:val="none"/>
        </w:rPr>
      </w:pPr>
      <w:r>
        <w:rPr>
          <w:rFonts w:ascii="仿宋" w:hAnsi="仿宋" w:eastAsia="仿宋" w:cs="宋体"/>
          <w:bCs/>
          <w:sz w:val="28"/>
          <w:szCs w:val="28"/>
          <w:highlight w:val="none"/>
        </w:rPr>
        <w:t xml:space="preserve">4.1 </w:t>
      </w:r>
      <w:r>
        <w:rPr>
          <w:rFonts w:hint="eastAsia" w:ascii="仿宋" w:hAnsi="仿宋" w:eastAsia="仿宋" w:cs="宋体"/>
          <w:bCs/>
          <w:sz w:val="28"/>
          <w:szCs w:val="28"/>
          <w:highlight w:val="none"/>
        </w:rPr>
        <w:t>违章的分类</w:t>
      </w:r>
    </w:p>
    <w:p>
      <w:pPr>
        <w:overflowPunct w:val="0"/>
        <w:autoSpaceDE w:val="0"/>
        <w:autoSpaceDN w:val="0"/>
        <w:adjustRightInd w:val="0"/>
        <w:spacing w:line="360" w:lineRule="auto"/>
        <w:ind w:firstLine="560" w:firstLineChars="200"/>
        <w:textAlignment w:val="baseline"/>
        <w:rPr>
          <w:rFonts w:ascii="仿宋" w:hAnsi="仿宋" w:eastAsia="仿宋" w:cs="宋体"/>
          <w:bCs/>
          <w:sz w:val="28"/>
          <w:szCs w:val="28"/>
          <w:highlight w:val="none"/>
        </w:rPr>
      </w:pPr>
      <w:r>
        <w:rPr>
          <w:rFonts w:ascii="仿宋" w:hAnsi="仿宋" w:eastAsia="仿宋" w:cs="宋体"/>
          <w:bCs/>
          <w:sz w:val="28"/>
          <w:szCs w:val="28"/>
          <w:highlight w:val="none"/>
        </w:rPr>
        <w:t xml:space="preserve">4.1.1 </w:t>
      </w:r>
      <w:r>
        <w:rPr>
          <w:rFonts w:hint="eastAsia" w:ascii="仿宋" w:hAnsi="仿宋" w:eastAsia="仿宋" w:cs="宋体"/>
          <w:bCs/>
          <w:sz w:val="28"/>
          <w:szCs w:val="28"/>
          <w:highlight w:val="none"/>
        </w:rPr>
        <w:t>从生产活动的组织与造成事故直接原因、主要原因及领导原因来区分，违章可分为作业性违章、装置性违章、指挥性违章和违反文明施工规定。</w:t>
      </w:r>
    </w:p>
    <w:p>
      <w:pPr>
        <w:overflowPunct w:val="0"/>
        <w:autoSpaceDE w:val="0"/>
        <w:autoSpaceDN w:val="0"/>
        <w:adjustRightInd w:val="0"/>
        <w:spacing w:line="360" w:lineRule="auto"/>
        <w:ind w:firstLine="560" w:firstLineChars="200"/>
        <w:textAlignment w:val="baseline"/>
        <w:rPr>
          <w:rFonts w:ascii="仿宋" w:hAnsi="仿宋" w:eastAsia="仿宋" w:cs="宋体"/>
          <w:bCs/>
          <w:sz w:val="28"/>
          <w:szCs w:val="28"/>
          <w:highlight w:val="none"/>
        </w:rPr>
      </w:pPr>
      <w:r>
        <w:rPr>
          <w:rFonts w:ascii="仿宋" w:hAnsi="仿宋" w:eastAsia="仿宋" w:cs="宋体"/>
          <w:bCs/>
          <w:sz w:val="28"/>
          <w:szCs w:val="28"/>
          <w:highlight w:val="none"/>
        </w:rPr>
        <w:t xml:space="preserve">4.1.2 </w:t>
      </w:r>
      <w:r>
        <w:rPr>
          <w:rFonts w:hint="eastAsia" w:ascii="仿宋" w:hAnsi="仿宋" w:eastAsia="仿宋" w:cs="宋体"/>
          <w:bCs/>
          <w:sz w:val="28"/>
          <w:szCs w:val="28"/>
          <w:highlight w:val="none"/>
        </w:rPr>
        <w:t>从违章者本人的安全技术素质与思想心理、习惯等因素区分，违章可分为习惯违章和偶然性违章二类。</w:t>
      </w:r>
    </w:p>
    <w:p>
      <w:pPr>
        <w:overflowPunct w:val="0"/>
        <w:autoSpaceDE w:val="0"/>
        <w:autoSpaceDN w:val="0"/>
        <w:adjustRightInd w:val="0"/>
        <w:spacing w:line="360" w:lineRule="auto"/>
        <w:ind w:firstLine="560" w:firstLineChars="200"/>
        <w:textAlignment w:val="baseline"/>
        <w:rPr>
          <w:rFonts w:ascii="仿宋" w:hAnsi="仿宋" w:eastAsia="仿宋" w:cs="宋体"/>
          <w:bCs/>
          <w:sz w:val="28"/>
          <w:szCs w:val="28"/>
          <w:highlight w:val="none"/>
        </w:rPr>
      </w:pPr>
      <w:r>
        <w:rPr>
          <w:rFonts w:ascii="仿宋" w:hAnsi="仿宋" w:eastAsia="仿宋" w:cs="宋体"/>
          <w:bCs/>
          <w:sz w:val="28"/>
          <w:szCs w:val="28"/>
          <w:highlight w:val="none"/>
        </w:rPr>
        <w:t xml:space="preserve">4.2 </w:t>
      </w:r>
      <w:r>
        <w:rPr>
          <w:rFonts w:hint="eastAsia" w:ascii="仿宋" w:hAnsi="仿宋" w:eastAsia="仿宋" w:cs="宋体"/>
          <w:bCs/>
          <w:sz w:val="28"/>
          <w:szCs w:val="28"/>
          <w:highlight w:val="none"/>
        </w:rPr>
        <w:t>查处违章的原则</w:t>
      </w:r>
    </w:p>
    <w:p>
      <w:pPr>
        <w:overflowPunct w:val="0"/>
        <w:autoSpaceDE w:val="0"/>
        <w:autoSpaceDN w:val="0"/>
        <w:adjustRightInd w:val="0"/>
        <w:spacing w:line="360" w:lineRule="auto"/>
        <w:ind w:firstLine="560" w:firstLineChars="200"/>
        <w:textAlignment w:val="baseline"/>
        <w:rPr>
          <w:rFonts w:ascii="仿宋" w:hAnsi="仿宋" w:eastAsia="仿宋" w:cs="宋体"/>
          <w:bCs/>
          <w:sz w:val="28"/>
          <w:szCs w:val="28"/>
          <w:highlight w:val="none"/>
        </w:rPr>
      </w:pPr>
      <w:r>
        <w:rPr>
          <w:rFonts w:ascii="仿宋" w:hAnsi="仿宋" w:eastAsia="仿宋" w:cs="宋体"/>
          <w:bCs/>
          <w:sz w:val="28"/>
          <w:szCs w:val="28"/>
          <w:highlight w:val="none"/>
        </w:rPr>
        <w:t xml:space="preserve">4.2.1 </w:t>
      </w:r>
      <w:r>
        <w:rPr>
          <w:rFonts w:hint="eastAsia" w:ascii="仿宋" w:hAnsi="仿宋" w:eastAsia="仿宋" w:cs="宋体"/>
          <w:bCs/>
          <w:sz w:val="28"/>
          <w:szCs w:val="28"/>
          <w:highlight w:val="none"/>
        </w:rPr>
        <w:t>坚持违章必究的原则，同时按《细则》中所含内容进行一定数额的罚款，做到实事求是，严格执行，谢绝说情。对性质恶劣，拒绝警告、整改、有意延续违章的行为，在原处罚数额的基础上增加</w:t>
      </w:r>
      <w:r>
        <w:rPr>
          <w:rFonts w:ascii="仿宋" w:hAnsi="仿宋" w:eastAsia="仿宋" w:cs="宋体"/>
          <w:bCs/>
          <w:sz w:val="28"/>
          <w:szCs w:val="28"/>
          <w:highlight w:val="none"/>
        </w:rPr>
        <w:t>2-10</w:t>
      </w:r>
      <w:r>
        <w:rPr>
          <w:rFonts w:hint="eastAsia" w:ascii="仿宋" w:hAnsi="仿宋" w:eastAsia="仿宋" w:cs="宋体"/>
          <w:bCs/>
          <w:sz w:val="28"/>
          <w:szCs w:val="28"/>
          <w:highlight w:val="none"/>
        </w:rPr>
        <w:t>倍的处罚。情况紧急时下达停工整顿命令。</w:t>
      </w:r>
    </w:p>
    <w:p>
      <w:pPr>
        <w:overflowPunct w:val="0"/>
        <w:autoSpaceDE w:val="0"/>
        <w:autoSpaceDN w:val="0"/>
        <w:adjustRightInd w:val="0"/>
        <w:spacing w:line="360" w:lineRule="auto"/>
        <w:ind w:firstLine="560" w:firstLineChars="200"/>
        <w:textAlignment w:val="baseline"/>
        <w:rPr>
          <w:rFonts w:ascii="仿宋" w:hAnsi="仿宋" w:eastAsia="仿宋" w:cs="宋体"/>
          <w:bCs/>
          <w:sz w:val="28"/>
          <w:szCs w:val="28"/>
          <w:highlight w:val="none"/>
        </w:rPr>
      </w:pPr>
      <w:r>
        <w:rPr>
          <w:rFonts w:ascii="仿宋" w:hAnsi="仿宋" w:eastAsia="仿宋" w:cs="宋体"/>
          <w:bCs/>
          <w:sz w:val="28"/>
          <w:szCs w:val="28"/>
          <w:highlight w:val="none"/>
        </w:rPr>
        <w:t xml:space="preserve">4.2.2 </w:t>
      </w:r>
      <w:r>
        <w:rPr>
          <w:rFonts w:hint="eastAsia" w:ascii="仿宋" w:hAnsi="仿宋" w:eastAsia="仿宋" w:cs="宋体"/>
          <w:bCs/>
          <w:sz w:val="28"/>
          <w:szCs w:val="28"/>
          <w:highlight w:val="none"/>
        </w:rPr>
        <w:t>因违章而导致各类事故的发生，按事故等级对乙方的处罚执行《事故处罚实施细则》</w:t>
      </w:r>
    </w:p>
    <w:p>
      <w:pPr>
        <w:overflowPunct w:val="0"/>
        <w:autoSpaceDE w:val="0"/>
        <w:autoSpaceDN w:val="0"/>
        <w:adjustRightInd w:val="0"/>
        <w:spacing w:line="360" w:lineRule="auto"/>
        <w:ind w:firstLine="560" w:firstLineChars="200"/>
        <w:textAlignment w:val="baseline"/>
        <w:rPr>
          <w:rFonts w:ascii="仿宋" w:hAnsi="仿宋" w:eastAsia="仿宋" w:cs="宋体"/>
          <w:bCs/>
          <w:sz w:val="28"/>
          <w:szCs w:val="28"/>
          <w:highlight w:val="none"/>
        </w:rPr>
      </w:pPr>
      <w:r>
        <w:rPr>
          <w:rFonts w:ascii="仿宋" w:hAnsi="仿宋" w:eastAsia="仿宋" w:cs="宋体"/>
          <w:bCs/>
          <w:sz w:val="28"/>
          <w:szCs w:val="28"/>
          <w:highlight w:val="none"/>
        </w:rPr>
        <w:t xml:space="preserve">4.3 </w:t>
      </w:r>
      <w:r>
        <w:rPr>
          <w:rFonts w:hint="eastAsia" w:ascii="仿宋" w:hAnsi="仿宋" w:eastAsia="仿宋" w:cs="宋体"/>
          <w:bCs/>
          <w:sz w:val="28"/>
          <w:szCs w:val="28"/>
          <w:highlight w:val="none"/>
        </w:rPr>
        <w:t>作业性违章</w:t>
      </w:r>
    </w:p>
    <w:p>
      <w:pPr>
        <w:overflowPunct w:val="0"/>
        <w:autoSpaceDE w:val="0"/>
        <w:autoSpaceDN w:val="0"/>
        <w:adjustRightInd w:val="0"/>
        <w:spacing w:line="360" w:lineRule="auto"/>
        <w:ind w:firstLine="560" w:firstLineChars="200"/>
        <w:textAlignment w:val="baseline"/>
        <w:rPr>
          <w:rFonts w:ascii="仿宋" w:hAnsi="仿宋" w:eastAsia="仿宋" w:cs="宋体"/>
          <w:bCs/>
          <w:sz w:val="28"/>
          <w:szCs w:val="28"/>
          <w:highlight w:val="none"/>
        </w:rPr>
      </w:pPr>
      <w:r>
        <w:rPr>
          <w:rFonts w:ascii="仿宋" w:hAnsi="仿宋" w:eastAsia="仿宋" w:cs="宋体"/>
          <w:bCs/>
          <w:sz w:val="28"/>
          <w:szCs w:val="28"/>
          <w:highlight w:val="none"/>
        </w:rPr>
        <w:t xml:space="preserve">4.3.1 </w:t>
      </w:r>
      <w:r>
        <w:rPr>
          <w:rFonts w:hint="eastAsia" w:ascii="仿宋" w:hAnsi="仿宋" w:eastAsia="仿宋" w:cs="宋体"/>
          <w:bCs/>
          <w:sz w:val="28"/>
          <w:szCs w:val="28"/>
          <w:highlight w:val="none"/>
        </w:rPr>
        <w:t>作业性违章定义：指在施工中违反《安全生产法》和地方性、行业性的法律法规的规定，违反保证安全施工的各项规定、制度及措施的一切不安全行为。</w:t>
      </w:r>
    </w:p>
    <w:p>
      <w:pPr>
        <w:overflowPunct w:val="0"/>
        <w:autoSpaceDE w:val="0"/>
        <w:autoSpaceDN w:val="0"/>
        <w:adjustRightInd w:val="0"/>
        <w:spacing w:line="360" w:lineRule="auto"/>
        <w:ind w:firstLine="560" w:firstLineChars="200"/>
        <w:textAlignment w:val="baseline"/>
        <w:rPr>
          <w:rFonts w:ascii="仿宋" w:hAnsi="仿宋" w:eastAsia="仿宋" w:cs="宋体"/>
          <w:bCs/>
          <w:sz w:val="28"/>
          <w:szCs w:val="28"/>
          <w:highlight w:val="none"/>
        </w:rPr>
      </w:pPr>
      <w:r>
        <w:rPr>
          <w:rFonts w:ascii="仿宋" w:hAnsi="仿宋" w:eastAsia="仿宋" w:cs="宋体"/>
          <w:bCs/>
          <w:sz w:val="28"/>
          <w:szCs w:val="28"/>
          <w:highlight w:val="none"/>
        </w:rPr>
        <w:t xml:space="preserve">4.3.2 </w:t>
      </w:r>
      <w:r>
        <w:rPr>
          <w:rFonts w:hint="eastAsia" w:ascii="仿宋" w:hAnsi="仿宋" w:eastAsia="仿宋" w:cs="宋体"/>
          <w:bCs/>
          <w:sz w:val="28"/>
          <w:szCs w:val="28"/>
          <w:highlight w:val="none"/>
        </w:rPr>
        <w:t>作业性违章主要指施工人员个人作业过程中发生的违章。</w:t>
      </w:r>
    </w:p>
    <w:p>
      <w:pPr>
        <w:overflowPunct w:val="0"/>
        <w:autoSpaceDE w:val="0"/>
        <w:autoSpaceDN w:val="0"/>
        <w:adjustRightInd w:val="0"/>
        <w:spacing w:line="360" w:lineRule="auto"/>
        <w:ind w:firstLine="560" w:firstLineChars="200"/>
        <w:textAlignment w:val="baseline"/>
        <w:rPr>
          <w:rFonts w:ascii="仿宋" w:hAnsi="仿宋" w:eastAsia="仿宋" w:cs="宋体"/>
          <w:bCs/>
          <w:sz w:val="28"/>
          <w:szCs w:val="28"/>
          <w:highlight w:val="none"/>
        </w:rPr>
      </w:pPr>
      <w:r>
        <w:rPr>
          <w:rFonts w:ascii="仿宋" w:hAnsi="仿宋" w:eastAsia="仿宋" w:cs="宋体"/>
          <w:bCs/>
          <w:sz w:val="28"/>
          <w:szCs w:val="28"/>
          <w:highlight w:val="none"/>
        </w:rPr>
        <w:t xml:space="preserve">4.4 </w:t>
      </w:r>
      <w:r>
        <w:rPr>
          <w:rFonts w:hint="eastAsia" w:ascii="仿宋" w:hAnsi="仿宋" w:eastAsia="仿宋" w:cs="宋体"/>
          <w:bCs/>
          <w:sz w:val="28"/>
          <w:szCs w:val="28"/>
          <w:highlight w:val="none"/>
        </w:rPr>
        <w:t>装置性违章</w:t>
      </w:r>
    </w:p>
    <w:p>
      <w:pPr>
        <w:overflowPunct w:val="0"/>
        <w:autoSpaceDE w:val="0"/>
        <w:autoSpaceDN w:val="0"/>
        <w:adjustRightInd w:val="0"/>
        <w:spacing w:line="360" w:lineRule="auto"/>
        <w:ind w:firstLine="560" w:firstLineChars="200"/>
        <w:textAlignment w:val="baseline"/>
        <w:rPr>
          <w:rFonts w:ascii="仿宋" w:hAnsi="仿宋" w:eastAsia="仿宋" w:cs="宋体"/>
          <w:bCs/>
          <w:sz w:val="28"/>
          <w:szCs w:val="28"/>
          <w:highlight w:val="none"/>
        </w:rPr>
      </w:pPr>
      <w:r>
        <w:rPr>
          <w:rFonts w:ascii="仿宋" w:hAnsi="仿宋" w:eastAsia="仿宋" w:cs="宋体"/>
          <w:bCs/>
          <w:sz w:val="28"/>
          <w:szCs w:val="28"/>
          <w:highlight w:val="none"/>
        </w:rPr>
        <w:t xml:space="preserve">4.4.1 </w:t>
      </w:r>
      <w:r>
        <w:rPr>
          <w:rFonts w:hint="eastAsia" w:ascii="仿宋" w:hAnsi="仿宋" w:eastAsia="仿宋" w:cs="宋体"/>
          <w:bCs/>
          <w:sz w:val="28"/>
          <w:szCs w:val="28"/>
          <w:highlight w:val="none"/>
        </w:rPr>
        <w:t>装置性违章定义：指工作现场的环境、设备、设施及工器具不符合国家、行业、公司有关规定及反事故措施和保证人身安全的各项规定及技术措施的要求，不能保证人身和设备安全的一切不安全状态。</w:t>
      </w:r>
    </w:p>
    <w:p>
      <w:pPr>
        <w:overflowPunct w:val="0"/>
        <w:autoSpaceDE w:val="0"/>
        <w:autoSpaceDN w:val="0"/>
        <w:adjustRightInd w:val="0"/>
        <w:spacing w:line="360" w:lineRule="auto"/>
        <w:ind w:firstLine="560" w:firstLineChars="200"/>
        <w:textAlignment w:val="baseline"/>
        <w:rPr>
          <w:rFonts w:ascii="仿宋" w:hAnsi="仿宋" w:eastAsia="仿宋" w:cs="宋体"/>
          <w:bCs/>
          <w:sz w:val="28"/>
          <w:szCs w:val="28"/>
          <w:highlight w:val="none"/>
        </w:rPr>
      </w:pPr>
      <w:r>
        <w:rPr>
          <w:rFonts w:ascii="仿宋" w:hAnsi="仿宋" w:eastAsia="仿宋" w:cs="宋体"/>
          <w:bCs/>
          <w:sz w:val="28"/>
          <w:szCs w:val="28"/>
          <w:highlight w:val="none"/>
        </w:rPr>
        <w:t xml:space="preserve">4.4.2 </w:t>
      </w:r>
      <w:r>
        <w:rPr>
          <w:rFonts w:hint="eastAsia" w:ascii="仿宋" w:hAnsi="仿宋" w:eastAsia="仿宋" w:cs="宋体"/>
          <w:bCs/>
          <w:sz w:val="28"/>
          <w:szCs w:val="28"/>
          <w:highlight w:val="none"/>
        </w:rPr>
        <w:t>装置性违章主要指与生产有关的设备、设施不符合规定要求的违章。</w:t>
      </w:r>
    </w:p>
    <w:p>
      <w:pPr>
        <w:overflowPunct w:val="0"/>
        <w:autoSpaceDE w:val="0"/>
        <w:autoSpaceDN w:val="0"/>
        <w:adjustRightInd w:val="0"/>
        <w:spacing w:line="360" w:lineRule="auto"/>
        <w:ind w:firstLine="560" w:firstLineChars="200"/>
        <w:textAlignment w:val="baseline"/>
        <w:rPr>
          <w:rFonts w:ascii="仿宋" w:hAnsi="仿宋" w:eastAsia="仿宋" w:cs="宋体"/>
          <w:bCs/>
          <w:sz w:val="28"/>
          <w:szCs w:val="28"/>
          <w:highlight w:val="none"/>
        </w:rPr>
      </w:pPr>
      <w:r>
        <w:rPr>
          <w:rFonts w:ascii="仿宋" w:hAnsi="仿宋" w:eastAsia="仿宋" w:cs="宋体"/>
          <w:bCs/>
          <w:sz w:val="28"/>
          <w:szCs w:val="28"/>
          <w:highlight w:val="none"/>
        </w:rPr>
        <w:t xml:space="preserve">4.5 </w:t>
      </w:r>
      <w:r>
        <w:rPr>
          <w:rFonts w:hint="eastAsia" w:ascii="仿宋" w:hAnsi="仿宋" w:eastAsia="仿宋" w:cs="宋体"/>
          <w:bCs/>
          <w:sz w:val="28"/>
          <w:szCs w:val="28"/>
          <w:highlight w:val="none"/>
        </w:rPr>
        <w:t>指挥性违章</w:t>
      </w:r>
    </w:p>
    <w:p>
      <w:pPr>
        <w:overflowPunct w:val="0"/>
        <w:autoSpaceDE w:val="0"/>
        <w:autoSpaceDN w:val="0"/>
        <w:adjustRightInd w:val="0"/>
        <w:spacing w:line="360" w:lineRule="auto"/>
        <w:ind w:firstLine="560" w:firstLineChars="200"/>
        <w:textAlignment w:val="baseline"/>
        <w:rPr>
          <w:rFonts w:ascii="仿宋" w:hAnsi="仿宋" w:eastAsia="仿宋" w:cs="宋体"/>
          <w:bCs/>
          <w:sz w:val="28"/>
          <w:szCs w:val="28"/>
          <w:highlight w:val="none"/>
        </w:rPr>
      </w:pPr>
      <w:r>
        <w:rPr>
          <w:rFonts w:ascii="仿宋" w:hAnsi="仿宋" w:eastAsia="仿宋" w:cs="宋体"/>
          <w:bCs/>
          <w:sz w:val="28"/>
          <w:szCs w:val="28"/>
          <w:highlight w:val="none"/>
        </w:rPr>
        <w:t xml:space="preserve">4.5.1 </w:t>
      </w:r>
      <w:r>
        <w:rPr>
          <w:rFonts w:hint="eastAsia" w:ascii="仿宋" w:hAnsi="仿宋" w:eastAsia="仿宋" w:cs="宋体"/>
          <w:bCs/>
          <w:sz w:val="28"/>
          <w:szCs w:val="28"/>
          <w:highlight w:val="none"/>
        </w:rPr>
        <w:t>指挥性违章定义：指各级领导，甚至工作票签发人、工作负责人，违反劳动安全卫生法规、条例和保证人身安全的技术措施、安全措施进行作业组织与指挥行为。</w:t>
      </w:r>
    </w:p>
    <w:p>
      <w:pPr>
        <w:overflowPunct w:val="0"/>
        <w:autoSpaceDE w:val="0"/>
        <w:autoSpaceDN w:val="0"/>
        <w:adjustRightInd w:val="0"/>
        <w:spacing w:line="360" w:lineRule="auto"/>
        <w:ind w:firstLine="560" w:firstLineChars="200"/>
        <w:textAlignment w:val="baseline"/>
        <w:rPr>
          <w:rFonts w:ascii="仿宋" w:hAnsi="仿宋" w:eastAsia="仿宋" w:cs="宋体"/>
          <w:bCs/>
          <w:sz w:val="28"/>
          <w:szCs w:val="28"/>
          <w:highlight w:val="none"/>
        </w:rPr>
      </w:pPr>
      <w:r>
        <w:rPr>
          <w:rFonts w:ascii="仿宋" w:hAnsi="仿宋" w:eastAsia="仿宋" w:cs="宋体"/>
          <w:bCs/>
          <w:sz w:val="28"/>
          <w:szCs w:val="28"/>
          <w:highlight w:val="none"/>
        </w:rPr>
        <w:t xml:space="preserve">4.5.2 </w:t>
      </w:r>
      <w:r>
        <w:rPr>
          <w:rFonts w:hint="eastAsia" w:ascii="仿宋" w:hAnsi="仿宋" w:eastAsia="仿宋" w:cs="宋体"/>
          <w:bCs/>
          <w:sz w:val="28"/>
          <w:szCs w:val="28"/>
          <w:highlight w:val="none"/>
        </w:rPr>
        <w:t>指挥性违章主要指生产指挥人员违反有关规定及根据某项作业制定的技术措施、安全措施等发出的错误命令或做出的错误决定。</w:t>
      </w:r>
    </w:p>
    <w:p>
      <w:pPr>
        <w:overflowPunct w:val="0"/>
        <w:autoSpaceDE w:val="0"/>
        <w:autoSpaceDN w:val="0"/>
        <w:adjustRightInd w:val="0"/>
        <w:spacing w:line="360" w:lineRule="auto"/>
        <w:ind w:firstLine="560" w:firstLineChars="200"/>
        <w:textAlignment w:val="baseline"/>
        <w:rPr>
          <w:rFonts w:ascii="仿宋" w:hAnsi="仿宋" w:eastAsia="仿宋" w:cs="宋体"/>
          <w:bCs/>
          <w:sz w:val="28"/>
          <w:szCs w:val="28"/>
          <w:highlight w:val="none"/>
        </w:rPr>
      </w:pPr>
      <w:r>
        <w:rPr>
          <w:rFonts w:ascii="仿宋" w:hAnsi="仿宋" w:eastAsia="仿宋" w:cs="宋体"/>
          <w:bCs/>
          <w:sz w:val="28"/>
          <w:szCs w:val="28"/>
          <w:highlight w:val="none"/>
        </w:rPr>
        <w:t xml:space="preserve">4.6 </w:t>
      </w:r>
      <w:r>
        <w:rPr>
          <w:rFonts w:hint="eastAsia" w:ascii="仿宋" w:hAnsi="仿宋" w:eastAsia="仿宋" w:cs="宋体"/>
          <w:bCs/>
          <w:sz w:val="28"/>
          <w:szCs w:val="28"/>
          <w:highlight w:val="none"/>
        </w:rPr>
        <w:t>文明施工违章定义：指在施工中一切不文明施工的行为。</w:t>
      </w:r>
    </w:p>
    <w:p>
      <w:pPr>
        <w:overflowPunct w:val="0"/>
        <w:autoSpaceDE w:val="0"/>
        <w:autoSpaceDN w:val="0"/>
        <w:adjustRightInd w:val="0"/>
        <w:spacing w:line="360" w:lineRule="auto"/>
        <w:ind w:firstLine="560" w:firstLineChars="200"/>
        <w:textAlignment w:val="baseline"/>
        <w:rPr>
          <w:rFonts w:ascii="仿宋" w:hAnsi="仿宋" w:eastAsia="仿宋" w:cs="宋体"/>
          <w:bCs/>
          <w:sz w:val="28"/>
          <w:szCs w:val="28"/>
          <w:highlight w:val="none"/>
        </w:rPr>
      </w:pPr>
      <w:r>
        <w:rPr>
          <w:rFonts w:ascii="仿宋" w:hAnsi="仿宋" w:eastAsia="仿宋" w:cs="宋体"/>
          <w:bCs/>
          <w:sz w:val="28"/>
          <w:szCs w:val="28"/>
          <w:highlight w:val="none"/>
        </w:rPr>
        <w:t xml:space="preserve">4.7 </w:t>
      </w:r>
      <w:r>
        <w:rPr>
          <w:rFonts w:hint="eastAsia" w:ascii="仿宋" w:hAnsi="仿宋" w:eastAsia="仿宋" w:cs="宋体"/>
          <w:bCs/>
          <w:sz w:val="28"/>
          <w:szCs w:val="28"/>
          <w:highlight w:val="none"/>
        </w:rPr>
        <w:t>各类违章处罚金额标准：</w:t>
      </w:r>
    </w:p>
    <w:p>
      <w:pPr>
        <w:overflowPunct w:val="0"/>
        <w:autoSpaceDE w:val="0"/>
        <w:autoSpaceDN w:val="0"/>
        <w:adjustRightInd w:val="0"/>
        <w:spacing w:line="360" w:lineRule="auto"/>
        <w:ind w:firstLine="560" w:firstLineChars="200"/>
        <w:textAlignment w:val="baseline"/>
        <w:rPr>
          <w:rFonts w:ascii="仿宋" w:hAnsi="仿宋" w:eastAsia="仿宋" w:cs="宋体"/>
          <w:bCs/>
          <w:sz w:val="28"/>
          <w:szCs w:val="28"/>
          <w:highlight w:val="none"/>
        </w:rPr>
      </w:pPr>
      <w:r>
        <w:rPr>
          <w:rFonts w:ascii="仿宋" w:hAnsi="仿宋" w:eastAsia="仿宋" w:cs="宋体"/>
          <w:bCs/>
          <w:sz w:val="28"/>
          <w:szCs w:val="28"/>
          <w:highlight w:val="none"/>
        </w:rPr>
        <w:t xml:space="preserve">4.7.1 </w:t>
      </w:r>
      <w:r>
        <w:rPr>
          <w:rFonts w:hint="eastAsia" w:ascii="仿宋" w:hAnsi="仿宋" w:eastAsia="仿宋" w:cs="宋体"/>
          <w:bCs/>
          <w:sz w:val="28"/>
          <w:szCs w:val="28"/>
          <w:highlight w:val="none"/>
        </w:rPr>
        <w:t>环境、职业健康、安全管理</w:t>
      </w:r>
    </w:p>
    <w:tbl>
      <w:tblPr>
        <w:tblStyle w:val="17"/>
        <w:tblW w:w="90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3906"/>
        <w:gridCol w:w="2514"/>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02" w:type="dxa"/>
            <w:vAlign w:val="center"/>
          </w:tcPr>
          <w:p>
            <w:pPr>
              <w:ind w:firstLine="442"/>
              <w:jc w:val="center"/>
              <w:rPr>
                <w:rFonts w:ascii="仿宋" w:hAnsi="仿宋" w:eastAsia="仿宋" w:cs="宋体"/>
                <w:b/>
                <w:bCs/>
                <w:sz w:val="22"/>
                <w:szCs w:val="28"/>
                <w:highlight w:val="none"/>
              </w:rPr>
            </w:pPr>
            <w:r>
              <w:rPr>
                <w:rFonts w:hint="eastAsia" w:ascii="仿宋" w:hAnsi="仿宋" w:eastAsia="仿宋" w:cs="宋体"/>
                <w:b/>
                <w:bCs/>
                <w:sz w:val="22"/>
                <w:szCs w:val="28"/>
                <w:highlight w:val="none"/>
              </w:rPr>
              <w:t>序号</w:t>
            </w:r>
          </w:p>
        </w:tc>
        <w:tc>
          <w:tcPr>
            <w:tcW w:w="3906" w:type="dxa"/>
            <w:vAlign w:val="center"/>
          </w:tcPr>
          <w:p>
            <w:pPr>
              <w:ind w:firstLine="442"/>
              <w:jc w:val="center"/>
              <w:rPr>
                <w:rFonts w:ascii="仿宋" w:hAnsi="仿宋" w:eastAsia="仿宋" w:cs="宋体"/>
                <w:b/>
                <w:bCs/>
                <w:sz w:val="22"/>
                <w:szCs w:val="28"/>
                <w:highlight w:val="none"/>
              </w:rPr>
            </w:pPr>
            <w:r>
              <w:rPr>
                <w:rFonts w:hint="eastAsia" w:ascii="仿宋" w:hAnsi="仿宋" w:eastAsia="仿宋" w:cs="宋体"/>
                <w:b/>
                <w:bCs/>
                <w:sz w:val="22"/>
                <w:szCs w:val="28"/>
                <w:highlight w:val="none"/>
              </w:rPr>
              <w:t>违章内容</w:t>
            </w:r>
          </w:p>
        </w:tc>
        <w:tc>
          <w:tcPr>
            <w:tcW w:w="2514" w:type="dxa"/>
            <w:vAlign w:val="center"/>
          </w:tcPr>
          <w:p>
            <w:pPr>
              <w:ind w:firstLine="442"/>
              <w:jc w:val="center"/>
              <w:rPr>
                <w:rFonts w:ascii="仿宋" w:hAnsi="仿宋" w:eastAsia="仿宋" w:cs="宋体"/>
                <w:b/>
                <w:bCs/>
                <w:sz w:val="22"/>
                <w:szCs w:val="28"/>
                <w:highlight w:val="none"/>
              </w:rPr>
            </w:pPr>
            <w:r>
              <w:rPr>
                <w:rFonts w:hint="eastAsia" w:ascii="仿宋" w:hAnsi="仿宋" w:eastAsia="仿宋" w:cs="宋体"/>
                <w:b/>
                <w:bCs/>
                <w:sz w:val="22"/>
                <w:szCs w:val="28"/>
                <w:highlight w:val="none"/>
              </w:rPr>
              <w:t>罚款金额</w:t>
            </w:r>
          </w:p>
        </w:tc>
        <w:tc>
          <w:tcPr>
            <w:tcW w:w="1119" w:type="dxa"/>
            <w:vAlign w:val="center"/>
          </w:tcPr>
          <w:p>
            <w:pPr>
              <w:jc w:val="center"/>
              <w:rPr>
                <w:rFonts w:ascii="仿宋" w:hAnsi="仿宋" w:eastAsia="仿宋" w:cs="宋体"/>
                <w:b/>
                <w:bCs/>
                <w:sz w:val="22"/>
                <w:szCs w:val="28"/>
                <w:highlight w:val="none"/>
              </w:rPr>
            </w:pPr>
            <w:r>
              <w:rPr>
                <w:rFonts w:hint="eastAsia" w:ascii="仿宋" w:hAnsi="仿宋" w:eastAsia="仿宋" w:cs="宋体"/>
                <w:b/>
                <w:bCs/>
                <w:sz w:val="22"/>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vAlign w:val="center"/>
          </w:tcPr>
          <w:p>
            <w:pPr>
              <w:ind w:firstLine="440"/>
              <w:jc w:val="center"/>
              <w:rPr>
                <w:rFonts w:ascii="仿宋" w:hAnsi="仿宋" w:eastAsia="仿宋" w:cs="宋体"/>
                <w:bCs/>
                <w:sz w:val="22"/>
                <w:szCs w:val="28"/>
                <w:highlight w:val="none"/>
              </w:rPr>
            </w:pPr>
            <w:r>
              <w:rPr>
                <w:rFonts w:ascii="仿宋" w:hAnsi="仿宋" w:eastAsia="仿宋" w:cs="宋体"/>
                <w:bCs/>
                <w:sz w:val="22"/>
                <w:szCs w:val="28"/>
                <w:highlight w:val="none"/>
              </w:rPr>
              <w:t>EHS01</w:t>
            </w:r>
          </w:p>
        </w:tc>
        <w:tc>
          <w:tcPr>
            <w:tcW w:w="3906" w:type="dxa"/>
            <w:vAlign w:val="center"/>
          </w:tcPr>
          <w:p>
            <w:pPr>
              <w:ind w:firstLine="440"/>
              <w:jc w:val="center"/>
              <w:rPr>
                <w:rFonts w:ascii="仿宋" w:hAnsi="仿宋" w:eastAsia="仿宋" w:cs="宋体"/>
                <w:bCs/>
                <w:sz w:val="22"/>
                <w:szCs w:val="28"/>
                <w:highlight w:val="none"/>
              </w:rPr>
            </w:pPr>
            <w:r>
              <w:rPr>
                <w:rFonts w:hint="eastAsia" w:ascii="仿宋" w:hAnsi="仿宋" w:eastAsia="仿宋" w:cs="宋体"/>
                <w:bCs/>
                <w:sz w:val="22"/>
                <w:szCs w:val="28"/>
                <w:highlight w:val="none"/>
              </w:rPr>
              <w:t>未规定要求设置安全生产管理机构或专职安全生产监督管理人员（含无证上岗）</w:t>
            </w:r>
          </w:p>
        </w:tc>
        <w:tc>
          <w:tcPr>
            <w:tcW w:w="2514" w:type="dxa"/>
            <w:vAlign w:val="center"/>
          </w:tcPr>
          <w:p>
            <w:pPr>
              <w:ind w:firstLine="440"/>
              <w:jc w:val="center"/>
              <w:rPr>
                <w:rFonts w:ascii="仿宋" w:hAnsi="仿宋" w:eastAsia="仿宋" w:cs="宋体"/>
                <w:bCs/>
                <w:sz w:val="22"/>
                <w:szCs w:val="28"/>
                <w:highlight w:val="none"/>
              </w:rPr>
            </w:pPr>
            <w:r>
              <w:rPr>
                <w:rFonts w:hint="eastAsia" w:ascii="仿宋" w:hAnsi="仿宋" w:eastAsia="仿宋" w:cs="宋体"/>
                <w:bCs/>
                <w:sz w:val="22"/>
                <w:szCs w:val="28"/>
                <w:highlight w:val="none"/>
              </w:rPr>
              <w:t>每次</w:t>
            </w:r>
            <w:r>
              <w:rPr>
                <w:rFonts w:ascii="仿宋" w:hAnsi="仿宋" w:eastAsia="仿宋" w:cs="宋体"/>
                <w:bCs/>
                <w:sz w:val="22"/>
                <w:szCs w:val="28"/>
                <w:highlight w:val="none"/>
              </w:rPr>
              <w:t>10000</w:t>
            </w:r>
            <w:r>
              <w:rPr>
                <w:rFonts w:hint="eastAsia" w:ascii="仿宋" w:hAnsi="仿宋" w:eastAsia="仿宋" w:cs="宋体"/>
                <w:bCs/>
                <w:sz w:val="22"/>
                <w:szCs w:val="28"/>
                <w:highlight w:val="none"/>
              </w:rPr>
              <w:t>元</w:t>
            </w:r>
          </w:p>
        </w:tc>
        <w:tc>
          <w:tcPr>
            <w:tcW w:w="1119" w:type="dxa"/>
            <w:vMerge w:val="restart"/>
            <w:vAlign w:val="center"/>
          </w:tcPr>
          <w:p>
            <w:pPr>
              <w:jc w:val="center"/>
              <w:rPr>
                <w:rFonts w:ascii="仿宋" w:hAnsi="仿宋" w:eastAsia="仿宋" w:cs="宋体"/>
                <w:bCs/>
                <w:sz w:val="22"/>
                <w:szCs w:val="28"/>
                <w:highlight w:val="none"/>
              </w:rPr>
            </w:pPr>
            <w:r>
              <w:rPr>
                <w:rFonts w:hint="eastAsia" w:ascii="仿宋" w:hAnsi="仿宋" w:eastAsia="仿宋" w:cs="宋体"/>
                <w:bCs/>
                <w:sz w:val="22"/>
                <w:szCs w:val="28"/>
                <w:highlight w:val="none"/>
              </w:rPr>
              <w:t>限期整改</w:t>
            </w:r>
          </w:p>
          <w:p>
            <w:pPr>
              <w:jc w:val="center"/>
              <w:rPr>
                <w:rFonts w:ascii="仿宋" w:hAnsi="仿宋" w:eastAsia="仿宋" w:cs="宋体"/>
                <w:bCs/>
                <w:sz w:val="22"/>
                <w:szCs w:val="28"/>
                <w:highlight w:val="none"/>
              </w:rPr>
            </w:pPr>
            <w:r>
              <w:rPr>
                <w:rFonts w:hint="eastAsia" w:ascii="仿宋" w:hAnsi="仿宋" w:eastAsia="仿宋" w:cs="宋体"/>
                <w:bCs/>
                <w:sz w:val="22"/>
                <w:szCs w:val="28"/>
                <w:highlight w:val="none"/>
              </w:rPr>
              <w:t>禁止施工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vAlign w:val="center"/>
          </w:tcPr>
          <w:p>
            <w:pPr>
              <w:ind w:firstLine="440"/>
              <w:jc w:val="center"/>
              <w:rPr>
                <w:rFonts w:ascii="仿宋" w:hAnsi="仿宋" w:eastAsia="仿宋" w:cs="宋体"/>
                <w:bCs/>
                <w:sz w:val="22"/>
                <w:szCs w:val="28"/>
                <w:highlight w:val="none"/>
              </w:rPr>
            </w:pPr>
            <w:r>
              <w:rPr>
                <w:rFonts w:ascii="仿宋" w:hAnsi="仿宋" w:eastAsia="仿宋" w:cs="宋体"/>
                <w:bCs/>
                <w:sz w:val="22"/>
                <w:szCs w:val="28"/>
                <w:highlight w:val="none"/>
              </w:rPr>
              <w:t>EHS02</w:t>
            </w:r>
          </w:p>
        </w:tc>
        <w:tc>
          <w:tcPr>
            <w:tcW w:w="3906" w:type="dxa"/>
            <w:vAlign w:val="center"/>
          </w:tcPr>
          <w:p>
            <w:pPr>
              <w:ind w:firstLine="440"/>
              <w:jc w:val="center"/>
              <w:rPr>
                <w:rFonts w:ascii="仿宋" w:hAnsi="仿宋" w:eastAsia="仿宋" w:cs="宋体"/>
                <w:bCs/>
                <w:sz w:val="22"/>
                <w:szCs w:val="28"/>
                <w:highlight w:val="none"/>
              </w:rPr>
            </w:pPr>
            <w:r>
              <w:rPr>
                <w:rFonts w:hint="eastAsia" w:ascii="仿宋" w:hAnsi="仿宋" w:eastAsia="仿宋" w:cs="宋体"/>
                <w:bCs/>
                <w:sz w:val="22"/>
                <w:szCs w:val="28"/>
                <w:highlight w:val="none"/>
              </w:rPr>
              <w:t>未建立相关安全管理制度和管理体系</w:t>
            </w:r>
          </w:p>
        </w:tc>
        <w:tc>
          <w:tcPr>
            <w:tcW w:w="2514" w:type="dxa"/>
            <w:vAlign w:val="center"/>
          </w:tcPr>
          <w:p>
            <w:pPr>
              <w:ind w:firstLine="440"/>
              <w:jc w:val="center"/>
              <w:rPr>
                <w:rFonts w:ascii="仿宋" w:hAnsi="仿宋" w:eastAsia="仿宋" w:cs="宋体"/>
                <w:bCs/>
                <w:sz w:val="22"/>
                <w:szCs w:val="28"/>
                <w:highlight w:val="none"/>
              </w:rPr>
            </w:pPr>
            <w:r>
              <w:rPr>
                <w:rFonts w:hint="eastAsia" w:ascii="仿宋" w:hAnsi="仿宋" w:eastAsia="仿宋" w:cs="宋体"/>
                <w:bCs/>
                <w:sz w:val="22"/>
                <w:szCs w:val="28"/>
                <w:highlight w:val="none"/>
              </w:rPr>
              <w:t>每次</w:t>
            </w:r>
            <w:r>
              <w:rPr>
                <w:rFonts w:ascii="仿宋" w:hAnsi="仿宋" w:eastAsia="仿宋" w:cs="宋体"/>
                <w:bCs/>
                <w:sz w:val="22"/>
                <w:szCs w:val="28"/>
                <w:highlight w:val="none"/>
              </w:rPr>
              <w:t>5000</w:t>
            </w:r>
            <w:r>
              <w:rPr>
                <w:rFonts w:hint="eastAsia" w:ascii="仿宋" w:hAnsi="仿宋" w:eastAsia="仿宋" w:cs="宋体"/>
                <w:bCs/>
                <w:sz w:val="22"/>
                <w:szCs w:val="28"/>
                <w:highlight w:val="none"/>
              </w:rPr>
              <w:t>元</w:t>
            </w:r>
          </w:p>
        </w:tc>
        <w:tc>
          <w:tcPr>
            <w:tcW w:w="1119" w:type="dxa"/>
            <w:vMerge w:val="continue"/>
            <w:vAlign w:val="center"/>
          </w:tcPr>
          <w:p>
            <w:pPr>
              <w:ind w:firstLine="440"/>
              <w:jc w:val="center"/>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vAlign w:val="center"/>
          </w:tcPr>
          <w:p>
            <w:pPr>
              <w:ind w:firstLine="440"/>
              <w:jc w:val="center"/>
              <w:rPr>
                <w:rFonts w:ascii="仿宋" w:hAnsi="仿宋" w:eastAsia="仿宋" w:cs="宋体"/>
                <w:bCs/>
                <w:sz w:val="22"/>
                <w:szCs w:val="28"/>
                <w:highlight w:val="none"/>
              </w:rPr>
            </w:pPr>
            <w:r>
              <w:rPr>
                <w:rFonts w:ascii="仿宋" w:hAnsi="仿宋" w:eastAsia="仿宋" w:cs="宋体"/>
                <w:bCs/>
                <w:sz w:val="22"/>
                <w:szCs w:val="28"/>
                <w:highlight w:val="none"/>
              </w:rPr>
              <w:t>EHS03</w:t>
            </w:r>
          </w:p>
        </w:tc>
        <w:tc>
          <w:tcPr>
            <w:tcW w:w="3906" w:type="dxa"/>
            <w:vAlign w:val="center"/>
          </w:tcPr>
          <w:p>
            <w:pPr>
              <w:ind w:firstLine="440"/>
              <w:jc w:val="center"/>
              <w:rPr>
                <w:rFonts w:ascii="仿宋" w:hAnsi="仿宋" w:eastAsia="仿宋" w:cs="宋体"/>
                <w:bCs/>
                <w:sz w:val="22"/>
                <w:szCs w:val="28"/>
                <w:highlight w:val="none"/>
              </w:rPr>
            </w:pPr>
            <w:r>
              <w:rPr>
                <w:rFonts w:hint="eastAsia" w:ascii="仿宋" w:hAnsi="仿宋" w:eastAsia="仿宋" w:cs="宋体"/>
                <w:bCs/>
                <w:sz w:val="22"/>
                <w:szCs w:val="28"/>
                <w:highlight w:val="none"/>
              </w:rPr>
              <w:t>未落实三级安全教育、专项教育，提交虚假相关资料、代替填写资料等</w:t>
            </w:r>
          </w:p>
        </w:tc>
        <w:tc>
          <w:tcPr>
            <w:tcW w:w="2514" w:type="dxa"/>
            <w:vAlign w:val="center"/>
          </w:tcPr>
          <w:p>
            <w:pPr>
              <w:ind w:firstLine="440"/>
              <w:jc w:val="center"/>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2000</w:t>
            </w:r>
            <w:r>
              <w:rPr>
                <w:rFonts w:hint="eastAsia" w:ascii="仿宋" w:hAnsi="仿宋" w:eastAsia="仿宋" w:cs="宋体"/>
                <w:bCs/>
                <w:sz w:val="22"/>
                <w:szCs w:val="28"/>
                <w:highlight w:val="none"/>
              </w:rPr>
              <w:t>元</w:t>
            </w:r>
          </w:p>
        </w:tc>
        <w:tc>
          <w:tcPr>
            <w:tcW w:w="1119" w:type="dxa"/>
            <w:vMerge w:val="continue"/>
            <w:vAlign w:val="center"/>
          </w:tcPr>
          <w:p>
            <w:pPr>
              <w:ind w:firstLine="440"/>
              <w:jc w:val="center"/>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vAlign w:val="center"/>
          </w:tcPr>
          <w:p>
            <w:pPr>
              <w:ind w:firstLine="440"/>
              <w:jc w:val="center"/>
              <w:rPr>
                <w:rFonts w:ascii="仿宋" w:hAnsi="仿宋" w:eastAsia="仿宋" w:cs="宋体"/>
                <w:bCs/>
                <w:sz w:val="22"/>
                <w:szCs w:val="28"/>
                <w:highlight w:val="none"/>
              </w:rPr>
            </w:pPr>
            <w:r>
              <w:rPr>
                <w:rFonts w:ascii="仿宋" w:hAnsi="仿宋" w:eastAsia="仿宋" w:cs="宋体"/>
                <w:bCs/>
                <w:sz w:val="22"/>
                <w:szCs w:val="28"/>
                <w:highlight w:val="none"/>
              </w:rPr>
              <w:t>EHS04</w:t>
            </w:r>
          </w:p>
        </w:tc>
        <w:tc>
          <w:tcPr>
            <w:tcW w:w="3906" w:type="dxa"/>
            <w:vAlign w:val="center"/>
          </w:tcPr>
          <w:p>
            <w:pPr>
              <w:ind w:firstLine="440"/>
              <w:jc w:val="center"/>
              <w:rPr>
                <w:rFonts w:ascii="仿宋" w:hAnsi="仿宋" w:eastAsia="仿宋" w:cs="宋体"/>
                <w:bCs/>
                <w:sz w:val="22"/>
                <w:szCs w:val="28"/>
                <w:highlight w:val="none"/>
              </w:rPr>
            </w:pPr>
            <w:r>
              <w:rPr>
                <w:rFonts w:hint="eastAsia" w:ascii="仿宋" w:hAnsi="仿宋" w:eastAsia="仿宋" w:cs="宋体"/>
                <w:bCs/>
                <w:sz w:val="22"/>
                <w:szCs w:val="28"/>
                <w:highlight w:val="none"/>
              </w:rPr>
              <w:t>未按规定要求编制专项方案未按照规定要求进行安全技术交底或弄虚作假填写交底资料</w:t>
            </w:r>
          </w:p>
        </w:tc>
        <w:tc>
          <w:tcPr>
            <w:tcW w:w="2514" w:type="dxa"/>
            <w:vAlign w:val="center"/>
          </w:tcPr>
          <w:p>
            <w:pPr>
              <w:ind w:firstLine="440"/>
              <w:jc w:val="center"/>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5000</w:t>
            </w:r>
            <w:r>
              <w:rPr>
                <w:rFonts w:hint="eastAsia" w:ascii="仿宋" w:hAnsi="仿宋" w:eastAsia="仿宋" w:cs="宋体"/>
                <w:bCs/>
                <w:sz w:val="22"/>
                <w:szCs w:val="28"/>
                <w:highlight w:val="none"/>
              </w:rPr>
              <w:t>元</w:t>
            </w:r>
          </w:p>
        </w:tc>
        <w:tc>
          <w:tcPr>
            <w:tcW w:w="1119" w:type="dxa"/>
            <w:vAlign w:val="center"/>
          </w:tcPr>
          <w:p>
            <w:pPr>
              <w:jc w:val="center"/>
              <w:rPr>
                <w:rFonts w:ascii="仿宋" w:hAnsi="仿宋" w:eastAsia="仿宋" w:cs="宋体"/>
                <w:bCs/>
                <w:sz w:val="22"/>
                <w:szCs w:val="28"/>
                <w:highlight w:val="none"/>
              </w:rPr>
            </w:pPr>
            <w:r>
              <w:rPr>
                <w:rFonts w:hint="eastAsia" w:ascii="仿宋" w:hAnsi="仿宋" w:eastAsia="仿宋" w:cs="宋体"/>
                <w:bCs/>
                <w:sz w:val="22"/>
                <w:szCs w:val="28"/>
                <w:highlight w:val="none"/>
              </w:rPr>
              <w:t>禁止相关危险作业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vAlign w:val="center"/>
          </w:tcPr>
          <w:p>
            <w:pPr>
              <w:ind w:firstLine="440"/>
              <w:jc w:val="center"/>
              <w:rPr>
                <w:rFonts w:ascii="仿宋" w:hAnsi="仿宋" w:eastAsia="仿宋" w:cs="宋体"/>
                <w:bCs/>
                <w:sz w:val="22"/>
                <w:szCs w:val="28"/>
                <w:highlight w:val="none"/>
              </w:rPr>
            </w:pPr>
            <w:r>
              <w:rPr>
                <w:rFonts w:ascii="仿宋" w:hAnsi="仿宋" w:eastAsia="仿宋" w:cs="宋体"/>
                <w:bCs/>
                <w:sz w:val="22"/>
                <w:szCs w:val="28"/>
                <w:highlight w:val="none"/>
              </w:rPr>
              <w:t>EHS05</w:t>
            </w:r>
          </w:p>
        </w:tc>
        <w:tc>
          <w:tcPr>
            <w:tcW w:w="3906" w:type="dxa"/>
            <w:vAlign w:val="center"/>
          </w:tcPr>
          <w:p>
            <w:pPr>
              <w:ind w:firstLine="440"/>
              <w:jc w:val="center"/>
              <w:rPr>
                <w:rFonts w:ascii="仿宋" w:hAnsi="仿宋" w:eastAsia="仿宋" w:cs="宋体"/>
                <w:bCs/>
                <w:sz w:val="22"/>
                <w:szCs w:val="28"/>
                <w:highlight w:val="none"/>
              </w:rPr>
            </w:pPr>
            <w:r>
              <w:rPr>
                <w:rFonts w:hint="eastAsia" w:ascii="仿宋" w:hAnsi="仿宋" w:eastAsia="仿宋" w:cs="宋体"/>
                <w:bCs/>
                <w:sz w:val="22"/>
                <w:szCs w:val="28"/>
                <w:highlight w:val="none"/>
              </w:rPr>
              <w:t>未落实安全检查、填写检查记录或未及时整改回复</w:t>
            </w:r>
          </w:p>
        </w:tc>
        <w:tc>
          <w:tcPr>
            <w:tcW w:w="2514" w:type="dxa"/>
            <w:vAlign w:val="center"/>
          </w:tcPr>
          <w:p>
            <w:pPr>
              <w:jc w:val="center"/>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1000</w:t>
            </w:r>
            <w:r>
              <w:rPr>
                <w:rFonts w:hint="eastAsia" w:ascii="仿宋" w:hAnsi="仿宋" w:eastAsia="仿宋" w:cs="宋体"/>
                <w:bCs/>
                <w:sz w:val="22"/>
                <w:szCs w:val="28"/>
                <w:highlight w:val="none"/>
              </w:rPr>
              <w:t>元，重大安全隐患未及时整改</w:t>
            </w:r>
            <w:r>
              <w:rPr>
                <w:rFonts w:ascii="仿宋" w:hAnsi="仿宋" w:eastAsia="仿宋" w:cs="宋体"/>
                <w:bCs/>
                <w:sz w:val="22"/>
                <w:szCs w:val="28"/>
                <w:highlight w:val="none"/>
              </w:rPr>
              <w:t>1</w:t>
            </w:r>
            <w:r>
              <w:rPr>
                <w:rFonts w:hint="eastAsia" w:ascii="仿宋" w:hAnsi="仿宋" w:eastAsia="仿宋" w:cs="宋体"/>
                <w:bCs/>
                <w:sz w:val="22"/>
                <w:szCs w:val="28"/>
                <w:highlight w:val="none"/>
              </w:rPr>
              <w:t>～</w:t>
            </w:r>
            <w:r>
              <w:rPr>
                <w:rFonts w:ascii="仿宋" w:hAnsi="仿宋" w:eastAsia="仿宋" w:cs="宋体"/>
                <w:bCs/>
                <w:sz w:val="22"/>
                <w:szCs w:val="28"/>
                <w:highlight w:val="none"/>
              </w:rPr>
              <w:t>5</w:t>
            </w:r>
            <w:r>
              <w:rPr>
                <w:rFonts w:hint="eastAsia" w:ascii="仿宋" w:hAnsi="仿宋" w:eastAsia="仿宋" w:cs="宋体"/>
                <w:bCs/>
                <w:sz w:val="22"/>
                <w:szCs w:val="28"/>
                <w:highlight w:val="none"/>
              </w:rPr>
              <w:t>倍以上</w:t>
            </w:r>
          </w:p>
        </w:tc>
        <w:tc>
          <w:tcPr>
            <w:tcW w:w="1119" w:type="dxa"/>
            <w:vAlign w:val="center"/>
          </w:tcPr>
          <w:p>
            <w:pPr>
              <w:ind w:firstLine="440"/>
              <w:jc w:val="center"/>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vAlign w:val="center"/>
          </w:tcPr>
          <w:p>
            <w:pPr>
              <w:ind w:firstLine="440"/>
              <w:jc w:val="center"/>
              <w:rPr>
                <w:rFonts w:ascii="仿宋" w:hAnsi="仿宋" w:eastAsia="仿宋" w:cs="宋体"/>
                <w:bCs/>
                <w:sz w:val="22"/>
                <w:szCs w:val="28"/>
                <w:highlight w:val="none"/>
              </w:rPr>
            </w:pPr>
            <w:r>
              <w:rPr>
                <w:rFonts w:ascii="仿宋" w:hAnsi="仿宋" w:eastAsia="仿宋" w:cs="宋体"/>
                <w:bCs/>
                <w:sz w:val="22"/>
                <w:szCs w:val="28"/>
                <w:highlight w:val="none"/>
              </w:rPr>
              <w:t>EHS06</w:t>
            </w:r>
          </w:p>
        </w:tc>
        <w:tc>
          <w:tcPr>
            <w:tcW w:w="3906" w:type="dxa"/>
            <w:vAlign w:val="center"/>
          </w:tcPr>
          <w:p>
            <w:pPr>
              <w:ind w:firstLine="440"/>
              <w:jc w:val="center"/>
              <w:rPr>
                <w:rFonts w:ascii="仿宋" w:hAnsi="仿宋" w:eastAsia="仿宋" w:cs="宋体"/>
                <w:bCs/>
                <w:sz w:val="22"/>
                <w:szCs w:val="28"/>
                <w:highlight w:val="none"/>
              </w:rPr>
            </w:pPr>
            <w:r>
              <w:rPr>
                <w:rFonts w:hint="eastAsia" w:ascii="仿宋" w:hAnsi="仿宋" w:eastAsia="仿宋" w:cs="宋体"/>
                <w:bCs/>
                <w:sz w:val="22"/>
                <w:szCs w:val="28"/>
                <w:highlight w:val="none"/>
              </w:rPr>
              <w:t>未建立应急救援体系、未配置应急救援物资、未定期进行演练、无应急救援预案</w:t>
            </w:r>
          </w:p>
        </w:tc>
        <w:tc>
          <w:tcPr>
            <w:tcW w:w="2514" w:type="dxa"/>
            <w:vAlign w:val="center"/>
          </w:tcPr>
          <w:p>
            <w:pPr>
              <w:ind w:firstLine="440"/>
              <w:jc w:val="center"/>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10000</w:t>
            </w:r>
            <w:r>
              <w:rPr>
                <w:rFonts w:hint="eastAsia" w:ascii="仿宋" w:hAnsi="仿宋" w:eastAsia="仿宋" w:cs="宋体"/>
                <w:bCs/>
                <w:sz w:val="22"/>
                <w:szCs w:val="28"/>
                <w:highlight w:val="none"/>
              </w:rPr>
              <w:t>元</w:t>
            </w:r>
          </w:p>
        </w:tc>
        <w:tc>
          <w:tcPr>
            <w:tcW w:w="1119" w:type="dxa"/>
            <w:vAlign w:val="center"/>
          </w:tcPr>
          <w:p>
            <w:pPr>
              <w:ind w:firstLine="440"/>
              <w:jc w:val="center"/>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vAlign w:val="center"/>
          </w:tcPr>
          <w:p>
            <w:pPr>
              <w:ind w:firstLine="440"/>
              <w:jc w:val="center"/>
              <w:rPr>
                <w:rFonts w:ascii="仿宋" w:hAnsi="仿宋" w:eastAsia="仿宋" w:cs="宋体"/>
                <w:bCs/>
                <w:sz w:val="22"/>
                <w:szCs w:val="28"/>
                <w:highlight w:val="none"/>
              </w:rPr>
            </w:pPr>
            <w:r>
              <w:rPr>
                <w:rFonts w:ascii="仿宋" w:hAnsi="仿宋" w:eastAsia="仿宋" w:cs="宋体"/>
                <w:bCs/>
                <w:sz w:val="22"/>
                <w:szCs w:val="28"/>
                <w:highlight w:val="none"/>
              </w:rPr>
              <w:t>EHS07</w:t>
            </w:r>
          </w:p>
        </w:tc>
        <w:tc>
          <w:tcPr>
            <w:tcW w:w="3906" w:type="dxa"/>
            <w:vAlign w:val="center"/>
          </w:tcPr>
          <w:p>
            <w:pPr>
              <w:ind w:firstLine="440"/>
              <w:jc w:val="center"/>
              <w:rPr>
                <w:rFonts w:ascii="仿宋" w:hAnsi="仿宋" w:eastAsia="仿宋" w:cs="宋体"/>
                <w:bCs/>
                <w:sz w:val="22"/>
                <w:szCs w:val="28"/>
                <w:highlight w:val="none"/>
              </w:rPr>
            </w:pPr>
            <w:r>
              <w:rPr>
                <w:rFonts w:hint="eastAsia" w:ascii="仿宋" w:hAnsi="仿宋" w:eastAsia="仿宋" w:cs="宋体"/>
                <w:bCs/>
                <w:sz w:val="22"/>
                <w:szCs w:val="28"/>
                <w:highlight w:val="none"/>
              </w:rPr>
              <w:t>不报、瞒报、迟报安全事故</w:t>
            </w:r>
          </w:p>
        </w:tc>
        <w:tc>
          <w:tcPr>
            <w:tcW w:w="2514" w:type="dxa"/>
            <w:vAlign w:val="center"/>
          </w:tcPr>
          <w:p>
            <w:pPr>
              <w:ind w:firstLine="440"/>
              <w:jc w:val="center"/>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5000</w:t>
            </w:r>
            <w:r>
              <w:rPr>
                <w:rFonts w:hint="eastAsia" w:ascii="仿宋" w:hAnsi="仿宋" w:eastAsia="仿宋" w:cs="宋体"/>
                <w:bCs/>
                <w:sz w:val="22"/>
                <w:szCs w:val="28"/>
                <w:highlight w:val="none"/>
              </w:rPr>
              <w:t>元</w:t>
            </w:r>
          </w:p>
        </w:tc>
        <w:tc>
          <w:tcPr>
            <w:tcW w:w="1119" w:type="dxa"/>
            <w:vAlign w:val="center"/>
          </w:tcPr>
          <w:p>
            <w:pPr>
              <w:ind w:firstLine="440"/>
              <w:jc w:val="center"/>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vAlign w:val="center"/>
          </w:tcPr>
          <w:p>
            <w:pPr>
              <w:ind w:firstLine="440"/>
              <w:jc w:val="center"/>
              <w:rPr>
                <w:rFonts w:ascii="仿宋" w:hAnsi="仿宋" w:eastAsia="仿宋" w:cs="宋体"/>
                <w:bCs/>
                <w:sz w:val="22"/>
                <w:szCs w:val="28"/>
                <w:highlight w:val="none"/>
              </w:rPr>
            </w:pPr>
            <w:r>
              <w:rPr>
                <w:rFonts w:ascii="仿宋" w:hAnsi="仿宋" w:eastAsia="仿宋" w:cs="宋体"/>
                <w:bCs/>
                <w:sz w:val="22"/>
                <w:szCs w:val="28"/>
                <w:highlight w:val="none"/>
              </w:rPr>
              <w:t>EHS08</w:t>
            </w:r>
          </w:p>
        </w:tc>
        <w:tc>
          <w:tcPr>
            <w:tcW w:w="3906" w:type="dxa"/>
            <w:vAlign w:val="center"/>
          </w:tcPr>
          <w:p>
            <w:pPr>
              <w:ind w:firstLine="440"/>
              <w:jc w:val="center"/>
              <w:rPr>
                <w:rFonts w:ascii="仿宋" w:hAnsi="仿宋" w:eastAsia="仿宋" w:cs="宋体"/>
                <w:bCs/>
                <w:sz w:val="22"/>
                <w:szCs w:val="28"/>
                <w:highlight w:val="none"/>
              </w:rPr>
            </w:pPr>
            <w:r>
              <w:rPr>
                <w:rFonts w:hint="eastAsia" w:ascii="仿宋" w:hAnsi="仿宋" w:eastAsia="仿宋" w:cs="宋体"/>
                <w:bCs/>
                <w:sz w:val="22"/>
                <w:szCs w:val="28"/>
                <w:highlight w:val="none"/>
              </w:rPr>
              <w:t>特种作业人员未持证上岗</w:t>
            </w:r>
          </w:p>
        </w:tc>
        <w:tc>
          <w:tcPr>
            <w:tcW w:w="2514" w:type="dxa"/>
            <w:vAlign w:val="center"/>
          </w:tcPr>
          <w:p>
            <w:pPr>
              <w:ind w:firstLine="440"/>
              <w:jc w:val="center"/>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3000</w:t>
            </w:r>
            <w:r>
              <w:rPr>
                <w:rFonts w:hint="eastAsia" w:ascii="仿宋" w:hAnsi="仿宋" w:eastAsia="仿宋" w:cs="宋体"/>
                <w:bCs/>
                <w:sz w:val="22"/>
                <w:szCs w:val="28"/>
                <w:highlight w:val="none"/>
              </w:rPr>
              <w:t>元</w:t>
            </w:r>
          </w:p>
        </w:tc>
        <w:tc>
          <w:tcPr>
            <w:tcW w:w="1119" w:type="dxa"/>
            <w:vAlign w:val="center"/>
          </w:tcPr>
          <w:p>
            <w:pPr>
              <w:ind w:firstLine="440"/>
              <w:jc w:val="center"/>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vAlign w:val="center"/>
          </w:tcPr>
          <w:p>
            <w:pPr>
              <w:ind w:firstLine="440"/>
              <w:jc w:val="center"/>
              <w:rPr>
                <w:rFonts w:ascii="仿宋" w:hAnsi="仿宋" w:eastAsia="仿宋" w:cs="宋体"/>
                <w:bCs/>
                <w:sz w:val="22"/>
                <w:szCs w:val="28"/>
                <w:highlight w:val="none"/>
              </w:rPr>
            </w:pPr>
            <w:r>
              <w:rPr>
                <w:rFonts w:ascii="仿宋" w:hAnsi="仿宋" w:eastAsia="仿宋" w:cs="宋体"/>
                <w:bCs/>
                <w:sz w:val="22"/>
                <w:szCs w:val="28"/>
                <w:highlight w:val="none"/>
              </w:rPr>
              <w:t>EHS09</w:t>
            </w:r>
          </w:p>
        </w:tc>
        <w:tc>
          <w:tcPr>
            <w:tcW w:w="3906" w:type="dxa"/>
            <w:vAlign w:val="center"/>
          </w:tcPr>
          <w:p>
            <w:pPr>
              <w:ind w:firstLine="440"/>
              <w:jc w:val="center"/>
              <w:rPr>
                <w:rFonts w:ascii="仿宋" w:hAnsi="仿宋" w:eastAsia="仿宋" w:cs="宋体"/>
                <w:bCs/>
                <w:sz w:val="22"/>
                <w:szCs w:val="28"/>
                <w:highlight w:val="none"/>
              </w:rPr>
            </w:pPr>
            <w:r>
              <w:rPr>
                <w:rFonts w:hint="eastAsia" w:ascii="仿宋" w:hAnsi="仿宋" w:eastAsia="仿宋" w:cs="宋体"/>
                <w:bCs/>
                <w:sz w:val="22"/>
                <w:szCs w:val="28"/>
                <w:highlight w:val="none"/>
              </w:rPr>
              <w:t>规定的人员未按规定时间参与安全会议、检查和其他安全活动</w:t>
            </w:r>
          </w:p>
        </w:tc>
        <w:tc>
          <w:tcPr>
            <w:tcW w:w="2514" w:type="dxa"/>
            <w:vAlign w:val="center"/>
          </w:tcPr>
          <w:p>
            <w:pPr>
              <w:ind w:firstLine="440"/>
              <w:jc w:val="center"/>
              <w:rPr>
                <w:rFonts w:ascii="仿宋" w:hAnsi="仿宋" w:eastAsia="仿宋" w:cs="宋体"/>
                <w:bCs/>
                <w:sz w:val="22"/>
                <w:szCs w:val="28"/>
                <w:highlight w:val="none"/>
              </w:rPr>
            </w:pPr>
            <w:r>
              <w:rPr>
                <w:rFonts w:hint="eastAsia" w:ascii="仿宋" w:hAnsi="仿宋" w:eastAsia="仿宋" w:cs="宋体"/>
                <w:bCs/>
                <w:sz w:val="22"/>
                <w:szCs w:val="28"/>
                <w:highlight w:val="none"/>
              </w:rPr>
              <w:t>每人每次</w:t>
            </w:r>
            <w:r>
              <w:rPr>
                <w:rFonts w:ascii="仿宋" w:hAnsi="仿宋" w:eastAsia="仿宋" w:cs="宋体"/>
                <w:bCs/>
                <w:sz w:val="22"/>
                <w:szCs w:val="28"/>
                <w:highlight w:val="none"/>
              </w:rPr>
              <w:t>1000</w:t>
            </w:r>
            <w:r>
              <w:rPr>
                <w:rFonts w:hint="eastAsia" w:ascii="仿宋" w:hAnsi="仿宋" w:eastAsia="仿宋" w:cs="宋体"/>
                <w:bCs/>
                <w:sz w:val="22"/>
                <w:szCs w:val="28"/>
                <w:highlight w:val="none"/>
              </w:rPr>
              <w:t>元</w:t>
            </w:r>
          </w:p>
        </w:tc>
        <w:tc>
          <w:tcPr>
            <w:tcW w:w="1119" w:type="dxa"/>
            <w:vAlign w:val="center"/>
          </w:tcPr>
          <w:p>
            <w:pPr>
              <w:ind w:firstLine="440"/>
              <w:jc w:val="center"/>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vAlign w:val="center"/>
          </w:tcPr>
          <w:p>
            <w:pPr>
              <w:ind w:firstLine="440"/>
              <w:jc w:val="center"/>
              <w:rPr>
                <w:rFonts w:ascii="仿宋" w:hAnsi="仿宋" w:eastAsia="仿宋" w:cs="宋体"/>
                <w:bCs/>
                <w:sz w:val="22"/>
                <w:szCs w:val="28"/>
                <w:highlight w:val="none"/>
              </w:rPr>
            </w:pPr>
            <w:r>
              <w:rPr>
                <w:rFonts w:ascii="仿宋" w:hAnsi="仿宋" w:eastAsia="仿宋" w:cs="宋体"/>
                <w:bCs/>
                <w:sz w:val="22"/>
                <w:szCs w:val="28"/>
                <w:highlight w:val="none"/>
              </w:rPr>
              <w:t>EHS10</w:t>
            </w:r>
          </w:p>
        </w:tc>
        <w:tc>
          <w:tcPr>
            <w:tcW w:w="3906" w:type="dxa"/>
            <w:vAlign w:val="center"/>
          </w:tcPr>
          <w:p>
            <w:pPr>
              <w:ind w:firstLine="440"/>
              <w:jc w:val="center"/>
              <w:rPr>
                <w:rFonts w:ascii="仿宋" w:hAnsi="仿宋" w:eastAsia="仿宋" w:cs="宋体"/>
                <w:bCs/>
                <w:sz w:val="22"/>
                <w:szCs w:val="28"/>
                <w:highlight w:val="none"/>
              </w:rPr>
            </w:pPr>
            <w:r>
              <w:rPr>
                <w:rFonts w:hint="eastAsia" w:ascii="仿宋" w:hAnsi="仿宋" w:eastAsia="仿宋" w:cs="宋体"/>
                <w:bCs/>
                <w:sz w:val="22"/>
                <w:szCs w:val="28"/>
                <w:highlight w:val="none"/>
              </w:rPr>
              <w:t>未按规定要求设置职业健康、环境保护设施、未按规定落实</w:t>
            </w:r>
          </w:p>
        </w:tc>
        <w:tc>
          <w:tcPr>
            <w:tcW w:w="2514" w:type="dxa"/>
            <w:vAlign w:val="center"/>
          </w:tcPr>
          <w:p>
            <w:pPr>
              <w:jc w:val="center"/>
              <w:rPr>
                <w:rFonts w:ascii="仿宋" w:hAnsi="仿宋" w:eastAsia="仿宋" w:cs="宋体"/>
                <w:bCs/>
                <w:sz w:val="22"/>
                <w:szCs w:val="28"/>
                <w:highlight w:val="none"/>
              </w:rPr>
            </w:pPr>
            <w:r>
              <w:rPr>
                <w:rFonts w:hint="eastAsia" w:ascii="仿宋" w:hAnsi="仿宋" w:eastAsia="仿宋" w:cs="宋体"/>
                <w:bCs/>
                <w:sz w:val="22"/>
                <w:szCs w:val="28"/>
                <w:highlight w:val="none"/>
              </w:rPr>
              <w:t>每处每</w:t>
            </w:r>
            <w:r>
              <w:rPr>
                <w:rFonts w:ascii="仿宋" w:hAnsi="仿宋" w:eastAsia="仿宋" w:cs="宋体"/>
                <w:bCs/>
                <w:sz w:val="22"/>
                <w:szCs w:val="28"/>
                <w:highlight w:val="none"/>
              </w:rPr>
              <w:t>1000-20000</w:t>
            </w:r>
            <w:r>
              <w:rPr>
                <w:rFonts w:hint="eastAsia" w:ascii="仿宋" w:hAnsi="仿宋" w:eastAsia="仿宋" w:cs="宋体"/>
                <w:bCs/>
                <w:sz w:val="22"/>
                <w:szCs w:val="28"/>
                <w:highlight w:val="none"/>
              </w:rPr>
              <w:t>元</w:t>
            </w:r>
          </w:p>
        </w:tc>
        <w:tc>
          <w:tcPr>
            <w:tcW w:w="1119" w:type="dxa"/>
            <w:vAlign w:val="center"/>
          </w:tcPr>
          <w:p>
            <w:pPr>
              <w:ind w:firstLine="440"/>
              <w:jc w:val="center"/>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vAlign w:val="center"/>
          </w:tcPr>
          <w:p>
            <w:pPr>
              <w:ind w:firstLine="440"/>
              <w:jc w:val="center"/>
              <w:rPr>
                <w:rFonts w:ascii="仿宋" w:hAnsi="仿宋" w:eastAsia="仿宋" w:cs="宋体"/>
                <w:bCs/>
                <w:sz w:val="22"/>
                <w:szCs w:val="28"/>
                <w:highlight w:val="none"/>
              </w:rPr>
            </w:pPr>
            <w:r>
              <w:rPr>
                <w:rFonts w:ascii="仿宋" w:hAnsi="仿宋" w:eastAsia="仿宋" w:cs="宋体"/>
                <w:bCs/>
                <w:sz w:val="22"/>
                <w:szCs w:val="28"/>
                <w:highlight w:val="none"/>
              </w:rPr>
              <w:t>EHS11</w:t>
            </w:r>
          </w:p>
        </w:tc>
        <w:tc>
          <w:tcPr>
            <w:tcW w:w="3906" w:type="dxa"/>
            <w:vAlign w:val="center"/>
          </w:tcPr>
          <w:p>
            <w:pPr>
              <w:ind w:firstLine="440"/>
              <w:jc w:val="center"/>
              <w:rPr>
                <w:rFonts w:ascii="仿宋" w:hAnsi="仿宋" w:eastAsia="仿宋" w:cs="宋体"/>
                <w:bCs/>
                <w:sz w:val="22"/>
                <w:szCs w:val="28"/>
                <w:highlight w:val="none"/>
              </w:rPr>
            </w:pPr>
            <w:r>
              <w:rPr>
                <w:rFonts w:hint="eastAsia" w:ascii="仿宋" w:hAnsi="仿宋" w:eastAsia="仿宋" w:cs="宋体"/>
                <w:bCs/>
                <w:sz w:val="22"/>
                <w:szCs w:val="28"/>
                <w:highlight w:val="none"/>
              </w:rPr>
              <w:t>未按照规定要求配置劳动防护用品或劳动防护用品不符合安全卫生要求</w:t>
            </w:r>
          </w:p>
        </w:tc>
        <w:tc>
          <w:tcPr>
            <w:tcW w:w="2514" w:type="dxa"/>
            <w:vAlign w:val="center"/>
          </w:tcPr>
          <w:p>
            <w:pPr>
              <w:ind w:firstLine="440"/>
              <w:jc w:val="center"/>
              <w:rPr>
                <w:rFonts w:ascii="仿宋" w:hAnsi="仿宋" w:eastAsia="仿宋" w:cs="宋体"/>
                <w:bCs/>
                <w:sz w:val="22"/>
                <w:szCs w:val="28"/>
                <w:highlight w:val="none"/>
              </w:rPr>
            </w:pPr>
            <w:r>
              <w:rPr>
                <w:rFonts w:hint="eastAsia" w:ascii="仿宋" w:hAnsi="仿宋" w:eastAsia="仿宋" w:cs="宋体"/>
                <w:bCs/>
                <w:sz w:val="22"/>
                <w:szCs w:val="28"/>
                <w:highlight w:val="none"/>
              </w:rPr>
              <w:t>每人每次</w:t>
            </w:r>
            <w:r>
              <w:rPr>
                <w:rFonts w:ascii="仿宋" w:hAnsi="仿宋" w:eastAsia="仿宋" w:cs="宋体"/>
                <w:bCs/>
                <w:sz w:val="22"/>
                <w:szCs w:val="28"/>
                <w:highlight w:val="none"/>
              </w:rPr>
              <w:t>1000</w:t>
            </w:r>
            <w:r>
              <w:rPr>
                <w:rFonts w:hint="eastAsia" w:ascii="仿宋" w:hAnsi="仿宋" w:eastAsia="仿宋" w:cs="宋体"/>
                <w:bCs/>
                <w:sz w:val="22"/>
                <w:szCs w:val="28"/>
                <w:highlight w:val="none"/>
              </w:rPr>
              <w:t>元</w:t>
            </w:r>
          </w:p>
        </w:tc>
        <w:tc>
          <w:tcPr>
            <w:tcW w:w="1119" w:type="dxa"/>
            <w:vAlign w:val="center"/>
          </w:tcPr>
          <w:p>
            <w:pPr>
              <w:ind w:firstLine="440"/>
              <w:jc w:val="center"/>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vAlign w:val="center"/>
          </w:tcPr>
          <w:p>
            <w:pPr>
              <w:ind w:firstLine="440"/>
              <w:jc w:val="center"/>
              <w:rPr>
                <w:rFonts w:ascii="仿宋" w:hAnsi="仿宋" w:eastAsia="仿宋" w:cs="宋体"/>
                <w:bCs/>
                <w:sz w:val="22"/>
                <w:szCs w:val="28"/>
                <w:highlight w:val="none"/>
              </w:rPr>
            </w:pPr>
            <w:r>
              <w:rPr>
                <w:rFonts w:ascii="仿宋" w:hAnsi="仿宋" w:eastAsia="仿宋" w:cs="宋体"/>
                <w:bCs/>
                <w:sz w:val="22"/>
                <w:szCs w:val="28"/>
                <w:highlight w:val="none"/>
              </w:rPr>
              <w:t>EHS12</w:t>
            </w:r>
          </w:p>
        </w:tc>
        <w:tc>
          <w:tcPr>
            <w:tcW w:w="3906" w:type="dxa"/>
            <w:vAlign w:val="center"/>
          </w:tcPr>
          <w:p>
            <w:pPr>
              <w:ind w:firstLine="440"/>
              <w:jc w:val="center"/>
              <w:rPr>
                <w:rFonts w:ascii="仿宋" w:hAnsi="仿宋" w:eastAsia="仿宋" w:cs="宋体"/>
                <w:bCs/>
                <w:sz w:val="22"/>
                <w:szCs w:val="28"/>
                <w:highlight w:val="none"/>
              </w:rPr>
            </w:pPr>
            <w:r>
              <w:rPr>
                <w:rFonts w:hint="eastAsia" w:ascii="仿宋" w:hAnsi="仿宋" w:eastAsia="仿宋" w:cs="宋体"/>
                <w:bCs/>
                <w:sz w:val="22"/>
                <w:szCs w:val="28"/>
                <w:highlight w:val="none"/>
              </w:rPr>
              <w:t>打架斗殴</w:t>
            </w:r>
            <w:r>
              <w:rPr>
                <w:rFonts w:ascii="仿宋" w:hAnsi="仿宋" w:eastAsia="仿宋" w:cs="宋体"/>
                <w:bCs/>
                <w:sz w:val="22"/>
                <w:szCs w:val="28"/>
                <w:highlight w:val="none"/>
              </w:rPr>
              <w:t>\</w:t>
            </w:r>
            <w:r>
              <w:rPr>
                <w:rFonts w:hint="eastAsia" w:ascii="仿宋" w:hAnsi="仿宋" w:eastAsia="仿宋" w:cs="宋体"/>
                <w:bCs/>
                <w:sz w:val="22"/>
                <w:szCs w:val="28"/>
                <w:highlight w:val="none"/>
              </w:rPr>
              <w:t>聚众闹事</w:t>
            </w:r>
            <w:r>
              <w:rPr>
                <w:rFonts w:ascii="仿宋" w:hAnsi="仿宋" w:eastAsia="仿宋" w:cs="宋体"/>
                <w:bCs/>
                <w:sz w:val="22"/>
                <w:szCs w:val="28"/>
                <w:highlight w:val="none"/>
              </w:rPr>
              <w:t>\</w:t>
            </w:r>
            <w:r>
              <w:rPr>
                <w:rFonts w:hint="eastAsia" w:ascii="仿宋" w:hAnsi="仿宋" w:eastAsia="仿宋" w:cs="宋体"/>
                <w:bCs/>
                <w:sz w:val="22"/>
                <w:szCs w:val="28"/>
                <w:highlight w:val="none"/>
              </w:rPr>
              <w:t>拦路封门等恶劣影响</w:t>
            </w:r>
          </w:p>
        </w:tc>
        <w:tc>
          <w:tcPr>
            <w:tcW w:w="2514" w:type="dxa"/>
            <w:vAlign w:val="center"/>
          </w:tcPr>
          <w:p>
            <w:pPr>
              <w:ind w:firstLine="440"/>
              <w:jc w:val="center"/>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5000</w:t>
            </w:r>
            <w:r>
              <w:rPr>
                <w:rFonts w:hint="eastAsia" w:ascii="仿宋" w:hAnsi="仿宋" w:eastAsia="仿宋" w:cs="宋体"/>
                <w:bCs/>
                <w:sz w:val="22"/>
                <w:szCs w:val="28"/>
                <w:highlight w:val="none"/>
              </w:rPr>
              <w:t>元</w:t>
            </w:r>
          </w:p>
        </w:tc>
        <w:tc>
          <w:tcPr>
            <w:tcW w:w="1119" w:type="dxa"/>
            <w:vAlign w:val="center"/>
          </w:tcPr>
          <w:p>
            <w:pPr>
              <w:ind w:firstLine="440"/>
              <w:jc w:val="center"/>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vAlign w:val="center"/>
          </w:tcPr>
          <w:p>
            <w:pPr>
              <w:ind w:firstLine="440"/>
              <w:jc w:val="center"/>
              <w:rPr>
                <w:rFonts w:ascii="仿宋" w:hAnsi="仿宋" w:eastAsia="仿宋" w:cs="宋体"/>
                <w:bCs/>
                <w:sz w:val="22"/>
                <w:szCs w:val="28"/>
                <w:highlight w:val="none"/>
              </w:rPr>
            </w:pPr>
            <w:r>
              <w:rPr>
                <w:rFonts w:ascii="仿宋" w:hAnsi="仿宋" w:eastAsia="仿宋" w:cs="宋体"/>
                <w:bCs/>
                <w:sz w:val="22"/>
                <w:szCs w:val="28"/>
                <w:highlight w:val="none"/>
              </w:rPr>
              <w:t>EHS13</w:t>
            </w:r>
          </w:p>
        </w:tc>
        <w:tc>
          <w:tcPr>
            <w:tcW w:w="3906" w:type="dxa"/>
            <w:vAlign w:val="center"/>
          </w:tcPr>
          <w:p>
            <w:pPr>
              <w:ind w:firstLine="440"/>
              <w:jc w:val="center"/>
              <w:rPr>
                <w:rFonts w:ascii="仿宋" w:hAnsi="仿宋" w:eastAsia="仿宋" w:cs="宋体"/>
                <w:bCs/>
                <w:sz w:val="22"/>
                <w:szCs w:val="28"/>
                <w:highlight w:val="none"/>
              </w:rPr>
            </w:pPr>
            <w:r>
              <w:rPr>
                <w:rFonts w:hint="eastAsia" w:ascii="仿宋" w:hAnsi="仿宋" w:eastAsia="仿宋" w:cs="宋体"/>
                <w:bCs/>
                <w:sz w:val="22"/>
                <w:szCs w:val="28"/>
                <w:highlight w:val="none"/>
              </w:rPr>
              <w:t>不服从管理、威胁、恐吓、殴打管理人员</w:t>
            </w:r>
          </w:p>
        </w:tc>
        <w:tc>
          <w:tcPr>
            <w:tcW w:w="2514" w:type="dxa"/>
            <w:vAlign w:val="center"/>
          </w:tcPr>
          <w:p>
            <w:pPr>
              <w:jc w:val="center"/>
              <w:rPr>
                <w:rFonts w:ascii="仿宋" w:hAnsi="仿宋" w:eastAsia="仿宋" w:cs="宋体"/>
                <w:bCs/>
                <w:sz w:val="22"/>
                <w:szCs w:val="28"/>
                <w:highlight w:val="none"/>
              </w:rPr>
            </w:pPr>
            <w:r>
              <w:rPr>
                <w:rFonts w:hint="eastAsia" w:ascii="仿宋" w:hAnsi="仿宋" w:eastAsia="仿宋" w:cs="宋体"/>
                <w:bCs/>
                <w:sz w:val="22"/>
                <w:szCs w:val="28"/>
                <w:highlight w:val="none"/>
              </w:rPr>
              <w:t>每次</w:t>
            </w:r>
            <w:r>
              <w:rPr>
                <w:rFonts w:ascii="仿宋" w:hAnsi="仿宋" w:eastAsia="仿宋" w:cs="宋体"/>
                <w:bCs/>
                <w:sz w:val="22"/>
                <w:szCs w:val="28"/>
                <w:highlight w:val="none"/>
              </w:rPr>
              <w:t>5000-100000</w:t>
            </w:r>
            <w:r>
              <w:rPr>
                <w:rFonts w:hint="eastAsia" w:ascii="仿宋" w:hAnsi="仿宋" w:eastAsia="仿宋" w:cs="宋体"/>
                <w:bCs/>
                <w:sz w:val="22"/>
                <w:szCs w:val="28"/>
                <w:highlight w:val="none"/>
              </w:rPr>
              <w:t>元</w:t>
            </w:r>
          </w:p>
        </w:tc>
        <w:tc>
          <w:tcPr>
            <w:tcW w:w="1119" w:type="dxa"/>
            <w:vAlign w:val="center"/>
          </w:tcPr>
          <w:p>
            <w:pPr>
              <w:ind w:firstLine="440"/>
              <w:jc w:val="center"/>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vAlign w:val="center"/>
          </w:tcPr>
          <w:p>
            <w:pPr>
              <w:ind w:firstLine="440"/>
              <w:jc w:val="center"/>
              <w:rPr>
                <w:rFonts w:ascii="仿宋" w:hAnsi="仿宋" w:eastAsia="仿宋" w:cs="宋体"/>
                <w:bCs/>
                <w:sz w:val="22"/>
                <w:szCs w:val="28"/>
                <w:highlight w:val="none"/>
              </w:rPr>
            </w:pPr>
            <w:r>
              <w:rPr>
                <w:rFonts w:ascii="仿宋" w:hAnsi="仿宋" w:eastAsia="仿宋" w:cs="宋体"/>
                <w:bCs/>
                <w:sz w:val="22"/>
                <w:szCs w:val="28"/>
                <w:highlight w:val="none"/>
              </w:rPr>
              <w:t>EHS14</w:t>
            </w:r>
          </w:p>
        </w:tc>
        <w:tc>
          <w:tcPr>
            <w:tcW w:w="3906" w:type="dxa"/>
            <w:vAlign w:val="center"/>
          </w:tcPr>
          <w:p>
            <w:pPr>
              <w:ind w:firstLine="440"/>
              <w:jc w:val="center"/>
              <w:rPr>
                <w:rFonts w:ascii="仿宋" w:hAnsi="仿宋" w:eastAsia="仿宋" w:cs="宋体"/>
                <w:bCs/>
                <w:sz w:val="22"/>
                <w:szCs w:val="28"/>
                <w:highlight w:val="none"/>
              </w:rPr>
            </w:pPr>
            <w:r>
              <w:rPr>
                <w:rFonts w:hint="eastAsia" w:ascii="仿宋" w:hAnsi="仿宋" w:eastAsia="仿宋" w:cs="宋体"/>
                <w:bCs/>
                <w:sz w:val="22"/>
                <w:szCs w:val="28"/>
                <w:highlight w:val="none"/>
              </w:rPr>
              <w:t>非法雇佣童工或违法犯罪人员</w:t>
            </w:r>
          </w:p>
        </w:tc>
        <w:tc>
          <w:tcPr>
            <w:tcW w:w="2514" w:type="dxa"/>
            <w:vAlign w:val="center"/>
          </w:tcPr>
          <w:p>
            <w:pPr>
              <w:ind w:firstLine="440"/>
              <w:jc w:val="center"/>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2000</w:t>
            </w:r>
            <w:r>
              <w:rPr>
                <w:rFonts w:hint="eastAsia" w:ascii="仿宋" w:hAnsi="仿宋" w:eastAsia="仿宋" w:cs="宋体"/>
                <w:bCs/>
                <w:sz w:val="22"/>
                <w:szCs w:val="28"/>
                <w:highlight w:val="none"/>
              </w:rPr>
              <w:t>元</w:t>
            </w:r>
          </w:p>
        </w:tc>
        <w:tc>
          <w:tcPr>
            <w:tcW w:w="1119" w:type="dxa"/>
            <w:vAlign w:val="center"/>
          </w:tcPr>
          <w:p>
            <w:pPr>
              <w:ind w:firstLine="440"/>
              <w:jc w:val="center"/>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vAlign w:val="center"/>
          </w:tcPr>
          <w:p>
            <w:pPr>
              <w:ind w:firstLine="440"/>
              <w:jc w:val="center"/>
              <w:rPr>
                <w:rFonts w:ascii="仿宋" w:hAnsi="仿宋" w:eastAsia="仿宋" w:cs="宋体"/>
                <w:bCs/>
                <w:sz w:val="22"/>
                <w:szCs w:val="28"/>
                <w:highlight w:val="none"/>
              </w:rPr>
            </w:pPr>
            <w:r>
              <w:rPr>
                <w:rFonts w:ascii="仿宋" w:hAnsi="仿宋" w:eastAsia="仿宋" w:cs="宋体"/>
                <w:bCs/>
                <w:sz w:val="22"/>
                <w:szCs w:val="28"/>
                <w:highlight w:val="none"/>
              </w:rPr>
              <w:t>EHS15</w:t>
            </w:r>
          </w:p>
        </w:tc>
        <w:tc>
          <w:tcPr>
            <w:tcW w:w="3906" w:type="dxa"/>
            <w:vAlign w:val="center"/>
          </w:tcPr>
          <w:p>
            <w:pPr>
              <w:ind w:firstLine="440"/>
              <w:jc w:val="center"/>
              <w:rPr>
                <w:rFonts w:ascii="仿宋" w:hAnsi="仿宋" w:eastAsia="仿宋" w:cs="宋体"/>
                <w:bCs/>
                <w:sz w:val="22"/>
                <w:szCs w:val="28"/>
                <w:highlight w:val="none"/>
              </w:rPr>
            </w:pPr>
            <w:r>
              <w:rPr>
                <w:rFonts w:hint="eastAsia" w:ascii="仿宋" w:hAnsi="仿宋" w:eastAsia="仿宋" w:cs="宋体"/>
                <w:bCs/>
                <w:sz w:val="22"/>
                <w:szCs w:val="28"/>
                <w:highlight w:val="none"/>
              </w:rPr>
              <w:t>危险作业未要求开具施工许可</w:t>
            </w:r>
          </w:p>
        </w:tc>
        <w:tc>
          <w:tcPr>
            <w:tcW w:w="2514" w:type="dxa"/>
            <w:vAlign w:val="center"/>
          </w:tcPr>
          <w:p>
            <w:pPr>
              <w:ind w:firstLine="440"/>
              <w:jc w:val="center"/>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1000</w:t>
            </w:r>
            <w:r>
              <w:rPr>
                <w:rFonts w:hint="eastAsia" w:ascii="仿宋" w:hAnsi="仿宋" w:eastAsia="仿宋" w:cs="宋体"/>
                <w:bCs/>
                <w:sz w:val="22"/>
                <w:szCs w:val="28"/>
                <w:highlight w:val="none"/>
              </w:rPr>
              <w:t>元</w:t>
            </w:r>
          </w:p>
        </w:tc>
        <w:tc>
          <w:tcPr>
            <w:tcW w:w="1119" w:type="dxa"/>
            <w:vAlign w:val="center"/>
          </w:tcPr>
          <w:p>
            <w:pPr>
              <w:ind w:firstLine="440"/>
              <w:jc w:val="center"/>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vAlign w:val="center"/>
          </w:tcPr>
          <w:p>
            <w:pPr>
              <w:ind w:firstLine="440"/>
              <w:jc w:val="center"/>
              <w:rPr>
                <w:rFonts w:ascii="仿宋" w:hAnsi="仿宋" w:eastAsia="仿宋" w:cs="宋体"/>
                <w:bCs/>
                <w:sz w:val="22"/>
                <w:szCs w:val="28"/>
                <w:highlight w:val="none"/>
              </w:rPr>
            </w:pPr>
            <w:r>
              <w:rPr>
                <w:rFonts w:ascii="仿宋" w:hAnsi="仿宋" w:eastAsia="仿宋" w:cs="宋体"/>
                <w:bCs/>
                <w:sz w:val="22"/>
                <w:szCs w:val="28"/>
                <w:highlight w:val="none"/>
              </w:rPr>
              <w:t>EHS16</w:t>
            </w:r>
          </w:p>
        </w:tc>
        <w:tc>
          <w:tcPr>
            <w:tcW w:w="3906" w:type="dxa"/>
            <w:vAlign w:val="center"/>
          </w:tcPr>
          <w:p>
            <w:pPr>
              <w:ind w:firstLine="440"/>
              <w:jc w:val="center"/>
              <w:rPr>
                <w:rFonts w:ascii="仿宋" w:hAnsi="仿宋" w:eastAsia="仿宋" w:cs="宋体"/>
                <w:bCs/>
                <w:sz w:val="22"/>
                <w:szCs w:val="28"/>
                <w:highlight w:val="none"/>
              </w:rPr>
            </w:pPr>
            <w:r>
              <w:rPr>
                <w:rFonts w:hint="eastAsia" w:ascii="仿宋" w:hAnsi="仿宋" w:eastAsia="仿宋" w:cs="宋体"/>
                <w:bCs/>
                <w:sz w:val="22"/>
                <w:szCs w:val="28"/>
                <w:highlight w:val="none"/>
              </w:rPr>
              <w:t>因管理问题造成的责任事故</w:t>
            </w:r>
          </w:p>
        </w:tc>
        <w:tc>
          <w:tcPr>
            <w:tcW w:w="2514" w:type="dxa"/>
            <w:vAlign w:val="center"/>
          </w:tcPr>
          <w:p>
            <w:pPr>
              <w:jc w:val="center"/>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5000-20000</w:t>
            </w:r>
            <w:r>
              <w:rPr>
                <w:rFonts w:hint="eastAsia" w:ascii="仿宋" w:hAnsi="仿宋" w:eastAsia="仿宋" w:cs="宋体"/>
                <w:bCs/>
                <w:sz w:val="22"/>
                <w:szCs w:val="28"/>
                <w:highlight w:val="none"/>
              </w:rPr>
              <w:t>元</w:t>
            </w:r>
          </w:p>
        </w:tc>
        <w:tc>
          <w:tcPr>
            <w:tcW w:w="1119" w:type="dxa"/>
            <w:vAlign w:val="center"/>
          </w:tcPr>
          <w:p>
            <w:pPr>
              <w:ind w:firstLine="440"/>
              <w:jc w:val="center"/>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vAlign w:val="center"/>
          </w:tcPr>
          <w:p>
            <w:pPr>
              <w:jc w:val="center"/>
              <w:rPr>
                <w:rFonts w:ascii="仿宋" w:hAnsi="仿宋" w:eastAsia="仿宋" w:cs="宋体"/>
                <w:bCs/>
                <w:sz w:val="22"/>
                <w:szCs w:val="28"/>
                <w:highlight w:val="none"/>
              </w:rPr>
            </w:pPr>
            <w:r>
              <w:rPr>
                <w:rFonts w:ascii="仿宋" w:hAnsi="仿宋" w:eastAsia="仿宋" w:cs="宋体"/>
                <w:bCs/>
                <w:sz w:val="22"/>
                <w:szCs w:val="28"/>
                <w:highlight w:val="none"/>
              </w:rPr>
              <w:t>EHS17</w:t>
            </w:r>
          </w:p>
        </w:tc>
        <w:tc>
          <w:tcPr>
            <w:tcW w:w="3906" w:type="dxa"/>
            <w:vAlign w:val="center"/>
          </w:tcPr>
          <w:p>
            <w:pPr>
              <w:jc w:val="center"/>
              <w:rPr>
                <w:rFonts w:ascii="仿宋" w:hAnsi="仿宋" w:eastAsia="仿宋" w:cs="宋体"/>
                <w:bCs/>
                <w:sz w:val="22"/>
                <w:szCs w:val="28"/>
                <w:highlight w:val="none"/>
              </w:rPr>
            </w:pPr>
            <w:r>
              <w:rPr>
                <w:rFonts w:hint="eastAsia" w:ascii="仿宋" w:hAnsi="仿宋" w:eastAsia="仿宋" w:cs="宋体"/>
                <w:bCs/>
                <w:sz w:val="22"/>
                <w:szCs w:val="28"/>
                <w:highlight w:val="none"/>
              </w:rPr>
              <w:t>因管理问题造成员工上访等恶性事件</w:t>
            </w:r>
          </w:p>
        </w:tc>
        <w:tc>
          <w:tcPr>
            <w:tcW w:w="2514" w:type="dxa"/>
            <w:vAlign w:val="center"/>
          </w:tcPr>
          <w:p>
            <w:pPr>
              <w:jc w:val="center"/>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5000-20000</w:t>
            </w:r>
            <w:r>
              <w:rPr>
                <w:rFonts w:hint="eastAsia" w:ascii="仿宋" w:hAnsi="仿宋" w:eastAsia="仿宋" w:cs="宋体"/>
                <w:bCs/>
                <w:sz w:val="22"/>
                <w:szCs w:val="28"/>
                <w:highlight w:val="none"/>
              </w:rPr>
              <w:t>元</w:t>
            </w:r>
          </w:p>
        </w:tc>
        <w:tc>
          <w:tcPr>
            <w:tcW w:w="1119" w:type="dxa"/>
            <w:vAlign w:val="center"/>
          </w:tcPr>
          <w:p>
            <w:pPr>
              <w:ind w:firstLine="440"/>
              <w:jc w:val="center"/>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vAlign w:val="center"/>
          </w:tcPr>
          <w:p>
            <w:pPr>
              <w:jc w:val="center"/>
              <w:rPr>
                <w:rFonts w:ascii="仿宋" w:hAnsi="仿宋" w:eastAsia="仿宋" w:cs="宋体"/>
                <w:bCs/>
                <w:sz w:val="22"/>
                <w:szCs w:val="28"/>
                <w:highlight w:val="none"/>
              </w:rPr>
            </w:pPr>
            <w:r>
              <w:rPr>
                <w:rFonts w:ascii="仿宋" w:hAnsi="仿宋" w:eastAsia="仿宋" w:cs="宋体"/>
                <w:bCs/>
                <w:sz w:val="22"/>
                <w:szCs w:val="28"/>
                <w:highlight w:val="none"/>
              </w:rPr>
              <w:t>EHS18</w:t>
            </w:r>
          </w:p>
        </w:tc>
        <w:tc>
          <w:tcPr>
            <w:tcW w:w="3906" w:type="dxa"/>
            <w:vAlign w:val="center"/>
          </w:tcPr>
          <w:p>
            <w:pPr>
              <w:jc w:val="center"/>
              <w:rPr>
                <w:rFonts w:ascii="仿宋" w:hAnsi="仿宋" w:eastAsia="仿宋" w:cs="宋体"/>
                <w:bCs/>
                <w:sz w:val="22"/>
                <w:szCs w:val="28"/>
                <w:highlight w:val="none"/>
              </w:rPr>
            </w:pPr>
            <w:r>
              <w:rPr>
                <w:rFonts w:hint="eastAsia" w:ascii="仿宋" w:hAnsi="仿宋" w:eastAsia="仿宋" w:cs="宋体"/>
                <w:bCs/>
                <w:sz w:val="22"/>
                <w:szCs w:val="28"/>
                <w:highlight w:val="none"/>
              </w:rPr>
              <w:t>其他违反安全卫生职业健康安全事项，但非本罚则列出者，酌情处罚</w:t>
            </w:r>
          </w:p>
        </w:tc>
        <w:tc>
          <w:tcPr>
            <w:tcW w:w="2514" w:type="dxa"/>
            <w:vAlign w:val="center"/>
          </w:tcPr>
          <w:p>
            <w:pPr>
              <w:jc w:val="center"/>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500-200000</w:t>
            </w:r>
            <w:r>
              <w:rPr>
                <w:rFonts w:hint="eastAsia" w:ascii="仿宋" w:hAnsi="仿宋" w:eastAsia="仿宋" w:cs="宋体"/>
                <w:bCs/>
                <w:sz w:val="22"/>
                <w:szCs w:val="28"/>
                <w:highlight w:val="none"/>
              </w:rPr>
              <w:t>元</w:t>
            </w:r>
          </w:p>
        </w:tc>
        <w:tc>
          <w:tcPr>
            <w:tcW w:w="1119" w:type="dxa"/>
            <w:vAlign w:val="center"/>
          </w:tcPr>
          <w:p>
            <w:pPr>
              <w:ind w:firstLine="440"/>
              <w:jc w:val="center"/>
              <w:rPr>
                <w:rFonts w:ascii="仿宋" w:hAnsi="仿宋" w:eastAsia="仿宋" w:cs="宋体"/>
                <w:bCs/>
                <w:sz w:val="22"/>
                <w:szCs w:val="28"/>
                <w:highlight w:val="none"/>
              </w:rPr>
            </w:pPr>
          </w:p>
        </w:tc>
      </w:tr>
    </w:tbl>
    <w:p>
      <w:pPr>
        <w:overflowPunct w:val="0"/>
        <w:autoSpaceDE w:val="0"/>
        <w:autoSpaceDN w:val="0"/>
        <w:adjustRightInd w:val="0"/>
        <w:spacing w:line="360" w:lineRule="auto"/>
        <w:ind w:firstLine="560" w:firstLineChars="200"/>
        <w:textAlignment w:val="baseline"/>
        <w:rPr>
          <w:rFonts w:ascii="仿宋" w:hAnsi="仿宋" w:eastAsia="仿宋" w:cs="宋体"/>
          <w:bCs/>
          <w:sz w:val="28"/>
          <w:szCs w:val="28"/>
          <w:highlight w:val="none"/>
        </w:rPr>
      </w:pPr>
      <w:r>
        <w:rPr>
          <w:rFonts w:ascii="仿宋" w:hAnsi="仿宋" w:eastAsia="仿宋" w:cs="宋体"/>
          <w:bCs/>
          <w:sz w:val="28"/>
          <w:szCs w:val="28"/>
          <w:highlight w:val="none"/>
        </w:rPr>
        <w:t xml:space="preserve">4.7.2 </w:t>
      </w:r>
      <w:r>
        <w:rPr>
          <w:rFonts w:hint="eastAsia" w:ascii="仿宋" w:hAnsi="仿宋" w:eastAsia="仿宋" w:cs="宋体"/>
          <w:bCs/>
          <w:sz w:val="28"/>
          <w:szCs w:val="28"/>
          <w:highlight w:val="none"/>
        </w:rPr>
        <w:t>文明施工管理</w:t>
      </w:r>
    </w:p>
    <w:tbl>
      <w:tblPr>
        <w:tblStyle w:val="17"/>
        <w:tblW w:w="90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4891"/>
        <w:gridCol w:w="2056"/>
        <w:gridCol w:w="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01" w:type="dxa"/>
            <w:vAlign w:val="center"/>
          </w:tcPr>
          <w:p>
            <w:pPr>
              <w:ind w:firstLine="442"/>
              <w:rPr>
                <w:rFonts w:ascii="仿宋" w:hAnsi="仿宋" w:eastAsia="仿宋" w:cs="宋体"/>
                <w:b/>
                <w:bCs/>
                <w:sz w:val="22"/>
                <w:szCs w:val="28"/>
                <w:highlight w:val="none"/>
              </w:rPr>
            </w:pPr>
            <w:r>
              <w:rPr>
                <w:rFonts w:hint="eastAsia" w:ascii="仿宋" w:hAnsi="仿宋" w:eastAsia="仿宋" w:cs="宋体"/>
                <w:b/>
                <w:bCs/>
                <w:sz w:val="22"/>
                <w:szCs w:val="28"/>
                <w:highlight w:val="none"/>
              </w:rPr>
              <w:t>序号</w:t>
            </w:r>
          </w:p>
        </w:tc>
        <w:tc>
          <w:tcPr>
            <w:tcW w:w="4891" w:type="dxa"/>
            <w:vAlign w:val="center"/>
          </w:tcPr>
          <w:p>
            <w:pPr>
              <w:ind w:firstLine="442"/>
              <w:rPr>
                <w:rFonts w:ascii="仿宋" w:hAnsi="仿宋" w:eastAsia="仿宋" w:cs="宋体"/>
                <w:b/>
                <w:bCs/>
                <w:sz w:val="22"/>
                <w:szCs w:val="28"/>
                <w:highlight w:val="none"/>
              </w:rPr>
            </w:pPr>
            <w:r>
              <w:rPr>
                <w:rFonts w:hint="eastAsia" w:ascii="仿宋" w:hAnsi="仿宋" w:eastAsia="仿宋" w:cs="宋体"/>
                <w:b/>
                <w:bCs/>
                <w:sz w:val="22"/>
                <w:szCs w:val="28"/>
                <w:highlight w:val="none"/>
              </w:rPr>
              <w:t>违章内容</w:t>
            </w:r>
          </w:p>
        </w:tc>
        <w:tc>
          <w:tcPr>
            <w:tcW w:w="2056" w:type="dxa"/>
            <w:vAlign w:val="center"/>
          </w:tcPr>
          <w:p>
            <w:pPr>
              <w:ind w:firstLine="442"/>
              <w:rPr>
                <w:rFonts w:ascii="仿宋" w:hAnsi="仿宋" w:eastAsia="仿宋" w:cs="宋体"/>
                <w:b/>
                <w:bCs/>
                <w:sz w:val="22"/>
                <w:szCs w:val="28"/>
                <w:highlight w:val="none"/>
              </w:rPr>
            </w:pPr>
            <w:r>
              <w:rPr>
                <w:rFonts w:hint="eastAsia" w:ascii="仿宋" w:hAnsi="仿宋" w:eastAsia="仿宋" w:cs="宋体"/>
                <w:b/>
                <w:bCs/>
                <w:sz w:val="22"/>
                <w:szCs w:val="28"/>
                <w:highlight w:val="none"/>
              </w:rPr>
              <w:t>罚款金额</w:t>
            </w:r>
          </w:p>
        </w:tc>
        <w:tc>
          <w:tcPr>
            <w:tcW w:w="858" w:type="dxa"/>
            <w:vAlign w:val="center"/>
          </w:tcPr>
          <w:p>
            <w:pPr>
              <w:rPr>
                <w:rFonts w:ascii="仿宋" w:hAnsi="仿宋" w:eastAsia="仿宋" w:cs="宋体"/>
                <w:b/>
                <w:bCs/>
                <w:sz w:val="22"/>
                <w:szCs w:val="28"/>
                <w:highlight w:val="none"/>
              </w:rPr>
            </w:pPr>
            <w:r>
              <w:rPr>
                <w:rFonts w:hint="eastAsia" w:ascii="仿宋" w:hAnsi="仿宋" w:eastAsia="仿宋" w:cs="宋体"/>
                <w:b/>
                <w:bCs/>
                <w:sz w:val="22"/>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01" w:type="dxa"/>
            <w:vAlign w:val="center"/>
          </w:tcPr>
          <w:p>
            <w:pPr>
              <w:ind w:firstLine="440"/>
              <w:rPr>
                <w:rFonts w:ascii="仿宋" w:hAnsi="仿宋" w:eastAsia="仿宋" w:cs="宋体"/>
                <w:bCs/>
                <w:sz w:val="22"/>
                <w:szCs w:val="28"/>
                <w:highlight w:val="none"/>
              </w:rPr>
            </w:pPr>
            <w:r>
              <w:rPr>
                <w:rFonts w:ascii="仿宋" w:hAnsi="仿宋" w:eastAsia="仿宋" w:cs="宋体"/>
                <w:bCs/>
                <w:sz w:val="22"/>
                <w:szCs w:val="28"/>
                <w:highlight w:val="none"/>
              </w:rPr>
              <w:t>CC01</w:t>
            </w:r>
          </w:p>
        </w:tc>
        <w:tc>
          <w:tcPr>
            <w:tcW w:w="4891"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进入工地后未佩戴安全帽或未系帽带</w:t>
            </w:r>
          </w:p>
        </w:tc>
        <w:tc>
          <w:tcPr>
            <w:tcW w:w="2056" w:type="dxa"/>
            <w:vAlign w:val="center"/>
          </w:tcPr>
          <w:p>
            <w:pPr>
              <w:rPr>
                <w:rFonts w:ascii="仿宋" w:hAnsi="仿宋" w:eastAsia="仿宋" w:cs="宋体"/>
                <w:bCs/>
                <w:sz w:val="22"/>
                <w:szCs w:val="28"/>
                <w:highlight w:val="none"/>
              </w:rPr>
            </w:pPr>
            <w:r>
              <w:rPr>
                <w:rFonts w:hint="eastAsia" w:ascii="仿宋" w:hAnsi="仿宋" w:eastAsia="仿宋" w:cs="宋体"/>
                <w:bCs/>
                <w:sz w:val="22"/>
                <w:szCs w:val="28"/>
                <w:highlight w:val="none"/>
              </w:rPr>
              <w:t>每人每次</w:t>
            </w:r>
            <w:r>
              <w:rPr>
                <w:rFonts w:ascii="仿宋" w:hAnsi="仿宋" w:eastAsia="仿宋" w:cs="宋体"/>
                <w:bCs/>
                <w:sz w:val="22"/>
                <w:szCs w:val="28"/>
                <w:highlight w:val="none"/>
              </w:rPr>
              <w:t>500</w:t>
            </w:r>
            <w:r>
              <w:rPr>
                <w:rFonts w:hint="eastAsia" w:ascii="仿宋" w:hAnsi="仿宋" w:eastAsia="仿宋" w:cs="宋体"/>
                <w:bCs/>
                <w:sz w:val="22"/>
                <w:szCs w:val="28"/>
                <w:highlight w:val="none"/>
              </w:rPr>
              <w:t>元</w:t>
            </w:r>
          </w:p>
        </w:tc>
        <w:tc>
          <w:tcPr>
            <w:tcW w:w="858" w:type="dxa"/>
            <w:vAlign w:val="center"/>
          </w:tcPr>
          <w:p>
            <w:pPr>
              <w:ind w:firstLine="440"/>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01" w:type="dxa"/>
            <w:vAlign w:val="center"/>
          </w:tcPr>
          <w:p>
            <w:pPr>
              <w:ind w:firstLine="440"/>
              <w:rPr>
                <w:rFonts w:ascii="仿宋" w:hAnsi="仿宋" w:eastAsia="仿宋" w:cs="宋体"/>
                <w:bCs/>
                <w:sz w:val="22"/>
                <w:szCs w:val="28"/>
                <w:highlight w:val="none"/>
              </w:rPr>
            </w:pPr>
            <w:r>
              <w:rPr>
                <w:rFonts w:ascii="仿宋" w:hAnsi="仿宋" w:eastAsia="仿宋" w:cs="宋体"/>
                <w:bCs/>
                <w:sz w:val="22"/>
                <w:szCs w:val="28"/>
                <w:highlight w:val="none"/>
              </w:rPr>
              <w:t>CC02</w:t>
            </w:r>
          </w:p>
        </w:tc>
        <w:tc>
          <w:tcPr>
            <w:tcW w:w="4891"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进入工地后未穿上工作服</w:t>
            </w:r>
          </w:p>
        </w:tc>
        <w:tc>
          <w:tcPr>
            <w:tcW w:w="2056" w:type="dxa"/>
            <w:vAlign w:val="center"/>
          </w:tcPr>
          <w:p>
            <w:pPr>
              <w:rPr>
                <w:rFonts w:ascii="仿宋" w:hAnsi="仿宋" w:eastAsia="仿宋" w:cs="宋体"/>
                <w:bCs/>
                <w:sz w:val="22"/>
                <w:szCs w:val="28"/>
                <w:highlight w:val="none"/>
              </w:rPr>
            </w:pPr>
            <w:r>
              <w:rPr>
                <w:rFonts w:hint="eastAsia" w:ascii="仿宋" w:hAnsi="仿宋" w:eastAsia="仿宋" w:cs="宋体"/>
                <w:bCs/>
                <w:sz w:val="22"/>
                <w:szCs w:val="28"/>
                <w:highlight w:val="none"/>
              </w:rPr>
              <w:t>每人每次</w:t>
            </w:r>
            <w:r>
              <w:rPr>
                <w:rFonts w:ascii="仿宋" w:hAnsi="仿宋" w:eastAsia="仿宋" w:cs="宋体"/>
                <w:bCs/>
                <w:sz w:val="22"/>
                <w:szCs w:val="28"/>
                <w:highlight w:val="none"/>
              </w:rPr>
              <w:t>500</w:t>
            </w:r>
            <w:r>
              <w:rPr>
                <w:rFonts w:hint="eastAsia" w:ascii="仿宋" w:hAnsi="仿宋" w:eastAsia="仿宋" w:cs="宋体"/>
                <w:bCs/>
                <w:sz w:val="22"/>
                <w:szCs w:val="28"/>
                <w:highlight w:val="none"/>
              </w:rPr>
              <w:t>元</w:t>
            </w:r>
          </w:p>
        </w:tc>
        <w:tc>
          <w:tcPr>
            <w:tcW w:w="858" w:type="dxa"/>
            <w:vAlign w:val="center"/>
          </w:tcPr>
          <w:p>
            <w:pPr>
              <w:ind w:firstLine="440"/>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01" w:type="dxa"/>
            <w:vAlign w:val="center"/>
          </w:tcPr>
          <w:p>
            <w:pPr>
              <w:ind w:firstLine="440"/>
              <w:rPr>
                <w:rFonts w:ascii="仿宋" w:hAnsi="仿宋" w:eastAsia="仿宋" w:cs="宋体"/>
                <w:bCs/>
                <w:sz w:val="22"/>
                <w:szCs w:val="28"/>
                <w:highlight w:val="none"/>
              </w:rPr>
            </w:pPr>
            <w:r>
              <w:rPr>
                <w:rFonts w:ascii="仿宋" w:hAnsi="仿宋" w:eastAsia="仿宋" w:cs="宋体"/>
                <w:bCs/>
                <w:sz w:val="22"/>
                <w:szCs w:val="28"/>
                <w:highlight w:val="none"/>
              </w:rPr>
              <w:t>CC03</w:t>
            </w:r>
          </w:p>
        </w:tc>
        <w:tc>
          <w:tcPr>
            <w:tcW w:w="4891"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进入工地未佩戴工作证或借用他人工作证</w:t>
            </w:r>
          </w:p>
        </w:tc>
        <w:tc>
          <w:tcPr>
            <w:tcW w:w="2056" w:type="dxa"/>
            <w:vAlign w:val="center"/>
          </w:tcPr>
          <w:p>
            <w:pPr>
              <w:rPr>
                <w:rFonts w:ascii="仿宋" w:hAnsi="仿宋" w:eastAsia="仿宋" w:cs="宋体"/>
                <w:bCs/>
                <w:sz w:val="22"/>
                <w:szCs w:val="28"/>
                <w:highlight w:val="none"/>
              </w:rPr>
            </w:pPr>
            <w:r>
              <w:rPr>
                <w:rFonts w:hint="eastAsia" w:ascii="仿宋" w:hAnsi="仿宋" w:eastAsia="仿宋" w:cs="宋体"/>
                <w:bCs/>
                <w:sz w:val="22"/>
                <w:szCs w:val="28"/>
                <w:highlight w:val="none"/>
              </w:rPr>
              <w:t>每人每次</w:t>
            </w:r>
            <w:r>
              <w:rPr>
                <w:rFonts w:ascii="仿宋" w:hAnsi="仿宋" w:eastAsia="仿宋" w:cs="宋体"/>
                <w:bCs/>
                <w:sz w:val="22"/>
                <w:szCs w:val="28"/>
                <w:highlight w:val="none"/>
              </w:rPr>
              <w:t>500</w:t>
            </w:r>
            <w:r>
              <w:rPr>
                <w:rFonts w:hint="eastAsia" w:ascii="仿宋" w:hAnsi="仿宋" w:eastAsia="仿宋" w:cs="宋体"/>
                <w:bCs/>
                <w:sz w:val="22"/>
                <w:szCs w:val="28"/>
                <w:highlight w:val="none"/>
              </w:rPr>
              <w:t>元</w:t>
            </w:r>
          </w:p>
        </w:tc>
        <w:tc>
          <w:tcPr>
            <w:tcW w:w="858" w:type="dxa"/>
            <w:vAlign w:val="center"/>
          </w:tcPr>
          <w:p>
            <w:pPr>
              <w:ind w:firstLine="440"/>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01" w:type="dxa"/>
            <w:vAlign w:val="center"/>
          </w:tcPr>
          <w:p>
            <w:pPr>
              <w:ind w:firstLine="440"/>
              <w:rPr>
                <w:rFonts w:ascii="仿宋" w:hAnsi="仿宋" w:eastAsia="仿宋" w:cs="宋体"/>
                <w:bCs/>
                <w:sz w:val="22"/>
                <w:szCs w:val="28"/>
                <w:highlight w:val="none"/>
              </w:rPr>
            </w:pPr>
            <w:r>
              <w:rPr>
                <w:rFonts w:ascii="仿宋" w:hAnsi="仿宋" w:eastAsia="仿宋" w:cs="宋体"/>
                <w:bCs/>
                <w:sz w:val="22"/>
                <w:szCs w:val="28"/>
                <w:highlight w:val="none"/>
              </w:rPr>
              <w:t>CC04</w:t>
            </w:r>
          </w:p>
        </w:tc>
        <w:tc>
          <w:tcPr>
            <w:tcW w:w="4891" w:type="dxa"/>
            <w:vAlign w:val="center"/>
          </w:tcPr>
          <w:p>
            <w:pPr>
              <w:rPr>
                <w:rFonts w:ascii="仿宋" w:hAnsi="仿宋" w:eastAsia="仿宋" w:cs="宋体"/>
                <w:bCs/>
                <w:sz w:val="22"/>
                <w:szCs w:val="28"/>
                <w:highlight w:val="none"/>
              </w:rPr>
            </w:pPr>
            <w:r>
              <w:rPr>
                <w:rFonts w:hint="eastAsia" w:ascii="仿宋" w:hAnsi="仿宋" w:eastAsia="仿宋" w:cs="宋体"/>
                <w:bCs/>
                <w:sz w:val="22"/>
                <w:szCs w:val="28"/>
                <w:highlight w:val="none"/>
              </w:rPr>
              <w:t>进入工地内赤膊、穿背心、拖鞋、短裤、裙子</w:t>
            </w:r>
          </w:p>
        </w:tc>
        <w:tc>
          <w:tcPr>
            <w:tcW w:w="2056" w:type="dxa"/>
            <w:vAlign w:val="center"/>
          </w:tcPr>
          <w:p>
            <w:pPr>
              <w:rPr>
                <w:rFonts w:ascii="仿宋" w:hAnsi="仿宋" w:eastAsia="仿宋" w:cs="宋体"/>
                <w:bCs/>
                <w:sz w:val="22"/>
                <w:szCs w:val="28"/>
                <w:highlight w:val="none"/>
              </w:rPr>
            </w:pPr>
            <w:r>
              <w:rPr>
                <w:rFonts w:hint="eastAsia" w:ascii="仿宋" w:hAnsi="仿宋" w:eastAsia="仿宋" w:cs="宋体"/>
                <w:bCs/>
                <w:sz w:val="22"/>
                <w:szCs w:val="28"/>
                <w:highlight w:val="none"/>
              </w:rPr>
              <w:t>每人每次</w:t>
            </w:r>
            <w:r>
              <w:rPr>
                <w:rFonts w:ascii="仿宋" w:hAnsi="仿宋" w:eastAsia="仿宋" w:cs="宋体"/>
                <w:bCs/>
                <w:sz w:val="22"/>
                <w:szCs w:val="28"/>
                <w:highlight w:val="none"/>
              </w:rPr>
              <w:t>500</w:t>
            </w:r>
            <w:r>
              <w:rPr>
                <w:rFonts w:hint="eastAsia" w:ascii="仿宋" w:hAnsi="仿宋" w:eastAsia="仿宋" w:cs="宋体"/>
                <w:bCs/>
                <w:sz w:val="22"/>
                <w:szCs w:val="28"/>
                <w:highlight w:val="none"/>
              </w:rPr>
              <w:t>元</w:t>
            </w:r>
          </w:p>
        </w:tc>
        <w:tc>
          <w:tcPr>
            <w:tcW w:w="858" w:type="dxa"/>
            <w:vAlign w:val="center"/>
          </w:tcPr>
          <w:p>
            <w:pPr>
              <w:ind w:firstLine="440"/>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01" w:type="dxa"/>
            <w:vAlign w:val="center"/>
          </w:tcPr>
          <w:p>
            <w:pPr>
              <w:ind w:firstLine="440"/>
              <w:rPr>
                <w:rFonts w:ascii="仿宋" w:hAnsi="仿宋" w:eastAsia="仿宋" w:cs="宋体"/>
                <w:bCs/>
                <w:sz w:val="22"/>
                <w:szCs w:val="28"/>
                <w:highlight w:val="none"/>
              </w:rPr>
            </w:pPr>
            <w:r>
              <w:rPr>
                <w:rFonts w:ascii="仿宋" w:hAnsi="仿宋" w:eastAsia="仿宋" w:cs="宋体"/>
                <w:bCs/>
                <w:sz w:val="22"/>
                <w:szCs w:val="28"/>
                <w:highlight w:val="none"/>
              </w:rPr>
              <w:t>CC05</w:t>
            </w:r>
          </w:p>
        </w:tc>
        <w:tc>
          <w:tcPr>
            <w:tcW w:w="4891"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未在规定区域抽烟</w:t>
            </w:r>
          </w:p>
        </w:tc>
        <w:tc>
          <w:tcPr>
            <w:tcW w:w="2056" w:type="dxa"/>
            <w:vAlign w:val="center"/>
          </w:tcPr>
          <w:p>
            <w:pPr>
              <w:rPr>
                <w:rFonts w:ascii="仿宋" w:hAnsi="仿宋" w:eastAsia="仿宋" w:cs="宋体"/>
                <w:bCs/>
                <w:sz w:val="22"/>
                <w:szCs w:val="28"/>
                <w:highlight w:val="none"/>
              </w:rPr>
            </w:pPr>
            <w:r>
              <w:rPr>
                <w:rFonts w:hint="eastAsia" w:ascii="仿宋" w:hAnsi="仿宋" w:eastAsia="仿宋" w:cs="宋体"/>
                <w:bCs/>
                <w:sz w:val="22"/>
                <w:szCs w:val="28"/>
                <w:highlight w:val="none"/>
              </w:rPr>
              <w:t>每人每次</w:t>
            </w:r>
            <w:r>
              <w:rPr>
                <w:rFonts w:ascii="仿宋" w:hAnsi="仿宋" w:eastAsia="仿宋" w:cs="宋体"/>
                <w:bCs/>
                <w:sz w:val="22"/>
                <w:szCs w:val="28"/>
                <w:highlight w:val="none"/>
              </w:rPr>
              <w:t>500</w:t>
            </w:r>
            <w:r>
              <w:rPr>
                <w:rFonts w:hint="eastAsia" w:ascii="仿宋" w:hAnsi="仿宋" w:eastAsia="仿宋" w:cs="宋体"/>
                <w:bCs/>
                <w:sz w:val="22"/>
                <w:szCs w:val="28"/>
                <w:highlight w:val="none"/>
              </w:rPr>
              <w:t>元</w:t>
            </w:r>
          </w:p>
          <w:p>
            <w:pPr>
              <w:rPr>
                <w:rFonts w:ascii="仿宋" w:hAnsi="仿宋" w:eastAsia="仿宋" w:cs="宋体"/>
                <w:bCs/>
                <w:sz w:val="22"/>
                <w:szCs w:val="28"/>
                <w:highlight w:val="none"/>
              </w:rPr>
            </w:pPr>
            <w:r>
              <w:rPr>
                <w:rFonts w:hint="eastAsia" w:ascii="仿宋" w:hAnsi="仿宋" w:eastAsia="仿宋" w:cs="宋体"/>
                <w:bCs/>
                <w:sz w:val="22"/>
                <w:szCs w:val="28"/>
                <w:highlight w:val="none"/>
              </w:rPr>
              <w:t>危险区域</w:t>
            </w:r>
            <w:r>
              <w:rPr>
                <w:rFonts w:ascii="仿宋" w:hAnsi="仿宋" w:eastAsia="仿宋" w:cs="宋体"/>
                <w:bCs/>
                <w:sz w:val="22"/>
                <w:szCs w:val="28"/>
                <w:highlight w:val="none"/>
              </w:rPr>
              <w:t>1000</w:t>
            </w:r>
            <w:r>
              <w:rPr>
                <w:rFonts w:hint="eastAsia" w:ascii="仿宋" w:hAnsi="仿宋" w:eastAsia="仿宋" w:cs="宋体"/>
                <w:bCs/>
                <w:sz w:val="22"/>
                <w:szCs w:val="28"/>
                <w:highlight w:val="none"/>
              </w:rPr>
              <w:t>元</w:t>
            </w:r>
          </w:p>
        </w:tc>
        <w:tc>
          <w:tcPr>
            <w:tcW w:w="858" w:type="dxa"/>
            <w:vAlign w:val="center"/>
          </w:tcPr>
          <w:p>
            <w:pPr>
              <w:ind w:firstLine="440"/>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01" w:type="dxa"/>
            <w:vAlign w:val="center"/>
          </w:tcPr>
          <w:p>
            <w:pPr>
              <w:ind w:firstLine="440"/>
              <w:rPr>
                <w:rFonts w:ascii="仿宋" w:hAnsi="仿宋" w:eastAsia="仿宋" w:cs="宋体"/>
                <w:bCs/>
                <w:sz w:val="22"/>
                <w:szCs w:val="28"/>
                <w:highlight w:val="none"/>
              </w:rPr>
            </w:pPr>
            <w:r>
              <w:rPr>
                <w:rFonts w:ascii="仿宋" w:hAnsi="仿宋" w:eastAsia="仿宋" w:cs="宋体"/>
                <w:bCs/>
                <w:sz w:val="22"/>
                <w:szCs w:val="28"/>
                <w:highlight w:val="none"/>
              </w:rPr>
              <w:t>CC06</w:t>
            </w:r>
          </w:p>
        </w:tc>
        <w:tc>
          <w:tcPr>
            <w:tcW w:w="4891"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未在规定的区域倾倒垃圾</w:t>
            </w:r>
          </w:p>
        </w:tc>
        <w:tc>
          <w:tcPr>
            <w:tcW w:w="2056" w:type="dxa"/>
            <w:vAlign w:val="center"/>
          </w:tcPr>
          <w:p>
            <w:pPr>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500-10000</w:t>
            </w:r>
            <w:r>
              <w:rPr>
                <w:rFonts w:hint="eastAsia" w:ascii="仿宋" w:hAnsi="仿宋" w:eastAsia="仿宋" w:cs="宋体"/>
                <w:bCs/>
                <w:sz w:val="22"/>
                <w:szCs w:val="28"/>
                <w:highlight w:val="none"/>
              </w:rPr>
              <w:t>元</w:t>
            </w:r>
          </w:p>
        </w:tc>
        <w:tc>
          <w:tcPr>
            <w:tcW w:w="858" w:type="dxa"/>
            <w:vAlign w:val="center"/>
          </w:tcPr>
          <w:p>
            <w:pPr>
              <w:ind w:firstLine="440"/>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01" w:type="dxa"/>
            <w:vAlign w:val="center"/>
          </w:tcPr>
          <w:p>
            <w:pPr>
              <w:ind w:firstLine="440"/>
              <w:rPr>
                <w:rFonts w:ascii="仿宋" w:hAnsi="仿宋" w:eastAsia="仿宋" w:cs="宋体"/>
                <w:bCs/>
                <w:sz w:val="22"/>
                <w:szCs w:val="28"/>
                <w:highlight w:val="none"/>
              </w:rPr>
            </w:pPr>
            <w:r>
              <w:rPr>
                <w:rFonts w:ascii="仿宋" w:hAnsi="仿宋" w:eastAsia="仿宋" w:cs="宋体"/>
                <w:bCs/>
                <w:sz w:val="22"/>
                <w:szCs w:val="28"/>
                <w:highlight w:val="none"/>
              </w:rPr>
              <w:t>CC07</w:t>
            </w:r>
          </w:p>
        </w:tc>
        <w:tc>
          <w:tcPr>
            <w:tcW w:w="4891"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在工地现场席地躺睡</w:t>
            </w:r>
          </w:p>
        </w:tc>
        <w:tc>
          <w:tcPr>
            <w:tcW w:w="2056" w:type="dxa"/>
            <w:vAlign w:val="center"/>
          </w:tcPr>
          <w:p>
            <w:pPr>
              <w:rPr>
                <w:rFonts w:ascii="仿宋" w:hAnsi="仿宋" w:eastAsia="仿宋" w:cs="宋体"/>
                <w:bCs/>
                <w:sz w:val="22"/>
                <w:szCs w:val="28"/>
                <w:highlight w:val="none"/>
              </w:rPr>
            </w:pPr>
            <w:r>
              <w:rPr>
                <w:rFonts w:hint="eastAsia" w:ascii="仿宋" w:hAnsi="仿宋" w:eastAsia="仿宋" w:cs="宋体"/>
                <w:bCs/>
                <w:sz w:val="22"/>
                <w:szCs w:val="28"/>
                <w:highlight w:val="none"/>
              </w:rPr>
              <w:t>每人每次</w:t>
            </w:r>
            <w:r>
              <w:rPr>
                <w:rFonts w:ascii="仿宋" w:hAnsi="仿宋" w:eastAsia="仿宋" w:cs="宋体"/>
                <w:bCs/>
                <w:sz w:val="22"/>
                <w:szCs w:val="28"/>
                <w:highlight w:val="none"/>
              </w:rPr>
              <w:t>500</w:t>
            </w:r>
            <w:r>
              <w:rPr>
                <w:rFonts w:hint="eastAsia" w:ascii="仿宋" w:hAnsi="仿宋" w:eastAsia="仿宋" w:cs="宋体"/>
                <w:bCs/>
                <w:sz w:val="22"/>
                <w:szCs w:val="28"/>
                <w:highlight w:val="none"/>
              </w:rPr>
              <w:t>元</w:t>
            </w:r>
          </w:p>
        </w:tc>
        <w:tc>
          <w:tcPr>
            <w:tcW w:w="858" w:type="dxa"/>
            <w:vAlign w:val="center"/>
          </w:tcPr>
          <w:p>
            <w:pPr>
              <w:ind w:firstLine="440"/>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01" w:type="dxa"/>
            <w:vAlign w:val="center"/>
          </w:tcPr>
          <w:p>
            <w:pPr>
              <w:ind w:firstLine="440"/>
              <w:rPr>
                <w:rFonts w:ascii="仿宋" w:hAnsi="仿宋" w:eastAsia="仿宋" w:cs="宋体"/>
                <w:bCs/>
                <w:sz w:val="22"/>
                <w:szCs w:val="28"/>
                <w:highlight w:val="none"/>
              </w:rPr>
            </w:pPr>
            <w:r>
              <w:rPr>
                <w:rFonts w:ascii="仿宋" w:hAnsi="仿宋" w:eastAsia="仿宋" w:cs="宋体"/>
                <w:bCs/>
                <w:sz w:val="22"/>
                <w:szCs w:val="28"/>
                <w:highlight w:val="none"/>
              </w:rPr>
              <w:t>CC08</w:t>
            </w:r>
          </w:p>
        </w:tc>
        <w:tc>
          <w:tcPr>
            <w:tcW w:w="4891"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未在指定区域大小便、洗浴等</w:t>
            </w:r>
          </w:p>
        </w:tc>
        <w:tc>
          <w:tcPr>
            <w:tcW w:w="2056" w:type="dxa"/>
            <w:vAlign w:val="center"/>
          </w:tcPr>
          <w:p>
            <w:pPr>
              <w:rPr>
                <w:rFonts w:ascii="仿宋" w:hAnsi="仿宋" w:eastAsia="仿宋" w:cs="宋体"/>
                <w:bCs/>
                <w:sz w:val="22"/>
                <w:szCs w:val="28"/>
                <w:highlight w:val="none"/>
              </w:rPr>
            </w:pPr>
            <w:r>
              <w:rPr>
                <w:rFonts w:hint="eastAsia" w:ascii="仿宋" w:hAnsi="仿宋" w:eastAsia="仿宋" w:cs="宋体"/>
                <w:bCs/>
                <w:sz w:val="22"/>
                <w:szCs w:val="28"/>
                <w:highlight w:val="none"/>
              </w:rPr>
              <w:t>每人每次</w:t>
            </w:r>
            <w:r>
              <w:rPr>
                <w:rFonts w:ascii="仿宋" w:hAnsi="仿宋" w:eastAsia="仿宋" w:cs="宋体"/>
                <w:bCs/>
                <w:sz w:val="22"/>
                <w:szCs w:val="28"/>
                <w:highlight w:val="none"/>
              </w:rPr>
              <w:t>1000</w:t>
            </w:r>
            <w:r>
              <w:rPr>
                <w:rFonts w:hint="eastAsia" w:ascii="仿宋" w:hAnsi="仿宋" w:eastAsia="仿宋" w:cs="宋体"/>
                <w:bCs/>
                <w:sz w:val="22"/>
                <w:szCs w:val="28"/>
                <w:highlight w:val="none"/>
              </w:rPr>
              <w:t>元</w:t>
            </w:r>
          </w:p>
        </w:tc>
        <w:tc>
          <w:tcPr>
            <w:tcW w:w="858" w:type="dxa"/>
            <w:vAlign w:val="center"/>
          </w:tcPr>
          <w:p>
            <w:pPr>
              <w:ind w:firstLine="440"/>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01" w:type="dxa"/>
            <w:vAlign w:val="center"/>
          </w:tcPr>
          <w:p>
            <w:pPr>
              <w:ind w:firstLine="440"/>
              <w:rPr>
                <w:rFonts w:ascii="仿宋" w:hAnsi="仿宋" w:eastAsia="仿宋" w:cs="宋体"/>
                <w:bCs/>
                <w:sz w:val="22"/>
                <w:szCs w:val="28"/>
                <w:highlight w:val="none"/>
              </w:rPr>
            </w:pPr>
            <w:r>
              <w:rPr>
                <w:rFonts w:ascii="仿宋" w:hAnsi="仿宋" w:eastAsia="仿宋" w:cs="宋体"/>
                <w:bCs/>
                <w:sz w:val="22"/>
                <w:szCs w:val="28"/>
                <w:highlight w:val="none"/>
              </w:rPr>
              <w:t>CC09</w:t>
            </w:r>
          </w:p>
        </w:tc>
        <w:tc>
          <w:tcPr>
            <w:tcW w:w="4891"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酒后进入（含酒精性饮料、迷幻剂等）工地</w:t>
            </w:r>
          </w:p>
        </w:tc>
        <w:tc>
          <w:tcPr>
            <w:tcW w:w="2056" w:type="dxa"/>
            <w:vAlign w:val="center"/>
          </w:tcPr>
          <w:p>
            <w:pPr>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1000</w:t>
            </w:r>
            <w:r>
              <w:rPr>
                <w:rFonts w:hint="eastAsia" w:ascii="仿宋" w:hAnsi="仿宋" w:eastAsia="仿宋" w:cs="宋体"/>
                <w:bCs/>
                <w:sz w:val="22"/>
                <w:szCs w:val="28"/>
                <w:highlight w:val="none"/>
              </w:rPr>
              <w:t>元</w:t>
            </w:r>
          </w:p>
        </w:tc>
        <w:tc>
          <w:tcPr>
            <w:tcW w:w="858" w:type="dxa"/>
            <w:vAlign w:val="center"/>
          </w:tcPr>
          <w:p>
            <w:pPr>
              <w:ind w:firstLine="440"/>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01" w:type="dxa"/>
            <w:vAlign w:val="center"/>
          </w:tcPr>
          <w:p>
            <w:pPr>
              <w:ind w:firstLine="440"/>
              <w:rPr>
                <w:rFonts w:ascii="仿宋" w:hAnsi="仿宋" w:eastAsia="仿宋" w:cs="宋体"/>
                <w:bCs/>
                <w:sz w:val="22"/>
                <w:szCs w:val="28"/>
                <w:highlight w:val="none"/>
              </w:rPr>
            </w:pPr>
            <w:r>
              <w:rPr>
                <w:rFonts w:ascii="仿宋" w:hAnsi="仿宋" w:eastAsia="仿宋" w:cs="宋体"/>
                <w:bCs/>
                <w:sz w:val="22"/>
                <w:szCs w:val="28"/>
                <w:highlight w:val="none"/>
              </w:rPr>
              <w:t>CC10</w:t>
            </w:r>
          </w:p>
        </w:tc>
        <w:tc>
          <w:tcPr>
            <w:tcW w:w="4891"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未按照国家标准做好噪声排放、污水处理和环境保护措施</w:t>
            </w:r>
          </w:p>
        </w:tc>
        <w:tc>
          <w:tcPr>
            <w:tcW w:w="2056" w:type="dxa"/>
            <w:vAlign w:val="center"/>
          </w:tcPr>
          <w:p>
            <w:pPr>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5000</w:t>
            </w:r>
            <w:r>
              <w:rPr>
                <w:rFonts w:hint="eastAsia" w:ascii="仿宋" w:hAnsi="仿宋" w:eastAsia="仿宋" w:cs="宋体"/>
                <w:bCs/>
                <w:sz w:val="22"/>
                <w:szCs w:val="28"/>
                <w:highlight w:val="none"/>
              </w:rPr>
              <w:t>元</w:t>
            </w:r>
          </w:p>
          <w:p>
            <w:pPr>
              <w:ind w:firstLine="440"/>
              <w:rPr>
                <w:rFonts w:ascii="仿宋" w:hAnsi="仿宋" w:eastAsia="仿宋" w:cs="宋体"/>
                <w:bCs/>
                <w:sz w:val="22"/>
                <w:szCs w:val="28"/>
                <w:highlight w:val="none"/>
              </w:rPr>
            </w:pPr>
          </w:p>
        </w:tc>
        <w:tc>
          <w:tcPr>
            <w:tcW w:w="858" w:type="dxa"/>
            <w:vAlign w:val="center"/>
          </w:tcPr>
          <w:p>
            <w:pPr>
              <w:ind w:firstLine="440"/>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01" w:type="dxa"/>
            <w:vAlign w:val="center"/>
          </w:tcPr>
          <w:p>
            <w:pPr>
              <w:ind w:firstLine="440"/>
              <w:rPr>
                <w:rFonts w:ascii="仿宋" w:hAnsi="仿宋" w:eastAsia="仿宋" w:cs="宋体"/>
                <w:bCs/>
                <w:sz w:val="22"/>
                <w:szCs w:val="28"/>
                <w:highlight w:val="none"/>
              </w:rPr>
            </w:pPr>
            <w:r>
              <w:rPr>
                <w:rFonts w:ascii="仿宋" w:hAnsi="仿宋" w:eastAsia="仿宋" w:cs="宋体"/>
                <w:bCs/>
                <w:sz w:val="22"/>
                <w:szCs w:val="28"/>
                <w:highlight w:val="none"/>
              </w:rPr>
              <w:t>CC11</w:t>
            </w:r>
          </w:p>
        </w:tc>
        <w:tc>
          <w:tcPr>
            <w:tcW w:w="4891" w:type="dxa"/>
            <w:vAlign w:val="center"/>
          </w:tcPr>
          <w:p>
            <w:pPr>
              <w:rPr>
                <w:rFonts w:ascii="仿宋" w:hAnsi="仿宋" w:eastAsia="仿宋" w:cs="宋体"/>
                <w:bCs/>
                <w:sz w:val="22"/>
                <w:szCs w:val="28"/>
                <w:highlight w:val="none"/>
              </w:rPr>
            </w:pPr>
            <w:r>
              <w:rPr>
                <w:rFonts w:hint="eastAsia" w:ascii="仿宋" w:hAnsi="仿宋" w:eastAsia="仿宋" w:cs="宋体"/>
                <w:bCs/>
                <w:sz w:val="22"/>
                <w:szCs w:val="28"/>
                <w:highlight w:val="none"/>
              </w:rPr>
              <w:t>加工区、预制区、施工现场未及时进行</w:t>
            </w:r>
            <w:r>
              <w:rPr>
                <w:rFonts w:ascii="仿宋" w:hAnsi="仿宋" w:eastAsia="仿宋" w:cs="宋体"/>
                <w:bCs/>
                <w:sz w:val="22"/>
                <w:szCs w:val="28"/>
                <w:highlight w:val="none"/>
              </w:rPr>
              <w:t>5S</w:t>
            </w:r>
            <w:r>
              <w:rPr>
                <w:rFonts w:hint="eastAsia" w:ascii="仿宋" w:hAnsi="仿宋" w:eastAsia="仿宋" w:cs="宋体"/>
                <w:bCs/>
                <w:sz w:val="22"/>
                <w:szCs w:val="28"/>
                <w:highlight w:val="none"/>
              </w:rPr>
              <w:t>清理</w:t>
            </w:r>
          </w:p>
        </w:tc>
        <w:tc>
          <w:tcPr>
            <w:tcW w:w="2056" w:type="dxa"/>
            <w:vAlign w:val="center"/>
          </w:tcPr>
          <w:p>
            <w:pPr>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1000</w:t>
            </w:r>
            <w:r>
              <w:rPr>
                <w:rFonts w:hint="eastAsia" w:ascii="仿宋" w:hAnsi="仿宋" w:eastAsia="仿宋" w:cs="宋体"/>
                <w:bCs/>
                <w:sz w:val="22"/>
                <w:szCs w:val="28"/>
                <w:highlight w:val="none"/>
              </w:rPr>
              <w:t>元</w:t>
            </w:r>
          </w:p>
        </w:tc>
        <w:tc>
          <w:tcPr>
            <w:tcW w:w="858" w:type="dxa"/>
            <w:vAlign w:val="center"/>
          </w:tcPr>
          <w:p>
            <w:pPr>
              <w:ind w:firstLine="440"/>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01" w:type="dxa"/>
            <w:vAlign w:val="center"/>
          </w:tcPr>
          <w:p>
            <w:pPr>
              <w:ind w:firstLine="440"/>
              <w:rPr>
                <w:rFonts w:ascii="仿宋" w:hAnsi="仿宋" w:eastAsia="仿宋" w:cs="宋体"/>
                <w:bCs/>
                <w:sz w:val="22"/>
                <w:szCs w:val="28"/>
                <w:highlight w:val="none"/>
              </w:rPr>
            </w:pPr>
            <w:r>
              <w:rPr>
                <w:rFonts w:ascii="仿宋" w:hAnsi="仿宋" w:eastAsia="仿宋" w:cs="宋体"/>
                <w:bCs/>
                <w:sz w:val="22"/>
                <w:szCs w:val="28"/>
                <w:highlight w:val="none"/>
              </w:rPr>
              <w:t>CC12</w:t>
            </w:r>
          </w:p>
        </w:tc>
        <w:tc>
          <w:tcPr>
            <w:tcW w:w="4891"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生活区、食堂不符合环境与卫生要求</w:t>
            </w:r>
          </w:p>
        </w:tc>
        <w:tc>
          <w:tcPr>
            <w:tcW w:w="2056" w:type="dxa"/>
            <w:vAlign w:val="center"/>
          </w:tcPr>
          <w:p>
            <w:pPr>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2000</w:t>
            </w:r>
            <w:r>
              <w:rPr>
                <w:rFonts w:hint="eastAsia" w:ascii="仿宋" w:hAnsi="仿宋" w:eastAsia="仿宋" w:cs="宋体"/>
                <w:bCs/>
                <w:sz w:val="22"/>
                <w:szCs w:val="28"/>
                <w:highlight w:val="none"/>
              </w:rPr>
              <w:t>元</w:t>
            </w:r>
          </w:p>
        </w:tc>
        <w:tc>
          <w:tcPr>
            <w:tcW w:w="858" w:type="dxa"/>
            <w:vAlign w:val="center"/>
          </w:tcPr>
          <w:p>
            <w:pPr>
              <w:ind w:firstLine="440"/>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01" w:type="dxa"/>
            <w:vAlign w:val="center"/>
          </w:tcPr>
          <w:p>
            <w:pPr>
              <w:ind w:firstLine="440"/>
              <w:rPr>
                <w:rFonts w:ascii="仿宋" w:hAnsi="仿宋" w:eastAsia="仿宋" w:cs="宋体"/>
                <w:bCs/>
                <w:sz w:val="22"/>
                <w:szCs w:val="28"/>
                <w:highlight w:val="none"/>
              </w:rPr>
            </w:pPr>
            <w:r>
              <w:rPr>
                <w:rFonts w:ascii="仿宋" w:hAnsi="仿宋" w:eastAsia="仿宋" w:cs="宋体"/>
                <w:bCs/>
                <w:sz w:val="22"/>
                <w:szCs w:val="28"/>
                <w:highlight w:val="none"/>
              </w:rPr>
              <w:t>CC13</w:t>
            </w:r>
          </w:p>
        </w:tc>
        <w:tc>
          <w:tcPr>
            <w:tcW w:w="4891"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食堂采购、出售变质过期食物的</w:t>
            </w:r>
          </w:p>
        </w:tc>
        <w:tc>
          <w:tcPr>
            <w:tcW w:w="2056" w:type="dxa"/>
            <w:vAlign w:val="center"/>
          </w:tcPr>
          <w:p>
            <w:pPr>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5000</w:t>
            </w:r>
            <w:r>
              <w:rPr>
                <w:rFonts w:hint="eastAsia" w:ascii="仿宋" w:hAnsi="仿宋" w:eastAsia="仿宋" w:cs="宋体"/>
                <w:bCs/>
                <w:sz w:val="22"/>
                <w:szCs w:val="28"/>
                <w:highlight w:val="none"/>
              </w:rPr>
              <w:t>元</w:t>
            </w:r>
          </w:p>
        </w:tc>
        <w:tc>
          <w:tcPr>
            <w:tcW w:w="858" w:type="dxa"/>
            <w:vAlign w:val="center"/>
          </w:tcPr>
          <w:p>
            <w:pPr>
              <w:ind w:firstLine="440"/>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01" w:type="dxa"/>
            <w:vAlign w:val="center"/>
          </w:tcPr>
          <w:p>
            <w:pPr>
              <w:ind w:firstLine="440"/>
              <w:rPr>
                <w:rFonts w:ascii="仿宋" w:hAnsi="仿宋" w:eastAsia="仿宋" w:cs="宋体"/>
                <w:bCs/>
                <w:sz w:val="22"/>
                <w:szCs w:val="28"/>
                <w:highlight w:val="none"/>
              </w:rPr>
            </w:pPr>
            <w:r>
              <w:rPr>
                <w:rFonts w:ascii="仿宋" w:hAnsi="仿宋" w:eastAsia="仿宋" w:cs="宋体"/>
                <w:bCs/>
                <w:sz w:val="22"/>
                <w:szCs w:val="28"/>
                <w:highlight w:val="none"/>
              </w:rPr>
              <w:t>CC14</w:t>
            </w:r>
          </w:p>
        </w:tc>
        <w:tc>
          <w:tcPr>
            <w:tcW w:w="4891"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其他违反国家相关标准或项目管理规定</w:t>
            </w:r>
          </w:p>
        </w:tc>
        <w:tc>
          <w:tcPr>
            <w:tcW w:w="2056" w:type="dxa"/>
            <w:vAlign w:val="center"/>
          </w:tcPr>
          <w:p>
            <w:pPr>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500-50000元</w:t>
            </w:r>
          </w:p>
        </w:tc>
        <w:tc>
          <w:tcPr>
            <w:tcW w:w="858" w:type="dxa"/>
            <w:vAlign w:val="center"/>
          </w:tcPr>
          <w:p>
            <w:pPr>
              <w:ind w:firstLine="440"/>
              <w:rPr>
                <w:rFonts w:ascii="仿宋" w:hAnsi="仿宋" w:eastAsia="仿宋" w:cs="宋体"/>
                <w:bCs/>
                <w:sz w:val="22"/>
                <w:szCs w:val="28"/>
                <w:highlight w:val="none"/>
              </w:rPr>
            </w:pPr>
          </w:p>
        </w:tc>
      </w:tr>
    </w:tbl>
    <w:p>
      <w:pPr>
        <w:overflowPunct w:val="0"/>
        <w:autoSpaceDE w:val="0"/>
        <w:autoSpaceDN w:val="0"/>
        <w:adjustRightInd w:val="0"/>
        <w:spacing w:line="360" w:lineRule="auto"/>
        <w:ind w:firstLine="560" w:firstLineChars="200"/>
        <w:textAlignment w:val="baseline"/>
        <w:rPr>
          <w:rFonts w:ascii="仿宋" w:hAnsi="仿宋" w:eastAsia="仿宋" w:cs="宋体"/>
          <w:bCs/>
          <w:sz w:val="28"/>
          <w:szCs w:val="28"/>
          <w:highlight w:val="none"/>
        </w:rPr>
      </w:pPr>
      <w:r>
        <w:rPr>
          <w:rFonts w:ascii="仿宋" w:hAnsi="仿宋" w:eastAsia="仿宋" w:cs="宋体"/>
          <w:bCs/>
          <w:sz w:val="28"/>
          <w:szCs w:val="28"/>
          <w:highlight w:val="none"/>
        </w:rPr>
        <w:t xml:space="preserve">4.7.3 </w:t>
      </w:r>
      <w:r>
        <w:rPr>
          <w:rFonts w:hint="eastAsia" w:ascii="仿宋" w:hAnsi="仿宋" w:eastAsia="仿宋" w:cs="宋体"/>
          <w:bCs/>
          <w:sz w:val="28"/>
          <w:szCs w:val="28"/>
          <w:highlight w:val="none"/>
        </w:rPr>
        <w:t>消防动火作业管理</w:t>
      </w:r>
    </w:p>
    <w:tbl>
      <w:tblPr>
        <w:tblStyle w:val="17"/>
        <w:tblW w:w="90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4081"/>
        <w:gridCol w:w="2608"/>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20" w:type="dxa"/>
            <w:vAlign w:val="center"/>
          </w:tcPr>
          <w:p>
            <w:pPr>
              <w:ind w:firstLine="442"/>
              <w:jc w:val="center"/>
              <w:rPr>
                <w:rFonts w:ascii="仿宋" w:hAnsi="仿宋" w:eastAsia="仿宋" w:cs="宋体"/>
                <w:b/>
                <w:bCs/>
                <w:sz w:val="22"/>
                <w:szCs w:val="28"/>
                <w:highlight w:val="none"/>
              </w:rPr>
            </w:pPr>
            <w:r>
              <w:rPr>
                <w:rFonts w:hint="eastAsia" w:ascii="仿宋" w:hAnsi="仿宋" w:eastAsia="仿宋" w:cs="宋体"/>
                <w:b/>
                <w:bCs/>
                <w:sz w:val="22"/>
                <w:szCs w:val="28"/>
                <w:highlight w:val="none"/>
              </w:rPr>
              <w:t>序号</w:t>
            </w:r>
          </w:p>
        </w:tc>
        <w:tc>
          <w:tcPr>
            <w:tcW w:w="4081" w:type="dxa"/>
            <w:vAlign w:val="center"/>
          </w:tcPr>
          <w:p>
            <w:pPr>
              <w:ind w:firstLine="442"/>
              <w:jc w:val="center"/>
              <w:rPr>
                <w:rFonts w:ascii="仿宋" w:hAnsi="仿宋" w:eastAsia="仿宋" w:cs="宋体"/>
                <w:b/>
                <w:bCs/>
                <w:sz w:val="22"/>
                <w:szCs w:val="28"/>
                <w:highlight w:val="none"/>
              </w:rPr>
            </w:pPr>
            <w:r>
              <w:rPr>
                <w:rFonts w:hint="eastAsia" w:ascii="仿宋" w:hAnsi="仿宋" w:eastAsia="仿宋" w:cs="宋体"/>
                <w:b/>
                <w:bCs/>
                <w:sz w:val="22"/>
                <w:szCs w:val="28"/>
                <w:highlight w:val="none"/>
              </w:rPr>
              <w:t>违章内容</w:t>
            </w:r>
          </w:p>
        </w:tc>
        <w:tc>
          <w:tcPr>
            <w:tcW w:w="2608" w:type="dxa"/>
            <w:vAlign w:val="center"/>
          </w:tcPr>
          <w:p>
            <w:pPr>
              <w:ind w:firstLine="442"/>
              <w:jc w:val="center"/>
              <w:rPr>
                <w:rFonts w:ascii="仿宋" w:hAnsi="仿宋" w:eastAsia="仿宋" w:cs="宋体"/>
                <w:b/>
                <w:bCs/>
                <w:sz w:val="22"/>
                <w:szCs w:val="28"/>
                <w:highlight w:val="none"/>
              </w:rPr>
            </w:pPr>
            <w:r>
              <w:rPr>
                <w:rFonts w:hint="eastAsia" w:ascii="仿宋" w:hAnsi="仿宋" w:eastAsia="仿宋" w:cs="宋体"/>
                <w:b/>
                <w:bCs/>
                <w:sz w:val="22"/>
                <w:szCs w:val="28"/>
                <w:highlight w:val="none"/>
              </w:rPr>
              <w:t>罚款金额</w:t>
            </w:r>
          </w:p>
        </w:tc>
        <w:tc>
          <w:tcPr>
            <w:tcW w:w="1134" w:type="dxa"/>
            <w:vAlign w:val="center"/>
          </w:tcPr>
          <w:p>
            <w:pPr>
              <w:rPr>
                <w:rFonts w:ascii="仿宋" w:hAnsi="仿宋" w:eastAsia="仿宋" w:cs="宋体"/>
                <w:b/>
                <w:bCs/>
                <w:sz w:val="22"/>
                <w:szCs w:val="28"/>
                <w:highlight w:val="none"/>
              </w:rPr>
            </w:pPr>
            <w:r>
              <w:rPr>
                <w:rFonts w:hint="eastAsia" w:ascii="仿宋" w:hAnsi="仿宋" w:eastAsia="仿宋" w:cs="宋体"/>
                <w:b/>
                <w:bCs/>
                <w:sz w:val="22"/>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0" w:type="dxa"/>
            <w:vAlign w:val="center"/>
          </w:tcPr>
          <w:p>
            <w:pPr>
              <w:ind w:firstLine="440"/>
              <w:rPr>
                <w:rFonts w:ascii="仿宋" w:hAnsi="仿宋" w:eastAsia="仿宋" w:cs="宋体"/>
                <w:bCs/>
                <w:sz w:val="22"/>
                <w:szCs w:val="28"/>
                <w:highlight w:val="none"/>
              </w:rPr>
            </w:pPr>
            <w:r>
              <w:rPr>
                <w:rFonts w:ascii="仿宋" w:hAnsi="仿宋" w:eastAsia="仿宋" w:cs="宋体"/>
                <w:bCs/>
                <w:sz w:val="22"/>
                <w:szCs w:val="28"/>
                <w:highlight w:val="none"/>
              </w:rPr>
              <w:t>FC01</w:t>
            </w:r>
          </w:p>
        </w:tc>
        <w:tc>
          <w:tcPr>
            <w:tcW w:w="4081"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执行动火人无特种操作证或无效</w:t>
            </w:r>
          </w:p>
        </w:tc>
        <w:tc>
          <w:tcPr>
            <w:tcW w:w="2608"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每人每次</w:t>
            </w:r>
            <w:r>
              <w:rPr>
                <w:rFonts w:ascii="仿宋" w:hAnsi="仿宋" w:eastAsia="仿宋" w:cs="宋体"/>
                <w:bCs/>
                <w:sz w:val="22"/>
                <w:szCs w:val="28"/>
                <w:highlight w:val="none"/>
              </w:rPr>
              <w:t>1000</w:t>
            </w:r>
            <w:r>
              <w:rPr>
                <w:rFonts w:hint="eastAsia" w:ascii="仿宋" w:hAnsi="仿宋" w:eastAsia="仿宋" w:cs="宋体"/>
                <w:bCs/>
                <w:sz w:val="22"/>
                <w:szCs w:val="28"/>
                <w:highlight w:val="none"/>
              </w:rPr>
              <w:t>元</w:t>
            </w:r>
          </w:p>
        </w:tc>
        <w:tc>
          <w:tcPr>
            <w:tcW w:w="1134" w:type="dxa"/>
            <w:vAlign w:val="center"/>
          </w:tcPr>
          <w:p>
            <w:pPr>
              <w:ind w:firstLine="440"/>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0" w:type="dxa"/>
            <w:vAlign w:val="center"/>
          </w:tcPr>
          <w:p>
            <w:pPr>
              <w:ind w:firstLine="440"/>
              <w:rPr>
                <w:rFonts w:ascii="仿宋" w:hAnsi="仿宋" w:eastAsia="仿宋" w:cs="宋体"/>
                <w:bCs/>
                <w:sz w:val="22"/>
                <w:szCs w:val="28"/>
                <w:highlight w:val="none"/>
              </w:rPr>
            </w:pPr>
            <w:r>
              <w:rPr>
                <w:rFonts w:ascii="仿宋" w:hAnsi="仿宋" w:eastAsia="仿宋" w:cs="宋体"/>
                <w:bCs/>
                <w:sz w:val="22"/>
                <w:szCs w:val="28"/>
                <w:highlight w:val="none"/>
              </w:rPr>
              <w:t>FC02</w:t>
            </w:r>
          </w:p>
        </w:tc>
        <w:tc>
          <w:tcPr>
            <w:tcW w:w="4081" w:type="dxa"/>
            <w:vAlign w:val="center"/>
          </w:tcPr>
          <w:p>
            <w:pPr>
              <w:rPr>
                <w:rFonts w:ascii="仿宋" w:hAnsi="仿宋" w:eastAsia="仿宋" w:cs="宋体"/>
                <w:bCs/>
                <w:sz w:val="22"/>
                <w:szCs w:val="28"/>
                <w:highlight w:val="none"/>
              </w:rPr>
            </w:pPr>
            <w:r>
              <w:rPr>
                <w:rFonts w:hint="eastAsia" w:ascii="仿宋" w:hAnsi="仿宋" w:eastAsia="仿宋" w:cs="宋体"/>
                <w:bCs/>
                <w:sz w:val="22"/>
                <w:szCs w:val="28"/>
                <w:highlight w:val="none"/>
              </w:rPr>
              <w:t>动火作业无施工许可单或未签批完整</w:t>
            </w:r>
          </w:p>
        </w:tc>
        <w:tc>
          <w:tcPr>
            <w:tcW w:w="2608"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2000</w:t>
            </w:r>
            <w:r>
              <w:rPr>
                <w:rFonts w:hint="eastAsia" w:ascii="仿宋" w:hAnsi="仿宋" w:eastAsia="仿宋" w:cs="宋体"/>
                <w:bCs/>
                <w:sz w:val="22"/>
                <w:szCs w:val="28"/>
                <w:highlight w:val="none"/>
              </w:rPr>
              <w:t>元</w:t>
            </w:r>
          </w:p>
        </w:tc>
        <w:tc>
          <w:tcPr>
            <w:tcW w:w="1134" w:type="dxa"/>
            <w:vAlign w:val="center"/>
          </w:tcPr>
          <w:p>
            <w:pPr>
              <w:rPr>
                <w:rFonts w:ascii="仿宋" w:hAnsi="仿宋" w:eastAsia="仿宋" w:cs="宋体"/>
                <w:bCs/>
                <w:sz w:val="22"/>
                <w:szCs w:val="28"/>
                <w:highlight w:val="none"/>
              </w:rPr>
            </w:pPr>
            <w:r>
              <w:rPr>
                <w:rFonts w:hint="eastAsia" w:ascii="仿宋" w:hAnsi="仿宋" w:eastAsia="仿宋" w:cs="宋体"/>
                <w:bCs/>
                <w:sz w:val="22"/>
                <w:szCs w:val="28"/>
                <w:highlight w:val="none"/>
              </w:rPr>
              <w:t>停止施工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0" w:type="dxa"/>
            <w:vAlign w:val="center"/>
          </w:tcPr>
          <w:p>
            <w:pPr>
              <w:ind w:firstLine="440"/>
              <w:rPr>
                <w:rFonts w:ascii="仿宋" w:hAnsi="仿宋" w:eastAsia="仿宋" w:cs="宋体"/>
                <w:bCs/>
                <w:sz w:val="22"/>
                <w:szCs w:val="28"/>
                <w:highlight w:val="none"/>
              </w:rPr>
            </w:pPr>
            <w:r>
              <w:rPr>
                <w:rFonts w:ascii="仿宋" w:hAnsi="仿宋" w:eastAsia="仿宋" w:cs="宋体"/>
                <w:bCs/>
                <w:sz w:val="22"/>
                <w:szCs w:val="28"/>
                <w:highlight w:val="none"/>
              </w:rPr>
              <w:t>FC03</w:t>
            </w:r>
          </w:p>
        </w:tc>
        <w:tc>
          <w:tcPr>
            <w:tcW w:w="4081" w:type="dxa"/>
            <w:vAlign w:val="center"/>
          </w:tcPr>
          <w:p>
            <w:pPr>
              <w:rPr>
                <w:rFonts w:ascii="仿宋" w:hAnsi="仿宋" w:eastAsia="仿宋" w:cs="宋体"/>
                <w:bCs/>
                <w:sz w:val="22"/>
                <w:szCs w:val="28"/>
                <w:highlight w:val="none"/>
              </w:rPr>
            </w:pPr>
            <w:r>
              <w:rPr>
                <w:rFonts w:hint="eastAsia" w:ascii="仿宋" w:hAnsi="仿宋" w:eastAsia="仿宋" w:cs="宋体"/>
                <w:bCs/>
                <w:sz w:val="22"/>
                <w:szCs w:val="28"/>
                <w:highlight w:val="none"/>
              </w:rPr>
              <w:t>动火作业现场存在易燃材料或安全距离不足</w:t>
            </w:r>
          </w:p>
        </w:tc>
        <w:tc>
          <w:tcPr>
            <w:tcW w:w="2608"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2000</w:t>
            </w:r>
            <w:r>
              <w:rPr>
                <w:rFonts w:hint="eastAsia" w:ascii="仿宋" w:hAnsi="仿宋" w:eastAsia="仿宋" w:cs="宋体"/>
                <w:bCs/>
                <w:sz w:val="22"/>
                <w:szCs w:val="28"/>
                <w:highlight w:val="none"/>
              </w:rPr>
              <w:t>元</w:t>
            </w:r>
          </w:p>
        </w:tc>
        <w:tc>
          <w:tcPr>
            <w:tcW w:w="1134" w:type="dxa"/>
            <w:vAlign w:val="center"/>
          </w:tcPr>
          <w:p>
            <w:pPr>
              <w:rPr>
                <w:rFonts w:ascii="仿宋" w:hAnsi="仿宋" w:eastAsia="仿宋" w:cs="宋体"/>
                <w:bCs/>
                <w:sz w:val="22"/>
                <w:szCs w:val="28"/>
                <w:highlight w:val="none"/>
              </w:rPr>
            </w:pPr>
            <w:r>
              <w:rPr>
                <w:rFonts w:hint="eastAsia" w:ascii="仿宋" w:hAnsi="仿宋" w:eastAsia="仿宋" w:cs="宋体"/>
                <w:bCs/>
                <w:sz w:val="22"/>
                <w:szCs w:val="28"/>
                <w:highlight w:val="none"/>
              </w:rPr>
              <w:t>停止施工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0" w:type="dxa"/>
            <w:vAlign w:val="center"/>
          </w:tcPr>
          <w:p>
            <w:pPr>
              <w:ind w:firstLine="440"/>
              <w:rPr>
                <w:rFonts w:ascii="仿宋" w:hAnsi="仿宋" w:eastAsia="仿宋" w:cs="宋体"/>
                <w:bCs/>
                <w:sz w:val="22"/>
                <w:szCs w:val="28"/>
                <w:highlight w:val="none"/>
              </w:rPr>
            </w:pPr>
            <w:r>
              <w:rPr>
                <w:rFonts w:ascii="仿宋" w:hAnsi="仿宋" w:eastAsia="仿宋" w:cs="宋体"/>
                <w:bCs/>
                <w:sz w:val="22"/>
                <w:szCs w:val="28"/>
                <w:highlight w:val="none"/>
              </w:rPr>
              <w:t>FC04</w:t>
            </w:r>
          </w:p>
        </w:tc>
        <w:tc>
          <w:tcPr>
            <w:tcW w:w="4081" w:type="dxa"/>
            <w:vAlign w:val="center"/>
          </w:tcPr>
          <w:p>
            <w:pPr>
              <w:rPr>
                <w:rFonts w:ascii="仿宋" w:hAnsi="仿宋" w:eastAsia="仿宋" w:cs="宋体"/>
                <w:bCs/>
                <w:sz w:val="22"/>
                <w:szCs w:val="28"/>
                <w:highlight w:val="none"/>
              </w:rPr>
            </w:pPr>
            <w:r>
              <w:rPr>
                <w:rFonts w:hint="eastAsia" w:ascii="仿宋" w:hAnsi="仿宋" w:eastAsia="仿宋" w:cs="宋体"/>
                <w:bCs/>
                <w:sz w:val="22"/>
                <w:szCs w:val="28"/>
                <w:highlight w:val="none"/>
              </w:rPr>
              <w:t>动火现场未配置足够看火人或未佩戴标识</w:t>
            </w:r>
          </w:p>
        </w:tc>
        <w:tc>
          <w:tcPr>
            <w:tcW w:w="2608"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1000</w:t>
            </w:r>
            <w:r>
              <w:rPr>
                <w:rFonts w:hint="eastAsia" w:ascii="仿宋" w:hAnsi="仿宋" w:eastAsia="仿宋" w:cs="宋体"/>
                <w:bCs/>
                <w:sz w:val="22"/>
                <w:szCs w:val="28"/>
                <w:highlight w:val="none"/>
              </w:rPr>
              <w:t>元</w:t>
            </w:r>
          </w:p>
        </w:tc>
        <w:tc>
          <w:tcPr>
            <w:tcW w:w="1134" w:type="dxa"/>
            <w:vAlign w:val="center"/>
          </w:tcPr>
          <w:p>
            <w:pPr>
              <w:rPr>
                <w:rFonts w:ascii="仿宋" w:hAnsi="仿宋" w:eastAsia="仿宋" w:cs="宋体"/>
                <w:bCs/>
                <w:sz w:val="22"/>
                <w:szCs w:val="28"/>
                <w:highlight w:val="none"/>
              </w:rPr>
            </w:pPr>
            <w:r>
              <w:rPr>
                <w:rFonts w:hint="eastAsia" w:ascii="仿宋" w:hAnsi="仿宋" w:eastAsia="仿宋" w:cs="宋体"/>
                <w:bCs/>
                <w:sz w:val="22"/>
                <w:szCs w:val="28"/>
                <w:highlight w:val="none"/>
              </w:rPr>
              <w:t>暂停施工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0" w:type="dxa"/>
            <w:vAlign w:val="center"/>
          </w:tcPr>
          <w:p>
            <w:pPr>
              <w:ind w:firstLine="440"/>
              <w:rPr>
                <w:rFonts w:ascii="仿宋" w:hAnsi="仿宋" w:eastAsia="仿宋" w:cs="宋体"/>
                <w:bCs/>
                <w:sz w:val="22"/>
                <w:szCs w:val="28"/>
                <w:highlight w:val="none"/>
              </w:rPr>
            </w:pPr>
            <w:r>
              <w:rPr>
                <w:rFonts w:ascii="仿宋" w:hAnsi="仿宋" w:eastAsia="仿宋" w:cs="宋体"/>
                <w:bCs/>
                <w:sz w:val="22"/>
                <w:szCs w:val="28"/>
                <w:highlight w:val="none"/>
              </w:rPr>
              <w:t>FC05</w:t>
            </w:r>
          </w:p>
        </w:tc>
        <w:tc>
          <w:tcPr>
            <w:tcW w:w="4081"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动火现场未规定要求配置足够灭火装置或配置的灭火装备失效</w:t>
            </w:r>
          </w:p>
        </w:tc>
        <w:tc>
          <w:tcPr>
            <w:tcW w:w="2608"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1000</w:t>
            </w:r>
            <w:r>
              <w:rPr>
                <w:rFonts w:hint="eastAsia" w:ascii="仿宋" w:hAnsi="仿宋" w:eastAsia="仿宋" w:cs="宋体"/>
                <w:bCs/>
                <w:sz w:val="22"/>
                <w:szCs w:val="28"/>
                <w:highlight w:val="none"/>
              </w:rPr>
              <w:t>元</w:t>
            </w:r>
          </w:p>
        </w:tc>
        <w:tc>
          <w:tcPr>
            <w:tcW w:w="1134" w:type="dxa"/>
            <w:vAlign w:val="center"/>
          </w:tcPr>
          <w:p>
            <w:pPr>
              <w:rPr>
                <w:rFonts w:ascii="仿宋" w:hAnsi="仿宋" w:eastAsia="仿宋" w:cs="宋体"/>
                <w:bCs/>
                <w:sz w:val="22"/>
                <w:szCs w:val="28"/>
                <w:highlight w:val="none"/>
              </w:rPr>
            </w:pPr>
            <w:r>
              <w:rPr>
                <w:rFonts w:hint="eastAsia" w:ascii="仿宋" w:hAnsi="仿宋" w:eastAsia="仿宋" w:cs="宋体"/>
                <w:bCs/>
                <w:sz w:val="22"/>
                <w:szCs w:val="28"/>
                <w:highlight w:val="none"/>
              </w:rPr>
              <w:t>停止施工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0" w:type="dxa"/>
            <w:vAlign w:val="center"/>
          </w:tcPr>
          <w:p>
            <w:pPr>
              <w:ind w:firstLine="440"/>
              <w:rPr>
                <w:rFonts w:ascii="仿宋" w:hAnsi="仿宋" w:eastAsia="仿宋" w:cs="宋体"/>
                <w:bCs/>
                <w:sz w:val="22"/>
                <w:szCs w:val="28"/>
                <w:highlight w:val="none"/>
              </w:rPr>
            </w:pPr>
            <w:r>
              <w:rPr>
                <w:rFonts w:ascii="仿宋" w:hAnsi="仿宋" w:eastAsia="仿宋" w:cs="宋体"/>
                <w:bCs/>
                <w:sz w:val="22"/>
                <w:szCs w:val="28"/>
                <w:highlight w:val="none"/>
              </w:rPr>
              <w:t>FC06</w:t>
            </w:r>
          </w:p>
        </w:tc>
        <w:tc>
          <w:tcPr>
            <w:tcW w:w="4081" w:type="dxa"/>
            <w:vAlign w:val="center"/>
          </w:tcPr>
          <w:p>
            <w:pPr>
              <w:rPr>
                <w:rFonts w:ascii="仿宋" w:hAnsi="仿宋" w:eastAsia="仿宋" w:cs="宋体"/>
                <w:bCs/>
                <w:sz w:val="22"/>
                <w:szCs w:val="28"/>
                <w:highlight w:val="none"/>
              </w:rPr>
            </w:pPr>
            <w:r>
              <w:rPr>
                <w:rFonts w:hint="eastAsia" w:ascii="仿宋" w:hAnsi="仿宋" w:eastAsia="仿宋" w:cs="宋体"/>
                <w:bCs/>
                <w:sz w:val="22"/>
                <w:szCs w:val="28"/>
                <w:highlight w:val="none"/>
              </w:rPr>
              <w:t>动火作业完成后焊渣未清理，现场未整理</w:t>
            </w:r>
          </w:p>
        </w:tc>
        <w:tc>
          <w:tcPr>
            <w:tcW w:w="2608"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1000</w:t>
            </w:r>
            <w:r>
              <w:rPr>
                <w:rFonts w:hint="eastAsia" w:ascii="仿宋" w:hAnsi="仿宋" w:eastAsia="仿宋" w:cs="宋体"/>
                <w:bCs/>
                <w:sz w:val="22"/>
                <w:szCs w:val="28"/>
                <w:highlight w:val="none"/>
              </w:rPr>
              <w:t>元</w:t>
            </w:r>
          </w:p>
        </w:tc>
        <w:tc>
          <w:tcPr>
            <w:tcW w:w="1134" w:type="dxa"/>
            <w:vAlign w:val="center"/>
          </w:tcPr>
          <w:p>
            <w:pPr>
              <w:ind w:firstLine="440"/>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0" w:type="dxa"/>
            <w:vAlign w:val="center"/>
          </w:tcPr>
          <w:p>
            <w:pPr>
              <w:ind w:firstLine="440"/>
              <w:rPr>
                <w:rFonts w:ascii="仿宋" w:hAnsi="仿宋" w:eastAsia="仿宋" w:cs="宋体"/>
                <w:bCs/>
                <w:sz w:val="22"/>
                <w:szCs w:val="28"/>
                <w:highlight w:val="none"/>
              </w:rPr>
            </w:pPr>
            <w:r>
              <w:rPr>
                <w:rFonts w:ascii="仿宋" w:hAnsi="仿宋" w:eastAsia="仿宋" w:cs="宋体"/>
                <w:bCs/>
                <w:sz w:val="22"/>
                <w:szCs w:val="28"/>
                <w:highlight w:val="none"/>
              </w:rPr>
              <w:t>FC07</w:t>
            </w:r>
          </w:p>
        </w:tc>
        <w:tc>
          <w:tcPr>
            <w:tcW w:w="4081"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私自伪造、涂改、代签或变更动火证</w:t>
            </w:r>
          </w:p>
        </w:tc>
        <w:tc>
          <w:tcPr>
            <w:tcW w:w="2608"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2000</w:t>
            </w:r>
            <w:r>
              <w:rPr>
                <w:rFonts w:hint="eastAsia" w:ascii="仿宋" w:hAnsi="仿宋" w:eastAsia="仿宋" w:cs="宋体"/>
                <w:bCs/>
                <w:sz w:val="22"/>
                <w:szCs w:val="28"/>
                <w:highlight w:val="none"/>
              </w:rPr>
              <w:t>元</w:t>
            </w:r>
          </w:p>
        </w:tc>
        <w:tc>
          <w:tcPr>
            <w:tcW w:w="1134" w:type="dxa"/>
            <w:vAlign w:val="center"/>
          </w:tcPr>
          <w:p>
            <w:pPr>
              <w:ind w:firstLine="440"/>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0" w:type="dxa"/>
            <w:vAlign w:val="center"/>
          </w:tcPr>
          <w:p>
            <w:pPr>
              <w:ind w:firstLine="440"/>
              <w:rPr>
                <w:rFonts w:ascii="仿宋" w:hAnsi="仿宋" w:eastAsia="仿宋" w:cs="宋体"/>
                <w:bCs/>
                <w:sz w:val="22"/>
                <w:szCs w:val="28"/>
                <w:highlight w:val="none"/>
              </w:rPr>
            </w:pPr>
            <w:r>
              <w:rPr>
                <w:rFonts w:ascii="仿宋" w:hAnsi="仿宋" w:eastAsia="仿宋" w:cs="宋体"/>
                <w:bCs/>
                <w:sz w:val="22"/>
                <w:szCs w:val="28"/>
                <w:highlight w:val="none"/>
              </w:rPr>
              <w:t>FC08</w:t>
            </w:r>
          </w:p>
        </w:tc>
        <w:tc>
          <w:tcPr>
            <w:tcW w:w="4081"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氧气乙炔瓶距离未达规范要求</w:t>
            </w:r>
          </w:p>
        </w:tc>
        <w:tc>
          <w:tcPr>
            <w:tcW w:w="2608"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500</w:t>
            </w:r>
            <w:r>
              <w:rPr>
                <w:rFonts w:hint="eastAsia" w:ascii="仿宋" w:hAnsi="仿宋" w:eastAsia="仿宋" w:cs="宋体"/>
                <w:bCs/>
                <w:sz w:val="22"/>
                <w:szCs w:val="28"/>
                <w:highlight w:val="none"/>
              </w:rPr>
              <w:t>元</w:t>
            </w:r>
          </w:p>
        </w:tc>
        <w:tc>
          <w:tcPr>
            <w:tcW w:w="1134" w:type="dxa"/>
            <w:vAlign w:val="center"/>
          </w:tcPr>
          <w:p>
            <w:pPr>
              <w:rPr>
                <w:rFonts w:ascii="仿宋" w:hAnsi="仿宋" w:eastAsia="仿宋" w:cs="宋体"/>
                <w:bCs/>
                <w:sz w:val="22"/>
                <w:szCs w:val="28"/>
                <w:highlight w:val="none"/>
              </w:rPr>
            </w:pPr>
            <w:r>
              <w:rPr>
                <w:rFonts w:hint="eastAsia" w:ascii="仿宋" w:hAnsi="仿宋" w:eastAsia="仿宋" w:cs="宋体"/>
                <w:bCs/>
                <w:sz w:val="22"/>
                <w:szCs w:val="28"/>
                <w:highlight w:val="none"/>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0" w:type="dxa"/>
            <w:vAlign w:val="center"/>
          </w:tcPr>
          <w:p>
            <w:pPr>
              <w:ind w:firstLine="440"/>
              <w:rPr>
                <w:rFonts w:ascii="仿宋" w:hAnsi="仿宋" w:eastAsia="仿宋" w:cs="宋体"/>
                <w:bCs/>
                <w:sz w:val="22"/>
                <w:szCs w:val="28"/>
                <w:highlight w:val="none"/>
              </w:rPr>
            </w:pPr>
            <w:r>
              <w:rPr>
                <w:rFonts w:ascii="仿宋" w:hAnsi="仿宋" w:eastAsia="仿宋" w:cs="宋体"/>
                <w:bCs/>
                <w:sz w:val="22"/>
                <w:szCs w:val="28"/>
                <w:highlight w:val="none"/>
              </w:rPr>
              <w:t>FC09</w:t>
            </w:r>
          </w:p>
        </w:tc>
        <w:tc>
          <w:tcPr>
            <w:tcW w:w="4081"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作业申请单上未自动检查或与现场不符</w:t>
            </w:r>
          </w:p>
        </w:tc>
        <w:tc>
          <w:tcPr>
            <w:tcW w:w="2608"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500</w:t>
            </w:r>
            <w:r>
              <w:rPr>
                <w:rFonts w:hint="eastAsia" w:ascii="仿宋" w:hAnsi="仿宋" w:eastAsia="仿宋" w:cs="宋体"/>
                <w:bCs/>
                <w:sz w:val="22"/>
                <w:szCs w:val="28"/>
                <w:highlight w:val="none"/>
              </w:rPr>
              <w:t>元</w:t>
            </w:r>
          </w:p>
        </w:tc>
        <w:tc>
          <w:tcPr>
            <w:tcW w:w="1134" w:type="dxa"/>
            <w:vAlign w:val="center"/>
          </w:tcPr>
          <w:p>
            <w:pPr>
              <w:ind w:firstLine="440"/>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0" w:type="dxa"/>
            <w:vAlign w:val="center"/>
          </w:tcPr>
          <w:p>
            <w:pPr>
              <w:ind w:firstLine="440"/>
              <w:rPr>
                <w:rFonts w:ascii="仿宋" w:hAnsi="仿宋" w:eastAsia="仿宋" w:cs="宋体"/>
                <w:bCs/>
                <w:sz w:val="22"/>
                <w:szCs w:val="28"/>
                <w:highlight w:val="none"/>
              </w:rPr>
            </w:pPr>
            <w:r>
              <w:rPr>
                <w:rFonts w:ascii="仿宋" w:hAnsi="仿宋" w:eastAsia="仿宋" w:cs="宋体"/>
                <w:bCs/>
                <w:sz w:val="22"/>
                <w:szCs w:val="28"/>
                <w:highlight w:val="none"/>
              </w:rPr>
              <w:t>FC10</w:t>
            </w:r>
          </w:p>
        </w:tc>
        <w:tc>
          <w:tcPr>
            <w:tcW w:w="4081"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因施工造成火险、火灾</w:t>
            </w:r>
          </w:p>
        </w:tc>
        <w:tc>
          <w:tcPr>
            <w:tcW w:w="2608" w:type="dxa"/>
            <w:vAlign w:val="center"/>
          </w:tcPr>
          <w:p>
            <w:pPr>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2000-200000</w:t>
            </w:r>
            <w:r>
              <w:rPr>
                <w:rFonts w:hint="eastAsia" w:ascii="仿宋" w:hAnsi="仿宋" w:eastAsia="仿宋" w:cs="宋体"/>
                <w:bCs/>
                <w:sz w:val="22"/>
                <w:szCs w:val="28"/>
                <w:highlight w:val="none"/>
              </w:rPr>
              <w:t>元</w:t>
            </w:r>
          </w:p>
        </w:tc>
        <w:tc>
          <w:tcPr>
            <w:tcW w:w="1134" w:type="dxa"/>
            <w:vAlign w:val="center"/>
          </w:tcPr>
          <w:p>
            <w:pPr>
              <w:ind w:firstLine="440"/>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0" w:type="dxa"/>
            <w:vAlign w:val="center"/>
          </w:tcPr>
          <w:p>
            <w:pPr>
              <w:ind w:firstLine="440"/>
              <w:rPr>
                <w:rFonts w:ascii="仿宋" w:hAnsi="仿宋" w:eastAsia="仿宋" w:cs="宋体"/>
                <w:bCs/>
                <w:sz w:val="22"/>
                <w:szCs w:val="28"/>
                <w:highlight w:val="none"/>
              </w:rPr>
            </w:pPr>
            <w:r>
              <w:rPr>
                <w:rFonts w:ascii="仿宋" w:hAnsi="仿宋" w:eastAsia="仿宋" w:cs="宋体"/>
                <w:bCs/>
                <w:sz w:val="22"/>
                <w:szCs w:val="28"/>
                <w:highlight w:val="none"/>
              </w:rPr>
              <w:t>FC11</w:t>
            </w:r>
          </w:p>
        </w:tc>
        <w:tc>
          <w:tcPr>
            <w:tcW w:w="4081"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易燃气瓶、材料等未按规定妥善保存</w:t>
            </w:r>
          </w:p>
        </w:tc>
        <w:tc>
          <w:tcPr>
            <w:tcW w:w="2608"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2000</w:t>
            </w:r>
            <w:r>
              <w:rPr>
                <w:rFonts w:hint="eastAsia" w:ascii="仿宋" w:hAnsi="仿宋" w:eastAsia="仿宋" w:cs="宋体"/>
                <w:bCs/>
                <w:sz w:val="22"/>
                <w:szCs w:val="28"/>
                <w:highlight w:val="none"/>
              </w:rPr>
              <w:t>元</w:t>
            </w:r>
          </w:p>
        </w:tc>
        <w:tc>
          <w:tcPr>
            <w:tcW w:w="1134" w:type="dxa"/>
            <w:vAlign w:val="center"/>
          </w:tcPr>
          <w:p>
            <w:pPr>
              <w:ind w:firstLine="440"/>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0" w:type="dxa"/>
            <w:vAlign w:val="center"/>
          </w:tcPr>
          <w:p>
            <w:pPr>
              <w:ind w:firstLine="440"/>
              <w:rPr>
                <w:rFonts w:ascii="仿宋" w:hAnsi="仿宋" w:eastAsia="仿宋" w:cs="宋体"/>
                <w:bCs/>
                <w:sz w:val="22"/>
                <w:szCs w:val="28"/>
                <w:highlight w:val="none"/>
              </w:rPr>
            </w:pPr>
            <w:r>
              <w:rPr>
                <w:rFonts w:ascii="仿宋" w:hAnsi="仿宋" w:eastAsia="仿宋" w:cs="宋体"/>
                <w:bCs/>
                <w:sz w:val="22"/>
                <w:szCs w:val="28"/>
                <w:highlight w:val="none"/>
              </w:rPr>
              <w:t>FC12</w:t>
            </w:r>
          </w:p>
        </w:tc>
        <w:tc>
          <w:tcPr>
            <w:tcW w:w="4081"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未按规定在易燃材料等规定区域配置灭火器</w:t>
            </w:r>
          </w:p>
        </w:tc>
        <w:tc>
          <w:tcPr>
            <w:tcW w:w="2608"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1000</w:t>
            </w:r>
            <w:r>
              <w:rPr>
                <w:rFonts w:hint="eastAsia" w:ascii="仿宋" w:hAnsi="仿宋" w:eastAsia="仿宋" w:cs="宋体"/>
                <w:bCs/>
                <w:sz w:val="22"/>
                <w:szCs w:val="28"/>
                <w:highlight w:val="none"/>
              </w:rPr>
              <w:t>元</w:t>
            </w:r>
          </w:p>
        </w:tc>
        <w:tc>
          <w:tcPr>
            <w:tcW w:w="1134" w:type="dxa"/>
            <w:vAlign w:val="center"/>
          </w:tcPr>
          <w:p>
            <w:pPr>
              <w:ind w:firstLine="440"/>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0" w:type="dxa"/>
            <w:vAlign w:val="center"/>
          </w:tcPr>
          <w:p>
            <w:pPr>
              <w:ind w:firstLine="440"/>
              <w:rPr>
                <w:rFonts w:ascii="仿宋" w:hAnsi="仿宋" w:eastAsia="仿宋" w:cs="宋体"/>
                <w:bCs/>
                <w:sz w:val="22"/>
                <w:szCs w:val="28"/>
                <w:highlight w:val="none"/>
              </w:rPr>
            </w:pPr>
            <w:r>
              <w:rPr>
                <w:rFonts w:ascii="仿宋" w:hAnsi="仿宋" w:eastAsia="仿宋" w:cs="宋体"/>
                <w:bCs/>
                <w:sz w:val="22"/>
                <w:szCs w:val="28"/>
                <w:highlight w:val="none"/>
              </w:rPr>
              <w:t>FC13</w:t>
            </w:r>
          </w:p>
        </w:tc>
        <w:tc>
          <w:tcPr>
            <w:tcW w:w="4081" w:type="dxa"/>
            <w:vAlign w:val="center"/>
          </w:tcPr>
          <w:p>
            <w:pPr>
              <w:rPr>
                <w:rFonts w:ascii="仿宋" w:hAnsi="仿宋" w:eastAsia="仿宋" w:cs="宋体"/>
                <w:bCs/>
                <w:sz w:val="22"/>
                <w:szCs w:val="28"/>
                <w:highlight w:val="none"/>
              </w:rPr>
            </w:pPr>
            <w:r>
              <w:rPr>
                <w:rFonts w:hint="eastAsia" w:ascii="仿宋" w:hAnsi="仿宋" w:eastAsia="仿宋" w:cs="宋体"/>
                <w:bCs/>
                <w:sz w:val="22"/>
                <w:szCs w:val="28"/>
                <w:highlight w:val="none"/>
              </w:rPr>
              <w:t>其他不符合有关标准和项目管理规定的</w:t>
            </w:r>
          </w:p>
        </w:tc>
        <w:tc>
          <w:tcPr>
            <w:tcW w:w="2608" w:type="dxa"/>
            <w:vAlign w:val="center"/>
          </w:tcPr>
          <w:p>
            <w:pPr>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500-50000</w:t>
            </w:r>
            <w:r>
              <w:rPr>
                <w:rFonts w:hint="eastAsia" w:ascii="仿宋" w:hAnsi="仿宋" w:eastAsia="仿宋" w:cs="宋体"/>
                <w:bCs/>
                <w:sz w:val="22"/>
                <w:szCs w:val="28"/>
                <w:highlight w:val="none"/>
              </w:rPr>
              <w:t>元</w:t>
            </w:r>
          </w:p>
        </w:tc>
        <w:tc>
          <w:tcPr>
            <w:tcW w:w="1134" w:type="dxa"/>
            <w:vAlign w:val="center"/>
          </w:tcPr>
          <w:p>
            <w:pPr>
              <w:ind w:firstLine="440"/>
              <w:rPr>
                <w:rFonts w:ascii="仿宋" w:hAnsi="仿宋" w:eastAsia="仿宋" w:cs="宋体"/>
                <w:bCs/>
                <w:sz w:val="22"/>
                <w:szCs w:val="28"/>
                <w:highlight w:val="none"/>
              </w:rPr>
            </w:pPr>
          </w:p>
        </w:tc>
      </w:tr>
    </w:tbl>
    <w:p>
      <w:pPr>
        <w:widowControl/>
        <w:ind w:firstLine="560" w:firstLineChars="200"/>
        <w:rPr>
          <w:rFonts w:ascii="仿宋" w:hAnsi="仿宋" w:eastAsia="仿宋" w:cs="宋体"/>
          <w:bCs/>
          <w:sz w:val="28"/>
          <w:szCs w:val="28"/>
          <w:highlight w:val="none"/>
        </w:rPr>
      </w:pPr>
    </w:p>
    <w:p>
      <w:pPr>
        <w:widowControl/>
        <w:ind w:firstLine="560" w:firstLineChars="200"/>
        <w:rPr>
          <w:rFonts w:ascii="仿宋" w:hAnsi="仿宋" w:eastAsia="仿宋" w:cs="宋体"/>
          <w:bCs/>
          <w:sz w:val="28"/>
          <w:szCs w:val="28"/>
          <w:highlight w:val="none"/>
        </w:rPr>
      </w:pPr>
      <w:r>
        <w:rPr>
          <w:rFonts w:ascii="仿宋" w:hAnsi="仿宋" w:eastAsia="仿宋" w:cs="宋体"/>
          <w:bCs/>
          <w:sz w:val="28"/>
          <w:szCs w:val="28"/>
          <w:highlight w:val="none"/>
        </w:rPr>
        <w:t xml:space="preserve">4.7.4 </w:t>
      </w:r>
      <w:r>
        <w:rPr>
          <w:rFonts w:hint="eastAsia" w:ascii="仿宋" w:hAnsi="仿宋" w:eastAsia="仿宋" w:cs="宋体"/>
          <w:bCs/>
          <w:sz w:val="28"/>
          <w:szCs w:val="28"/>
          <w:highlight w:val="none"/>
        </w:rPr>
        <w:t>电气设备管理</w:t>
      </w:r>
    </w:p>
    <w:tbl>
      <w:tblPr>
        <w:tblStyle w:val="17"/>
        <w:tblW w:w="9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4422"/>
        <w:gridCol w:w="2268"/>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20" w:type="dxa"/>
            <w:vAlign w:val="center"/>
          </w:tcPr>
          <w:p>
            <w:pPr>
              <w:ind w:firstLine="442"/>
              <w:jc w:val="center"/>
              <w:rPr>
                <w:rFonts w:ascii="仿宋" w:hAnsi="仿宋" w:eastAsia="仿宋" w:cs="宋体"/>
                <w:b/>
                <w:bCs/>
                <w:sz w:val="22"/>
                <w:szCs w:val="28"/>
                <w:highlight w:val="none"/>
              </w:rPr>
            </w:pPr>
            <w:r>
              <w:rPr>
                <w:rFonts w:hint="eastAsia" w:ascii="仿宋" w:hAnsi="仿宋" w:eastAsia="仿宋" w:cs="宋体"/>
                <w:b/>
                <w:bCs/>
                <w:sz w:val="22"/>
                <w:szCs w:val="28"/>
                <w:highlight w:val="none"/>
              </w:rPr>
              <w:t>序号</w:t>
            </w:r>
          </w:p>
        </w:tc>
        <w:tc>
          <w:tcPr>
            <w:tcW w:w="4422" w:type="dxa"/>
            <w:vAlign w:val="center"/>
          </w:tcPr>
          <w:p>
            <w:pPr>
              <w:ind w:firstLine="442"/>
              <w:jc w:val="center"/>
              <w:rPr>
                <w:rFonts w:ascii="仿宋" w:hAnsi="仿宋" w:eastAsia="仿宋" w:cs="宋体"/>
                <w:b/>
                <w:bCs/>
                <w:sz w:val="22"/>
                <w:szCs w:val="28"/>
                <w:highlight w:val="none"/>
              </w:rPr>
            </w:pPr>
            <w:r>
              <w:rPr>
                <w:rFonts w:hint="eastAsia" w:ascii="仿宋" w:hAnsi="仿宋" w:eastAsia="仿宋" w:cs="宋体"/>
                <w:b/>
                <w:bCs/>
                <w:sz w:val="22"/>
                <w:szCs w:val="28"/>
                <w:highlight w:val="none"/>
              </w:rPr>
              <w:t>违章内容</w:t>
            </w:r>
          </w:p>
        </w:tc>
        <w:tc>
          <w:tcPr>
            <w:tcW w:w="2268" w:type="dxa"/>
            <w:vAlign w:val="center"/>
          </w:tcPr>
          <w:p>
            <w:pPr>
              <w:ind w:firstLine="442"/>
              <w:jc w:val="center"/>
              <w:rPr>
                <w:rFonts w:ascii="仿宋" w:hAnsi="仿宋" w:eastAsia="仿宋" w:cs="宋体"/>
                <w:b/>
                <w:bCs/>
                <w:sz w:val="22"/>
                <w:szCs w:val="28"/>
                <w:highlight w:val="none"/>
              </w:rPr>
            </w:pPr>
            <w:r>
              <w:rPr>
                <w:rFonts w:hint="eastAsia" w:ascii="仿宋" w:hAnsi="仿宋" w:eastAsia="仿宋" w:cs="宋体"/>
                <w:b/>
                <w:bCs/>
                <w:sz w:val="22"/>
                <w:szCs w:val="28"/>
                <w:highlight w:val="none"/>
              </w:rPr>
              <w:t>罚款金额</w:t>
            </w:r>
          </w:p>
        </w:tc>
        <w:tc>
          <w:tcPr>
            <w:tcW w:w="1134" w:type="dxa"/>
            <w:vAlign w:val="center"/>
          </w:tcPr>
          <w:p>
            <w:pPr>
              <w:rPr>
                <w:rFonts w:ascii="仿宋" w:hAnsi="仿宋" w:eastAsia="仿宋" w:cs="宋体"/>
                <w:b/>
                <w:bCs/>
                <w:sz w:val="22"/>
                <w:szCs w:val="28"/>
                <w:highlight w:val="none"/>
              </w:rPr>
            </w:pPr>
            <w:r>
              <w:rPr>
                <w:rFonts w:hint="eastAsia" w:ascii="仿宋" w:hAnsi="仿宋" w:eastAsia="仿宋" w:cs="宋体"/>
                <w:b/>
                <w:bCs/>
                <w:sz w:val="22"/>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0" w:type="dxa"/>
          </w:tcPr>
          <w:p>
            <w:pPr>
              <w:ind w:firstLine="440"/>
              <w:rPr>
                <w:rFonts w:ascii="仿宋" w:hAnsi="仿宋" w:eastAsia="仿宋" w:cs="宋体"/>
                <w:bCs/>
                <w:sz w:val="22"/>
                <w:szCs w:val="28"/>
                <w:highlight w:val="none"/>
              </w:rPr>
            </w:pPr>
            <w:r>
              <w:rPr>
                <w:rFonts w:ascii="仿宋" w:hAnsi="仿宋" w:eastAsia="仿宋" w:cs="宋体"/>
                <w:bCs/>
                <w:sz w:val="22"/>
                <w:szCs w:val="28"/>
                <w:highlight w:val="none"/>
              </w:rPr>
              <w:t>TE01</w:t>
            </w:r>
          </w:p>
        </w:tc>
        <w:tc>
          <w:tcPr>
            <w:tcW w:w="4422" w:type="dxa"/>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配电箱未按文明施工要求做好标识等</w:t>
            </w:r>
          </w:p>
        </w:tc>
        <w:tc>
          <w:tcPr>
            <w:tcW w:w="2268" w:type="dxa"/>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500</w:t>
            </w:r>
            <w:r>
              <w:rPr>
                <w:rFonts w:hint="eastAsia" w:ascii="仿宋" w:hAnsi="仿宋" w:eastAsia="仿宋" w:cs="宋体"/>
                <w:bCs/>
                <w:sz w:val="22"/>
                <w:szCs w:val="28"/>
                <w:highlight w:val="none"/>
              </w:rPr>
              <w:t>元</w:t>
            </w:r>
          </w:p>
        </w:tc>
        <w:tc>
          <w:tcPr>
            <w:tcW w:w="1134" w:type="dxa"/>
          </w:tcPr>
          <w:p>
            <w:pPr>
              <w:rPr>
                <w:rFonts w:ascii="仿宋" w:hAnsi="仿宋" w:eastAsia="仿宋" w:cs="宋体"/>
                <w:bCs/>
                <w:sz w:val="22"/>
                <w:szCs w:val="28"/>
                <w:highlight w:val="none"/>
              </w:rPr>
            </w:pPr>
            <w:r>
              <w:rPr>
                <w:rFonts w:hint="eastAsia" w:ascii="仿宋" w:hAnsi="仿宋" w:eastAsia="仿宋" w:cs="宋体"/>
                <w:bCs/>
                <w:sz w:val="22"/>
                <w:szCs w:val="28"/>
                <w:highlight w:val="none"/>
              </w:rPr>
              <w:t>限期整改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0" w:type="dxa"/>
          </w:tcPr>
          <w:p>
            <w:pPr>
              <w:ind w:firstLine="440"/>
              <w:rPr>
                <w:rFonts w:ascii="仿宋" w:hAnsi="仿宋" w:eastAsia="仿宋" w:cs="宋体"/>
                <w:bCs/>
                <w:sz w:val="22"/>
                <w:szCs w:val="28"/>
                <w:highlight w:val="none"/>
              </w:rPr>
            </w:pPr>
            <w:r>
              <w:rPr>
                <w:rFonts w:ascii="仿宋" w:hAnsi="仿宋" w:eastAsia="仿宋" w:cs="宋体"/>
                <w:bCs/>
                <w:sz w:val="22"/>
                <w:szCs w:val="28"/>
                <w:highlight w:val="none"/>
              </w:rPr>
              <w:t>TE02</w:t>
            </w:r>
          </w:p>
        </w:tc>
        <w:tc>
          <w:tcPr>
            <w:tcW w:w="4422" w:type="dxa"/>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室外电箱未做防雨防砸装置</w:t>
            </w:r>
          </w:p>
        </w:tc>
        <w:tc>
          <w:tcPr>
            <w:tcW w:w="2268" w:type="dxa"/>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1000</w:t>
            </w:r>
            <w:r>
              <w:rPr>
                <w:rFonts w:hint="eastAsia" w:ascii="仿宋" w:hAnsi="仿宋" w:eastAsia="仿宋" w:cs="宋体"/>
                <w:bCs/>
                <w:sz w:val="22"/>
                <w:szCs w:val="28"/>
                <w:highlight w:val="none"/>
              </w:rPr>
              <w:t>元</w:t>
            </w:r>
          </w:p>
        </w:tc>
        <w:tc>
          <w:tcPr>
            <w:tcW w:w="1134" w:type="dxa"/>
          </w:tcPr>
          <w:p>
            <w:pPr>
              <w:ind w:firstLine="440"/>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0" w:type="dxa"/>
          </w:tcPr>
          <w:p>
            <w:pPr>
              <w:ind w:firstLine="440"/>
              <w:rPr>
                <w:rFonts w:ascii="仿宋" w:hAnsi="仿宋" w:eastAsia="仿宋" w:cs="宋体"/>
                <w:bCs/>
                <w:sz w:val="22"/>
                <w:szCs w:val="28"/>
                <w:highlight w:val="none"/>
              </w:rPr>
            </w:pPr>
            <w:r>
              <w:rPr>
                <w:rFonts w:ascii="仿宋" w:hAnsi="仿宋" w:eastAsia="仿宋" w:cs="宋体"/>
                <w:bCs/>
                <w:sz w:val="22"/>
                <w:szCs w:val="28"/>
                <w:highlight w:val="none"/>
              </w:rPr>
              <w:t>TE03</w:t>
            </w:r>
          </w:p>
        </w:tc>
        <w:tc>
          <w:tcPr>
            <w:tcW w:w="4422" w:type="dxa"/>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室内电箱未做警示隔离</w:t>
            </w:r>
          </w:p>
        </w:tc>
        <w:tc>
          <w:tcPr>
            <w:tcW w:w="2268" w:type="dxa"/>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500</w:t>
            </w:r>
            <w:r>
              <w:rPr>
                <w:rFonts w:hint="eastAsia" w:ascii="仿宋" w:hAnsi="仿宋" w:eastAsia="仿宋" w:cs="宋体"/>
                <w:bCs/>
                <w:sz w:val="22"/>
                <w:szCs w:val="28"/>
                <w:highlight w:val="none"/>
              </w:rPr>
              <w:t>元</w:t>
            </w:r>
          </w:p>
        </w:tc>
        <w:tc>
          <w:tcPr>
            <w:tcW w:w="1134" w:type="dxa"/>
          </w:tcPr>
          <w:p>
            <w:pPr>
              <w:ind w:firstLine="440"/>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0" w:type="dxa"/>
          </w:tcPr>
          <w:p>
            <w:pPr>
              <w:ind w:firstLine="440"/>
              <w:rPr>
                <w:rFonts w:ascii="仿宋" w:hAnsi="仿宋" w:eastAsia="仿宋" w:cs="宋体"/>
                <w:bCs/>
                <w:sz w:val="22"/>
                <w:szCs w:val="28"/>
                <w:highlight w:val="none"/>
              </w:rPr>
            </w:pPr>
            <w:r>
              <w:rPr>
                <w:rFonts w:ascii="仿宋" w:hAnsi="仿宋" w:eastAsia="仿宋" w:cs="宋体"/>
                <w:bCs/>
                <w:sz w:val="22"/>
                <w:szCs w:val="28"/>
                <w:highlight w:val="none"/>
              </w:rPr>
              <w:t>TE04</w:t>
            </w:r>
          </w:p>
        </w:tc>
        <w:tc>
          <w:tcPr>
            <w:tcW w:w="4422" w:type="dxa"/>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室外配电线路未按规范要求铺设</w:t>
            </w:r>
            <w:r>
              <w:rPr>
                <w:rFonts w:ascii="仿宋" w:hAnsi="仿宋" w:eastAsia="仿宋" w:cs="宋体"/>
                <w:bCs/>
                <w:sz w:val="22"/>
                <w:szCs w:val="28"/>
                <w:highlight w:val="none"/>
              </w:rPr>
              <w:t>\</w:t>
            </w:r>
            <w:r>
              <w:rPr>
                <w:rFonts w:hint="eastAsia" w:ascii="仿宋" w:hAnsi="仿宋" w:eastAsia="仿宋" w:cs="宋体"/>
                <w:bCs/>
                <w:sz w:val="22"/>
                <w:szCs w:val="28"/>
                <w:highlight w:val="none"/>
              </w:rPr>
              <w:t>高架</w:t>
            </w:r>
            <w:r>
              <w:rPr>
                <w:rFonts w:ascii="仿宋" w:hAnsi="仿宋" w:eastAsia="仿宋" w:cs="宋体"/>
                <w:bCs/>
                <w:sz w:val="22"/>
                <w:szCs w:val="28"/>
                <w:highlight w:val="none"/>
              </w:rPr>
              <w:t>\</w:t>
            </w:r>
            <w:r>
              <w:rPr>
                <w:rFonts w:hint="eastAsia" w:ascii="仿宋" w:hAnsi="仿宋" w:eastAsia="仿宋" w:cs="宋体"/>
                <w:bCs/>
                <w:sz w:val="22"/>
                <w:szCs w:val="28"/>
                <w:highlight w:val="none"/>
              </w:rPr>
              <w:t>防护</w:t>
            </w:r>
          </w:p>
        </w:tc>
        <w:tc>
          <w:tcPr>
            <w:tcW w:w="2268" w:type="dxa"/>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2000</w:t>
            </w:r>
            <w:r>
              <w:rPr>
                <w:rFonts w:hint="eastAsia" w:ascii="仿宋" w:hAnsi="仿宋" w:eastAsia="仿宋" w:cs="宋体"/>
                <w:bCs/>
                <w:sz w:val="22"/>
                <w:szCs w:val="28"/>
                <w:highlight w:val="none"/>
              </w:rPr>
              <w:t>元</w:t>
            </w:r>
          </w:p>
        </w:tc>
        <w:tc>
          <w:tcPr>
            <w:tcW w:w="1134" w:type="dxa"/>
          </w:tcPr>
          <w:p>
            <w:pPr>
              <w:ind w:firstLine="440"/>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0" w:type="dxa"/>
          </w:tcPr>
          <w:p>
            <w:pPr>
              <w:ind w:firstLine="440"/>
              <w:rPr>
                <w:rFonts w:ascii="仿宋" w:hAnsi="仿宋" w:eastAsia="仿宋" w:cs="宋体"/>
                <w:bCs/>
                <w:sz w:val="22"/>
                <w:szCs w:val="28"/>
                <w:highlight w:val="none"/>
              </w:rPr>
            </w:pPr>
            <w:r>
              <w:rPr>
                <w:rFonts w:ascii="仿宋" w:hAnsi="仿宋" w:eastAsia="仿宋" w:cs="宋体"/>
                <w:bCs/>
                <w:sz w:val="22"/>
                <w:szCs w:val="28"/>
                <w:highlight w:val="none"/>
              </w:rPr>
              <w:t>TE05</w:t>
            </w:r>
          </w:p>
        </w:tc>
        <w:tc>
          <w:tcPr>
            <w:tcW w:w="4422"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室内配电线路未按规范要求铺设</w:t>
            </w:r>
            <w:r>
              <w:rPr>
                <w:rFonts w:ascii="仿宋" w:hAnsi="仿宋" w:eastAsia="仿宋" w:cs="宋体"/>
                <w:bCs/>
                <w:sz w:val="22"/>
                <w:szCs w:val="28"/>
                <w:highlight w:val="none"/>
              </w:rPr>
              <w:t>\</w:t>
            </w:r>
            <w:r>
              <w:rPr>
                <w:rFonts w:hint="eastAsia" w:ascii="仿宋" w:hAnsi="仿宋" w:eastAsia="仿宋" w:cs="宋体"/>
                <w:bCs/>
                <w:sz w:val="22"/>
                <w:szCs w:val="28"/>
                <w:highlight w:val="none"/>
              </w:rPr>
              <w:t>高挂</w:t>
            </w:r>
            <w:r>
              <w:rPr>
                <w:rFonts w:ascii="仿宋" w:hAnsi="仿宋" w:eastAsia="仿宋" w:cs="宋体"/>
                <w:bCs/>
                <w:sz w:val="22"/>
                <w:szCs w:val="28"/>
                <w:highlight w:val="none"/>
              </w:rPr>
              <w:t>\</w:t>
            </w:r>
            <w:r>
              <w:rPr>
                <w:rFonts w:hint="eastAsia" w:ascii="仿宋" w:hAnsi="仿宋" w:eastAsia="仿宋" w:cs="宋体"/>
                <w:bCs/>
                <w:sz w:val="22"/>
                <w:szCs w:val="28"/>
                <w:highlight w:val="none"/>
              </w:rPr>
              <w:t>防护</w:t>
            </w:r>
          </w:p>
        </w:tc>
        <w:tc>
          <w:tcPr>
            <w:tcW w:w="2268" w:type="dxa"/>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1000</w:t>
            </w:r>
            <w:r>
              <w:rPr>
                <w:rFonts w:hint="eastAsia" w:ascii="仿宋" w:hAnsi="仿宋" w:eastAsia="仿宋" w:cs="宋体"/>
                <w:bCs/>
                <w:sz w:val="22"/>
                <w:szCs w:val="28"/>
                <w:highlight w:val="none"/>
              </w:rPr>
              <w:t>元</w:t>
            </w:r>
          </w:p>
        </w:tc>
        <w:tc>
          <w:tcPr>
            <w:tcW w:w="1134" w:type="dxa"/>
          </w:tcPr>
          <w:p>
            <w:pPr>
              <w:ind w:firstLine="440"/>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0" w:type="dxa"/>
          </w:tcPr>
          <w:p>
            <w:pPr>
              <w:ind w:firstLine="440"/>
              <w:rPr>
                <w:rFonts w:ascii="仿宋" w:hAnsi="仿宋" w:eastAsia="仿宋" w:cs="宋体"/>
                <w:bCs/>
                <w:sz w:val="22"/>
                <w:szCs w:val="28"/>
                <w:highlight w:val="none"/>
              </w:rPr>
            </w:pPr>
            <w:r>
              <w:rPr>
                <w:rFonts w:ascii="仿宋" w:hAnsi="仿宋" w:eastAsia="仿宋" w:cs="宋体"/>
                <w:bCs/>
                <w:sz w:val="22"/>
                <w:szCs w:val="28"/>
                <w:highlight w:val="none"/>
              </w:rPr>
              <w:t>TE06</w:t>
            </w:r>
          </w:p>
        </w:tc>
        <w:tc>
          <w:tcPr>
            <w:tcW w:w="4422" w:type="dxa"/>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未按规定线制配线，缺少零线或地线</w:t>
            </w:r>
          </w:p>
        </w:tc>
        <w:tc>
          <w:tcPr>
            <w:tcW w:w="2268" w:type="dxa"/>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3000</w:t>
            </w:r>
            <w:r>
              <w:rPr>
                <w:rFonts w:hint="eastAsia" w:ascii="仿宋" w:hAnsi="仿宋" w:eastAsia="仿宋" w:cs="宋体"/>
                <w:bCs/>
                <w:sz w:val="22"/>
                <w:szCs w:val="28"/>
                <w:highlight w:val="none"/>
              </w:rPr>
              <w:t>元</w:t>
            </w:r>
          </w:p>
        </w:tc>
        <w:tc>
          <w:tcPr>
            <w:tcW w:w="1134" w:type="dxa"/>
          </w:tcPr>
          <w:p>
            <w:pPr>
              <w:ind w:firstLine="440"/>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0" w:type="dxa"/>
          </w:tcPr>
          <w:p>
            <w:pPr>
              <w:ind w:firstLine="440"/>
              <w:rPr>
                <w:rFonts w:ascii="仿宋" w:hAnsi="仿宋" w:eastAsia="仿宋" w:cs="宋体"/>
                <w:bCs/>
                <w:sz w:val="22"/>
                <w:szCs w:val="28"/>
                <w:highlight w:val="none"/>
              </w:rPr>
            </w:pPr>
            <w:r>
              <w:rPr>
                <w:rFonts w:ascii="仿宋" w:hAnsi="仿宋" w:eastAsia="仿宋" w:cs="宋体"/>
                <w:bCs/>
                <w:sz w:val="22"/>
                <w:szCs w:val="28"/>
                <w:highlight w:val="none"/>
              </w:rPr>
              <w:t>TE07</w:t>
            </w:r>
          </w:p>
        </w:tc>
        <w:tc>
          <w:tcPr>
            <w:tcW w:w="4422" w:type="dxa"/>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电线内各种芯线未按照规定颜色配置</w:t>
            </w:r>
          </w:p>
        </w:tc>
        <w:tc>
          <w:tcPr>
            <w:tcW w:w="2268" w:type="dxa"/>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1000</w:t>
            </w:r>
            <w:r>
              <w:rPr>
                <w:rFonts w:hint="eastAsia" w:ascii="仿宋" w:hAnsi="仿宋" w:eastAsia="仿宋" w:cs="宋体"/>
                <w:bCs/>
                <w:sz w:val="22"/>
                <w:szCs w:val="28"/>
                <w:highlight w:val="none"/>
              </w:rPr>
              <w:t>元</w:t>
            </w:r>
          </w:p>
        </w:tc>
        <w:tc>
          <w:tcPr>
            <w:tcW w:w="1134" w:type="dxa"/>
          </w:tcPr>
          <w:p>
            <w:pPr>
              <w:ind w:firstLine="440"/>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0" w:type="dxa"/>
          </w:tcPr>
          <w:p>
            <w:pPr>
              <w:ind w:firstLine="440"/>
              <w:rPr>
                <w:rFonts w:ascii="仿宋" w:hAnsi="仿宋" w:eastAsia="仿宋" w:cs="宋体"/>
                <w:bCs/>
                <w:sz w:val="22"/>
                <w:szCs w:val="28"/>
                <w:highlight w:val="none"/>
              </w:rPr>
            </w:pPr>
            <w:r>
              <w:rPr>
                <w:rFonts w:ascii="仿宋" w:hAnsi="仿宋" w:eastAsia="仿宋" w:cs="宋体"/>
                <w:bCs/>
                <w:sz w:val="22"/>
                <w:szCs w:val="28"/>
                <w:highlight w:val="none"/>
              </w:rPr>
              <w:t>TE08</w:t>
            </w:r>
          </w:p>
        </w:tc>
        <w:tc>
          <w:tcPr>
            <w:tcW w:w="4422" w:type="dxa"/>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施工用电未规定接线或未标明各相线路</w:t>
            </w:r>
          </w:p>
        </w:tc>
        <w:tc>
          <w:tcPr>
            <w:tcW w:w="2268"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500</w:t>
            </w:r>
            <w:r>
              <w:rPr>
                <w:rFonts w:hint="eastAsia" w:ascii="仿宋" w:hAnsi="仿宋" w:eastAsia="仿宋" w:cs="宋体"/>
                <w:bCs/>
                <w:sz w:val="22"/>
                <w:szCs w:val="28"/>
                <w:highlight w:val="none"/>
              </w:rPr>
              <w:t>元</w:t>
            </w:r>
          </w:p>
        </w:tc>
        <w:tc>
          <w:tcPr>
            <w:tcW w:w="1134" w:type="dxa"/>
          </w:tcPr>
          <w:p>
            <w:pPr>
              <w:ind w:firstLine="440"/>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0" w:type="dxa"/>
          </w:tcPr>
          <w:p>
            <w:pPr>
              <w:ind w:firstLine="440"/>
              <w:rPr>
                <w:rFonts w:ascii="仿宋" w:hAnsi="仿宋" w:eastAsia="仿宋" w:cs="宋体"/>
                <w:bCs/>
                <w:sz w:val="22"/>
                <w:szCs w:val="28"/>
                <w:highlight w:val="none"/>
              </w:rPr>
            </w:pPr>
            <w:r>
              <w:rPr>
                <w:rFonts w:ascii="仿宋" w:hAnsi="仿宋" w:eastAsia="仿宋" w:cs="宋体"/>
                <w:bCs/>
                <w:sz w:val="22"/>
                <w:szCs w:val="28"/>
                <w:highlight w:val="none"/>
              </w:rPr>
              <w:t>TE09</w:t>
            </w:r>
          </w:p>
        </w:tc>
        <w:tc>
          <w:tcPr>
            <w:tcW w:w="4422" w:type="dxa"/>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各级电箱配置不符合规范要求</w:t>
            </w:r>
          </w:p>
        </w:tc>
        <w:tc>
          <w:tcPr>
            <w:tcW w:w="2268" w:type="dxa"/>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2000</w:t>
            </w:r>
            <w:r>
              <w:rPr>
                <w:rFonts w:hint="eastAsia" w:ascii="仿宋" w:hAnsi="仿宋" w:eastAsia="仿宋" w:cs="宋体"/>
                <w:bCs/>
                <w:sz w:val="22"/>
                <w:szCs w:val="28"/>
                <w:highlight w:val="none"/>
              </w:rPr>
              <w:t>元</w:t>
            </w:r>
          </w:p>
        </w:tc>
        <w:tc>
          <w:tcPr>
            <w:tcW w:w="1134" w:type="dxa"/>
          </w:tcPr>
          <w:p>
            <w:pPr>
              <w:rPr>
                <w:rFonts w:ascii="仿宋" w:hAnsi="仿宋" w:eastAsia="仿宋" w:cs="宋体"/>
                <w:bCs/>
                <w:sz w:val="22"/>
                <w:szCs w:val="28"/>
                <w:highlight w:val="none"/>
              </w:rPr>
            </w:pPr>
            <w:r>
              <w:rPr>
                <w:rFonts w:hint="eastAsia" w:ascii="仿宋" w:hAnsi="仿宋" w:eastAsia="仿宋" w:cs="宋体"/>
                <w:bCs/>
                <w:sz w:val="22"/>
                <w:szCs w:val="28"/>
                <w:highlight w:val="none"/>
              </w:rPr>
              <w:t>更换电箱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0" w:type="dxa"/>
          </w:tcPr>
          <w:p>
            <w:pPr>
              <w:ind w:firstLine="440"/>
              <w:rPr>
                <w:rFonts w:ascii="仿宋" w:hAnsi="仿宋" w:eastAsia="仿宋" w:cs="宋体"/>
                <w:bCs/>
                <w:sz w:val="22"/>
                <w:szCs w:val="28"/>
                <w:highlight w:val="none"/>
              </w:rPr>
            </w:pPr>
            <w:r>
              <w:rPr>
                <w:rFonts w:ascii="仿宋" w:hAnsi="仿宋" w:eastAsia="仿宋" w:cs="宋体"/>
                <w:bCs/>
                <w:sz w:val="22"/>
                <w:szCs w:val="28"/>
                <w:highlight w:val="none"/>
              </w:rPr>
              <w:t>TE10</w:t>
            </w:r>
          </w:p>
        </w:tc>
        <w:tc>
          <w:tcPr>
            <w:tcW w:w="4422" w:type="dxa"/>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各级用电保护不符合规范要求</w:t>
            </w:r>
          </w:p>
        </w:tc>
        <w:tc>
          <w:tcPr>
            <w:tcW w:w="2268" w:type="dxa"/>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1000</w:t>
            </w:r>
            <w:r>
              <w:rPr>
                <w:rFonts w:hint="eastAsia" w:ascii="仿宋" w:hAnsi="仿宋" w:eastAsia="仿宋" w:cs="宋体"/>
                <w:bCs/>
                <w:sz w:val="22"/>
                <w:szCs w:val="28"/>
                <w:highlight w:val="none"/>
              </w:rPr>
              <w:t>元</w:t>
            </w:r>
          </w:p>
        </w:tc>
        <w:tc>
          <w:tcPr>
            <w:tcW w:w="1134" w:type="dxa"/>
          </w:tcPr>
          <w:p>
            <w:pPr>
              <w:ind w:firstLine="440"/>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0" w:type="dxa"/>
          </w:tcPr>
          <w:p>
            <w:pPr>
              <w:ind w:firstLine="440"/>
              <w:rPr>
                <w:rFonts w:ascii="仿宋" w:hAnsi="仿宋" w:eastAsia="仿宋" w:cs="宋体"/>
                <w:bCs/>
                <w:sz w:val="22"/>
                <w:szCs w:val="28"/>
                <w:highlight w:val="none"/>
              </w:rPr>
            </w:pPr>
            <w:r>
              <w:rPr>
                <w:rFonts w:ascii="仿宋" w:hAnsi="仿宋" w:eastAsia="仿宋" w:cs="宋体"/>
                <w:bCs/>
                <w:sz w:val="22"/>
                <w:szCs w:val="28"/>
                <w:highlight w:val="none"/>
              </w:rPr>
              <w:t>TE11</w:t>
            </w:r>
          </w:p>
        </w:tc>
        <w:tc>
          <w:tcPr>
            <w:tcW w:w="4422" w:type="dxa"/>
          </w:tcPr>
          <w:p>
            <w:pPr>
              <w:rPr>
                <w:rFonts w:ascii="仿宋" w:hAnsi="仿宋" w:eastAsia="仿宋" w:cs="宋体"/>
                <w:bCs/>
                <w:sz w:val="22"/>
                <w:szCs w:val="28"/>
                <w:highlight w:val="none"/>
              </w:rPr>
            </w:pPr>
            <w:r>
              <w:rPr>
                <w:rFonts w:hint="eastAsia" w:ascii="仿宋" w:hAnsi="仿宋" w:eastAsia="仿宋" w:cs="宋体"/>
                <w:bCs/>
                <w:sz w:val="22"/>
                <w:szCs w:val="28"/>
                <w:highlight w:val="none"/>
              </w:rPr>
              <w:t>电线未做安全防护、扭结等处于危险隐患</w:t>
            </w:r>
          </w:p>
        </w:tc>
        <w:tc>
          <w:tcPr>
            <w:tcW w:w="2268" w:type="dxa"/>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500</w:t>
            </w:r>
            <w:r>
              <w:rPr>
                <w:rFonts w:hint="eastAsia" w:ascii="仿宋" w:hAnsi="仿宋" w:eastAsia="仿宋" w:cs="宋体"/>
                <w:bCs/>
                <w:sz w:val="22"/>
                <w:szCs w:val="28"/>
                <w:highlight w:val="none"/>
              </w:rPr>
              <w:t>元</w:t>
            </w:r>
          </w:p>
        </w:tc>
        <w:tc>
          <w:tcPr>
            <w:tcW w:w="1134" w:type="dxa"/>
          </w:tcPr>
          <w:p>
            <w:pPr>
              <w:ind w:firstLine="440"/>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0" w:type="dxa"/>
          </w:tcPr>
          <w:p>
            <w:pPr>
              <w:ind w:firstLine="440"/>
              <w:rPr>
                <w:rFonts w:ascii="仿宋" w:hAnsi="仿宋" w:eastAsia="仿宋" w:cs="宋体"/>
                <w:bCs/>
                <w:sz w:val="22"/>
                <w:szCs w:val="28"/>
                <w:highlight w:val="none"/>
              </w:rPr>
            </w:pPr>
            <w:r>
              <w:rPr>
                <w:rFonts w:ascii="仿宋" w:hAnsi="仿宋" w:eastAsia="仿宋" w:cs="宋体"/>
                <w:bCs/>
                <w:sz w:val="22"/>
                <w:szCs w:val="28"/>
                <w:highlight w:val="none"/>
              </w:rPr>
              <w:t>TE12</w:t>
            </w:r>
          </w:p>
        </w:tc>
        <w:tc>
          <w:tcPr>
            <w:tcW w:w="4422" w:type="dxa"/>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非专业电工进行电气设备维修、保养、维护等</w:t>
            </w:r>
          </w:p>
        </w:tc>
        <w:tc>
          <w:tcPr>
            <w:tcW w:w="2268" w:type="dxa"/>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1000</w:t>
            </w:r>
            <w:r>
              <w:rPr>
                <w:rFonts w:hint="eastAsia" w:ascii="仿宋" w:hAnsi="仿宋" w:eastAsia="仿宋" w:cs="宋体"/>
                <w:bCs/>
                <w:sz w:val="22"/>
                <w:szCs w:val="28"/>
                <w:highlight w:val="none"/>
              </w:rPr>
              <w:t>元</w:t>
            </w:r>
          </w:p>
        </w:tc>
        <w:tc>
          <w:tcPr>
            <w:tcW w:w="1134" w:type="dxa"/>
          </w:tcPr>
          <w:p>
            <w:pPr>
              <w:ind w:firstLine="440"/>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0" w:type="dxa"/>
          </w:tcPr>
          <w:p>
            <w:pPr>
              <w:ind w:firstLine="440"/>
              <w:rPr>
                <w:rFonts w:ascii="仿宋" w:hAnsi="仿宋" w:eastAsia="仿宋" w:cs="宋体"/>
                <w:bCs/>
                <w:sz w:val="22"/>
                <w:szCs w:val="28"/>
                <w:highlight w:val="none"/>
              </w:rPr>
            </w:pPr>
            <w:r>
              <w:rPr>
                <w:rFonts w:ascii="仿宋" w:hAnsi="仿宋" w:eastAsia="仿宋" w:cs="宋体"/>
                <w:bCs/>
                <w:sz w:val="22"/>
                <w:szCs w:val="28"/>
                <w:highlight w:val="none"/>
              </w:rPr>
              <w:t>TE13</w:t>
            </w:r>
          </w:p>
        </w:tc>
        <w:tc>
          <w:tcPr>
            <w:tcW w:w="4422" w:type="dxa"/>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未按规定要求停电、送电</w:t>
            </w:r>
          </w:p>
        </w:tc>
        <w:tc>
          <w:tcPr>
            <w:tcW w:w="2268" w:type="dxa"/>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2000</w:t>
            </w:r>
            <w:r>
              <w:rPr>
                <w:rFonts w:hint="eastAsia" w:ascii="仿宋" w:hAnsi="仿宋" w:eastAsia="仿宋" w:cs="宋体"/>
                <w:bCs/>
                <w:sz w:val="22"/>
                <w:szCs w:val="28"/>
                <w:highlight w:val="none"/>
              </w:rPr>
              <w:t>元</w:t>
            </w:r>
          </w:p>
        </w:tc>
        <w:tc>
          <w:tcPr>
            <w:tcW w:w="1134" w:type="dxa"/>
          </w:tcPr>
          <w:p>
            <w:pPr>
              <w:ind w:firstLine="440"/>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0" w:type="dxa"/>
          </w:tcPr>
          <w:p>
            <w:pPr>
              <w:ind w:firstLine="440"/>
              <w:rPr>
                <w:rFonts w:ascii="仿宋" w:hAnsi="仿宋" w:eastAsia="仿宋" w:cs="宋体"/>
                <w:bCs/>
                <w:sz w:val="22"/>
                <w:szCs w:val="28"/>
                <w:highlight w:val="none"/>
              </w:rPr>
            </w:pPr>
            <w:r>
              <w:rPr>
                <w:rFonts w:ascii="仿宋" w:hAnsi="仿宋" w:eastAsia="仿宋" w:cs="宋体"/>
                <w:bCs/>
                <w:sz w:val="22"/>
                <w:szCs w:val="28"/>
                <w:highlight w:val="none"/>
              </w:rPr>
              <w:t>TE14</w:t>
            </w:r>
          </w:p>
        </w:tc>
        <w:tc>
          <w:tcPr>
            <w:tcW w:w="4422" w:type="dxa"/>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其他不符合相关规范的情形</w:t>
            </w:r>
          </w:p>
        </w:tc>
        <w:tc>
          <w:tcPr>
            <w:tcW w:w="2268" w:type="dxa"/>
          </w:tcPr>
          <w:p>
            <w:pPr>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500-5000</w:t>
            </w:r>
            <w:r>
              <w:rPr>
                <w:rFonts w:hint="eastAsia" w:ascii="仿宋" w:hAnsi="仿宋" w:eastAsia="仿宋" w:cs="宋体"/>
                <w:bCs/>
                <w:sz w:val="22"/>
                <w:szCs w:val="28"/>
                <w:highlight w:val="none"/>
              </w:rPr>
              <w:t>元</w:t>
            </w:r>
          </w:p>
        </w:tc>
        <w:tc>
          <w:tcPr>
            <w:tcW w:w="1134" w:type="dxa"/>
          </w:tcPr>
          <w:p>
            <w:pPr>
              <w:ind w:firstLine="440"/>
              <w:rPr>
                <w:rFonts w:ascii="仿宋" w:hAnsi="仿宋" w:eastAsia="仿宋" w:cs="宋体"/>
                <w:bCs/>
                <w:sz w:val="22"/>
                <w:szCs w:val="28"/>
                <w:highlight w:val="none"/>
              </w:rPr>
            </w:pPr>
          </w:p>
        </w:tc>
      </w:tr>
    </w:tbl>
    <w:p>
      <w:pPr>
        <w:overflowPunct w:val="0"/>
        <w:autoSpaceDE w:val="0"/>
        <w:autoSpaceDN w:val="0"/>
        <w:adjustRightInd w:val="0"/>
        <w:spacing w:line="360" w:lineRule="auto"/>
        <w:ind w:firstLine="560" w:firstLineChars="200"/>
        <w:textAlignment w:val="baseline"/>
        <w:rPr>
          <w:rFonts w:ascii="仿宋" w:hAnsi="仿宋" w:eastAsia="仿宋" w:cs="宋体"/>
          <w:bCs/>
          <w:sz w:val="28"/>
          <w:szCs w:val="28"/>
          <w:highlight w:val="none"/>
        </w:rPr>
      </w:pPr>
      <w:r>
        <w:rPr>
          <w:rFonts w:ascii="仿宋" w:hAnsi="仿宋" w:eastAsia="仿宋" w:cs="宋体"/>
          <w:bCs/>
          <w:sz w:val="28"/>
          <w:szCs w:val="28"/>
          <w:highlight w:val="none"/>
        </w:rPr>
        <w:t xml:space="preserve">4.7.5 </w:t>
      </w:r>
      <w:r>
        <w:rPr>
          <w:rFonts w:hint="eastAsia" w:ascii="仿宋" w:hAnsi="仿宋" w:eastAsia="仿宋" w:cs="宋体"/>
          <w:bCs/>
          <w:sz w:val="28"/>
          <w:szCs w:val="28"/>
          <w:highlight w:val="none"/>
        </w:rPr>
        <w:t>高处作业管理</w:t>
      </w:r>
    </w:p>
    <w:tbl>
      <w:tblPr>
        <w:tblStyle w:val="17"/>
        <w:tblW w:w="9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7"/>
        <w:gridCol w:w="4171"/>
        <w:gridCol w:w="253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7" w:type="dxa"/>
            <w:vAlign w:val="center"/>
          </w:tcPr>
          <w:p>
            <w:pPr>
              <w:ind w:firstLine="442"/>
              <w:jc w:val="center"/>
              <w:rPr>
                <w:rFonts w:ascii="仿宋" w:hAnsi="仿宋" w:eastAsia="仿宋" w:cs="宋体"/>
                <w:b/>
                <w:bCs/>
                <w:sz w:val="22"/>
                <w:szCs w:val="28"/>
                <w:highlight w:val="none"/>
              </w:rPr>
            </w:pPr>
            <w:r>
              <w:rPr>
                <w:rFonts w:hint="eastAsia" w:ascii="仿宋" w:hAnsi="仿宋" w:eastAsia="仿宋" w:cs="宋体"/>
                <w:b/>
                <w:bCs/>
                <w:sz w:val="22"/>
                <w:szCs w:val="28"/>
                <w:highlight w:val="none"/>
              </w:rPr>
              <w:t>序号</w:t>
            </w:r>
          </w:p>
        </w:tc>
        <w:tc>
          <w:tcPr>
            <w:tcW w:w="4171" w:type="dxa"/>
            <w:vAlign w:val="center"/>
          </w:tcPr>
          <w:p>
            <w:pPr>
              <w:ind w:firstLine="442"/>
              <w:jc w:val="center"/>
              <w:rPr>
                <w:rFonts w:ascii="仿宋" w:hAnsi="仿宋" w:eastAsia="仿宋" w:cs="宋体"/>
                <w:b/>
                <w:bCs/>
                <w:sz w:val="22"/>
                <w:szCs w:val="28"/>
                <w:highlight w:val="none"/>
              </w:rPr>
            </w:pPr>
            <w:r>
              <w:rPr>
                <w:rFonts w:hint="eastAsia" w:ascii="仿宋" w:hAnsi="仿宋" w:eastAsia="仿宋" w:cs="宋体"/>
                <w:b/>
                <w:bCs/>
                <w:sz w:val="22"/>
                <w:szCs w:val="28"/>
                <w:highlight w:val="none"/>
              </w:rPr>
              <w:t>违章内容</w:t>
            </w:r>
          </w:p>
        </w:tc>
        <w:tc>
          <w:tcPr>
            <w:tcW w:w="2536" w:type="dxa"/>
            <w:vAlign w:val="center"/>
          </w:tcPr>
          <w:p>
            <w:pPr>
              <w:ind w:firstLine="442"/>
              <w:jc w:val="center"/>
              <w:rPr>
                <w:rFonts w:ascii="仿宋" w:hAnsi="仿宋" w:eastAsia="仿宋" w:cs="宋体"/>
                <w:b/>
                <w:bCs/>
                <w:sz w:val="22"/>
                <w:szCs w:val="28"/>
                <w:highlight w:val="none"/>
              </w:rPr>
            </w:pPr>
            <w:r>
              <w:rPr>
                <w:rFonts w:hint="eastAsia" w:ascii="仿宋" w:hAnsi="仿宋" w:eastAsia="仿宋" w:cs="宋体"/>
                <w:b/>
                <w:bCs/>
                <w:sz w:val="22"/>
                <w:szCs w:val="28"/>
                <w:highlight w:val="none"/>
              </w:rPr>
              <w:t>罚款金额</w:t>
            </w:r>
          </w:p>
        </w:tc>
        <w:tc>
          <w:tcPr>
            <w:tcW w:w="1134" w:type="dxa"/>
            <w:vAlign w:val="center"/>
          </w:tcPr>
          <w:p>
            <w:pPr>
              <w:rPr>
                <w:rFonts w:ascii="仿宋" w:hAnsi="仿宋" w:eastAsia="仿宋" w:cs="宋体"/>
                <w:b/>
                <w:bCs/>
                <w:sz w:val="22"/>
                <w:szCs w:val="28"/>
                <w:highlight w:val="none"/>
              </w:rPr>
            </w:pPr>
            <w:r>
              <w:rPr>
                <w:rFonts w:hint="eastAsia" w:ascii="仿宋" w:hAnsi="仿宋" w:eastAsia="仿宋" w:cs="宋体"/>
                <w:b/>
                <w:bCs/>
                <w:sz w:val="22"/>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7" w:type="dxa"/>
            <w:vAlign w:val="center"/>
          </w:tcPr>
          <w:p>
            <w:pPr>
              <w:ind w:firstLine="440"/>
              <w:rPr>
                <w:rFonts w:ascii="仿宋" w:hAnsi="仿宋" w:eastAsia="仿宋" w:cs="宋体"/>
                <w:bCs/>
                <w:sz w:val="22"/>
                <w:szCs w:val="28"/>
                <w:highlight w:val="none"/>
              </w:rPr>
            </w:pPr>
            <w:r>
              <w:rPr>
                <w:rFonts w:ascii="仿宋" w:hAnsi="仿宋" w:eastAsia="仿宋" w:cs="宋体"/>
                <w:bCs/>
                <w:sz w:val="22"/>
                <w:szCs w:val="28"/>
                <w:highlight w:val="none"/>
              </w:rPr>
              <w:t>WH01</w:t>
            </w:r>
          </w:p>
        </w:tc>
        <w:tc>
          <w:tcPr>
            <w:tcW w:w="4171" w:type="dxa"/>
            <w:vAlign w:val="center"/>
          </w:tcPr>
          <w:p>
            <w:pPr>
              <w:rPr>
                <w:rFonts w:ascii="仿宋" w:hAnsi="仿宋" w:eastAsia="仿宋" w:cs="宋体"/>
                <w:bCs/>
                <w:sz w:val="22"/>
                <w:szCs w:val="28"/>
                <w:highlight w:val="none"/>
              </w:rPr>
            </w:pPr>
            <w:r>
              <w:rPr>
                <w:rFonts w:hint="eastAsia" w:ascii="仿宋" w:hAnsi="仿宋" w:eastAsia="仿宋" w:cs="宋体"/>
                <w:bCs/>
                <w:sz w:val="22"/>
                <w:szCs w:val="28"/>
                <w:highlight w:val="none"/>
              </w:rPr>
              <w:t>临边、洞口未按规定要求做好安全防护</w:t>
            </w:r>
          </w:p>
        </w:tc>
        <w:tc>
          <w:tcPr>
            <w:tcW w:w="2536" w:type="dxa"/>
            <w:vAlign w:val="center"/>
          </w:tcPr>
          <w:p>
            <w:pPr>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1000-30000</w:t>
            </w:r>
            <w:r>
              <w:rPr>
                <w:rFonts w:hint="eastAsia" w:ascii="仿宋" w:hAnsi="仿宋" w:eastAsia="仿宋" w:cs="宋体"/>
                <w:bCs/>
                <w:sz w:val="22"/>
                <w:szCs w:val="28"/>
                <w:highlight w:val="none"/>
              </w:rPr>
              <w:t>元</w:t>
            </w:r>
          </w:p>
        </w:tc>
        <w:tc>
          <w:tcPr>
            <w:tcW w:w="1134" w:type="dxa"/>
            <w:vAlign w:val="center"/>
          </w:tcPr>
          <w:p>
            <w:pPr>
              <w:ind w:firstLine="440"/>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7" w:type="dxa"/>
            <w:vAlign w:val="center"/>
          </w:tcPr>
          <w:p>
            <w:pPr>
              <w:ind w:firstLine="440"/>
              <w:rPr>
                <w:rFonts w:ascii="仿宋" w:hAnsi="仿宋" w:eastAsia="仿宋" w:cs="宋体"/>
                <w:bCs/>
                <w:sz w:val="22"/>
                <w:szCs w:val="28"/>
                <w:highlight w:val="none"/>
              </w:rPr>
            </w:pPr>
            <w:r>
              <w:rPr>
                <w:rFonts w:ascii="仿宋" w:hAnsi="仿宋" w:eastAsia="仿宋" w:cs="宋体"/>
                <w:bCs/>
                <w:sz w:val="22"/>
                <w:szCs w:val="28"/>
                <w:highlight w:val="none"/>
              </w:rPr>
              <w:t>WH02</w:t>
            </w:r>
          </w:p>
        </w:tc>
        <w:tc>
          <w:tcPr>
            <w:tcW w:w="4171"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高处作业人员未佩戴安全带或无其他可靠措施</w:t>
            </w:r>
          </w:p>
        </w:tc>
        <w:tc>
          <w:tcPr>
            <w:tcW w:w="2536"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每人每次</w:t>
            </w:r>
            <w:r>
              <w:rPr>
                <w:rFonts w:ascii="仿宋" w:hAnsi="仿宋" w:eastAsia="仿宋" w:cs="宋体"/>
                <w:bCs/>
                <w:sz w:val="22"/>
                <w:szCs w:val="28"/>
                <w:highlight w:val="none"/>
              </w:rPr>
              <w:t>1000</w:t>
            </w:r>
            <w:r>
              <w:rPr>
                <w:rFonts w:hint="eastAsia" w:ascii="仿宋" w:hAnsi="仿宋" w:eastAsia="仿宋" w:cs="宋体"/>
                <w:bCs/>
                <w:sz w:val="22"/>
                <w:szCs w:val="28"/>
                <w:highlight w:val="none"/>
              </w:rPr>
              <w:t>元</w:t>
            </w:r>
          </w:p>
        </w:tc>
        <w:tc>
          <w:tcPr>
            <w:tcW w:w="1134" w:type="dxa"/>
            <w:vAlign w:val="center"/>
          </w:tcPr>
          <w:p>
            <w:pPr>
              <w:ind w:firstLine="440"/>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7" w:type="dxa"/>
            <w:vAlign w:val="center"/>
          </w:tcPr>
          <w:p>
            <w:pPr>
              <w:ind w:firstLine="440"/>
              <w:rPr>
                <w:rFonts w:ascii="仿宋" w:hAnsi="仿宋" w:eastAsia="仿宋" w:cs="宋体"/>
                <w:bCs/>
                <w:sz w:val="22"/>
                <w:szCs w:val="28"/>
                <w:highlight w:val="none"/>
              </w:rPr>
            </w:pPr>
            <w:r>
              <w:rPr>
                <w:rFonts w:ascii="仿宋" w:hAnsi="仿宋" w:eastAsia="仿宋" w:cs="宋体"/>
                <w:bCs/>
                <w:sz w:val="22"/>
                <w:szCs w:val="28"/>
                <w:highlight w:val="none"/>
              </w:rPr>
              <w:t>WH03</w:t>
            </w:r>
          </w:p>
        </w:tc>
        <w:tc>
          <w:tcPr>
            <w:tcW w:w="4171"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临时性构筑物未规定做好安全防砸防护</w:t>
            </w:r>
          </w:p>
        </w:tc>
        <w:tc>
          <w:tcPr>
            <w:tcW w:w="2536"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5000</w:t>
            </w:r>
            <w:r>
              <w:rPr>
                <w:rFonts w:hint="eastAsia" w:ascii="仿宋" w:hAnsi="仿宋" w:eastAsia="仿宋" w:cs="宋体"/>
                <w:bCs/>
                <w:sz w:val="22"/>
                <w:szCs w:val="28"/>
                <w:highlight w:val="none"/>
              </w:rPr>
              <w:t>元</w:t>
            </w:r>
          </w:p>
        </w:tc>
        <w:tc>
          <w:tcPr>
            <w:tcW w:w="1134" w:type="dxa"/>
            <w:vAlign w:val="center"/>
          </w:tcPr>
          <w:p>
            <w:pPr>
              <w:ind w:firstLine="440"/>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7" w:type="dxa"/>
            <w:vAlign w:val="center"/>
          </w:tcPr>
          <w:p>
            <w:pPr>
              <w:ind w:firstLine="440"/>
              <w:rPr>
                <w:rFonts w:ascii="仿宋" w:hAnsi="仿宋" w:eastAsia="仿宋" w:cs="宋体"/>
                <w:bCs/>
                <w:sz w:val="22"/>
                <w:szCs w:val="28"/>
                <w:highlight w:val="none"/>
              </w:rPr>
            </w:pPr>
            <w:r>
              <w:rPr>
                <w:rFonts w:ascii="仿宋" w:hAnsi="仿宋" w:eastAsia="仿宋" w:cs="宋体"/>
                <w:bCs/>
                <w:sz w:val="22"/>
                <w:szCs w:val="28"/>
                <w:highlight w:val="none"/>
              </w:rPr>
              <w:t>WH04</w:t>
            </w:r>
          </w:p>
        </w:tc>
        <w:tc>
          <w:tcPr>
            <w:tcW w:w="4171"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未按照施工方案落实高坠安全防护措施</w:t>
            </w:r>
          </w:p>
        </w:tc>
        <w:tc>
          <w:tcPr>
            <w:tcW w:w="2536"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10000</w:t>
            </w:r>
            <w:r>
              <w:rPr>
                <w:rFonts w:hint="eastAsia" w:ascii="仿宋" w:hAnsi="仿宋" w:eastAsia="仿宋" w:cs="宋体"/>
                <w:bCs/>
                <w:sz w:val="22"/>
                <w:szCs w:val="28"/>
                <w:highlight w:val="none"/>
              </w:rPr>
              <w:t>元</w:t>
            </w:r>
          </w:p>
        </w:tc>
        <w:tc>
          <w:tcPr>
            <w:tcW w:w="1134" w:type="dxa"/>
            <w:vAlign w:val="center"/>
          </w:tcPr>
          <w:p>
            <w:pPr>
              <w:rPr>
                <w:rFonts w:ascii="仿宋" w:hAnsi="仿宋" w:eastAsia="仿宋" w:cs="宋体"/>
                <w:bCs/>
                <w:sz w:val="22"/>
                <w:szCs w:val="28"/>
                <w:highlight w:val="none"/>
              </w:rPr>
            </w:pPr>
            <w:r>
              <w:rPr>
                <w:rFonts w:hint="eastAsia" w:ascii="仿宋" w:hAnsi="仿宋" w:eastAsia="仿宋" w:cs="宋体"/>
                <w:bCs/>
                <w:sz w:val="22"/>
                <w:szCs w:val="28"/>
                <w:highlight w:val="none"/>
              </w:rPr>
              <w:t>停止施工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7" w:type="dxa"/>
            <w:vAlign w:val="center"/>
          </w:tcPr>
          <w:p>
            <w:pPr>
              <w:ind w:firstLine="440"/>
              <w:rPr>
                <w:rFonts w:ascii="仿宋" w:hAnsi="仿宋" w:eastAsia="仿宋" w:cs="宋体"/>
                <w:bCs/>
                <w:sz w:val="22"/>
                <w:szCs w:val="28"/>
                <w:highlight w:val="none"/>
              </w:rPr>
            </w:pPr>
            <w:r>
              <w:rPr>
                <w:rFonts w:ascii="仿宋" w:hAnsi="仿宋" w:eastAsia="仿宋" w:cs="宋体"/>
                <w:bCs/>
                <w:sz w:val="22"/>
                <w:szCs w:val="28"/>
                <w:highlight w:val="none"/>
              </w:rPr>
              <w:t>WH05</w:t>
            </w:r>
          </w:p>
        </w:tc>
        <w:tc>
          <w:tcPr>
            <w:tcW w:w="4171"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私自拆除安全防护，未可靠防栌措施</w:t>
            </w:r>
          </w:p>
        </w:tc>
        <w:tc>
          <w:tcPr>
            <w:tcW w:w="2536"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1000</w:t>
            </w:r>
            <w:r>
              <w:rPr>
                <w:rFonts w:hint="eastAsia" w:ascii="仿宋" w:hAnsi="仿宋" w:eastAsia="仿宋" w:cs="宋体"/>
                <w:bCs/>
                <w:sz w:val="22"/>
                <w:szCs w:val="28"/>
                <w:highlight w:val="none"/>
              </w:rPr>
              <w:t>元</w:t>
            </w:r>
          </w:p>
        </w:tc>
        <w:tc>
          <w:tcPr>
            <w:tcW w:w="1134" w:type="dxa"/>
            <w:vAlign w:val="center"/>
          </w:tcPr>
          <w:p>
            <w:pPr>
              <w:ind w:firstLine="440"/>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7" w:type="dxa"/>
            <w:vAlign w:val="center"/>
          </w:tcPr>
          <w:p>
            <w:pPr>
              <w:ind w:firstLine="440"/>
              <w:rPr>
                <w:rFonts w:ascii="仿宋" w:hAnsi="仿宋" w:eastAsia="仿宋" w:cs="宋体"/>
                <w:bCs/>
                <w:sz w:val="22"/>
                <w:szCs w:val="28"/>
                <w:highlight w:val="none"/>
              </w:rPr>
            </w:pPr>
            <w:r>
              <w:rPr>
                <w:rFonts w:ascii="仿宋" w:hAnsi="仿宋" w:eastAsia="仿宋" w:cs="宋体"/>
                <w:bCs/>
                <w:sz w:val="22"/>
                <w:szCs w:val="28"/>
                <w:highlight w:val="none"/>
              </w:rPr>
              <w:t>WH06</w:t>
            </w:r>
          </w:p>
        </w:tc>
        <w:tc>
          <w:tcPr>
            <w:tcW w:w="4171"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各型式登高设备不符合国家相关标准要求</w:t>
            </w:r>
          </w:p>
        </w:tc>
        <w:tc>
          <w:tcPr>
            <w:tcW w:w="2536"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2000</w:t>
            </w:r>
            <w:r>
              <w:rPr>
                <w:rFonts w:hint="eastAsia" w:ascii="仿宋" w:hAnsi="仿宋" w:eastAsia="仿宋" w:cs="宋体"/>
                <w:bCs/>
                <w:sz w:val="22"/>
                <w:szCs w:val="28"/>
                <w:highlight w:val="none"/>
              </w:rPr>
              <w:t>元</w:t>
            </w:r>
          </w:p>
        </w:tc>
        <w:tc>
          <w:tcPr>
            <w:tcW w:w="1134" w:type="dxa"/>
            <w:vAlign w:val="center"/>
          </w:tcPr>
          <w:p>
            <w:pPr>
              <w:ind w:firstLine="440"/>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7" w:type="dxa"/>
            <w:vAlign w:val="center"/>
          </w:tcPr>
          <w:p>
            <w:pPr>
              <w:ind w:firstLine="440"/>
              <w:rPr>
                <w:rFonts w:ascii="仿宋" w:hAnsi="仿宋" w:eastAsia="仿宋" w:cs="宋体"/>
                <w:bCs/>
                <w:sz w:val="22"/>
                <w:szCs w:val="28"/>
                <w:highlight w:val="none"/>
              </w:rPr>
            </w:pPr>
            <w:r>
              <w:rPr>
                <w:rFonts w:ascii="仿宋" w:hAnsi="仿宋" w:eastAsia="仿宋" w:cs="宋体"/>
                <w:bCs/>
                <w:sz w:val="22"/>
                <w:szCs w:val="28"/>
                <w:highlight w:val="none"/>
              </w:rPr>
              <w:t>WH07</w:t>
            </w:r>
          </w:p>
        </w:tc>
        <w:tc>
          <w:tcPr>
            <w:tcW w:w="4171"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作业平面内有洞口、临边等或平台不可靠</w:t>
            </w:r>
          </w:p>
        </w:tc>
        <w:tc>
          <w:tcPr>
            <w:tcW w:w="2536"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1000</w:t>
            </w:r>
            <w:r>
              <w:rPr>
                <w:rFonts w:hint="eastAsia" w:ascii="仿宋" w:hAnsi="仿宋" w:eastAsia="仿宋" w:cs="宋体"/>
                <w:bCs/>
                <w:sz w:val="22"/>
                <w:szCs w:val="28"/>
                <w:highlight w:val="none"/>
              </w:rPr>
              <w:t>元</w:t>
            </w:r>
          </w:p>
        </w:tc>
        <w:tc>
          <w:tcPr>
            <w:tcW w:w="1134" w:type="dxa"/>
            <w:vAlign w:val="center"/>
          </w:tcPr>
          <w:p>
            <w:pPr>
              <w:ind w:firstLine="440"/>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7" w:type="dxa"/>
            <w:vAlign w:val="center"/>
          </w:tcPr>
          <w:p>
            <w:pPr>
              <w:ind w:firstLine="440"/>
              <w:rPr>
                <w:rFonts w:ascii="仿宋" w:hAnsi="仿宋" w:eastAsia="仿宋" w:cs="宋体"/>
                <w:bCs/>
                <w:sz w:val="22"/>
                <w:szCs w:val="28"/>
                <w:highlight w:val="none"/>
              </w:rPr>
            </w:pPr>
            <w:r>
              <w:rPr>
                <w:rFonts w:ascii="仿宋" w:hAnsi="仿宋" w:eastAsia="仿宋" w:cs="宋体"/>
                <w:bCs/>
                <w:sz w:val="22"/>
                <w:szCs w:val="28"/>
                <w:highlight w:val="none"/>
              </w:rPr>
              <w:t>WH08</w:t>
            </w:r>
          </w:p>
        </w:tc>
        <w:tc>
          <w:tcPr>
            <w:tcW w:w="4171"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悬空上下未设置安全通道或可靠安全措施</w:t>
            </w:r>
          </w:p>
        </w:tc>
        <w:tc>
          <w:tcPr>
            <w:tcW w:w="2536"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2000</w:t>
            </w:r>
            <w:r>
              <w:rPr>
                <w:rFonts w:hint="eastAsia" w:ascii="仿宋" w:hAnsi="仿宋" w:eastAsia="仿宋" w:cs="宋体"/>
                <w:bCs/>
                <w:sz w:val="22"/>
                <w:szCs w:val="28"/>
                <w:highlight w:val="none"/>
              </w:rPr>
              <w:t>元</w:t>
            </w:r>
          </w:p>
        </w:tc>
        <w:tc>
          <w:tcPr>
            <w:tcW w:w="1134" w:type="dxa"/>
            <w:vAlign w:val="center"/>
          </w:tcPr>
          <w:p>
            <w:pPr>
              <w:ind w:firstLine="440"/>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7" w:type="dxa"/>
            <w:vAlign w:val="center"/>
          </w:tcPr>
          <w:p>
            <w:pPr>
              <w:ind w:firstLine="440"/>
              <w:rPr>
                <w:rFonts w:ascii="仿宋" w:hAnsi="仿宋" w:eastAsia="仿宋" w:cs="宋体"/>
                <w:bCs/>
                <w:sz w:val="22"/>
                <w:szCs w:val="28"/>
                <w:highlight w:val="none"/>
              </w:rPr>
            </w:pPr>
            <w:r>
              <w:rPr>
                <w:rFonts w:ascii="仿宋" w:hAnsi="仿宋" w:eastAsia="仿宋" w:cs="宋体"/>
                <w:bCs/>
                <w:sz w:val="22"/>
                <w:szCs w:val="28"/>
                <w:highlight w:val="none"/>
              </w:rPr>
              <w:t>WH09</w:t>
            </w:r>
          </w:p>
        </w:tc>
        <w:tc>
          <w:tcPr>
            <w:tcW w:w="4171"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开洞开孔未经申请未制作安全防护</w:t>
            </w:r>
          </w:p>
        </w:tc>
        <w:tc>
          <w:tcPr>
            <w:tcW w:w="2536"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5000</w:t>
            </w:r>
            <w:r>
              <w:rPr>
                <w:rFonts w:hint="eastAsia" w:ascii="仿宋" w:hAnsi="仿宋" w:eastAsia="仿宋" w:cs="宋体"/>
                <w:bCs/>
                <w:sz w:val="22"/>
                <w:szCs w:val="28"/>
                <w:highlight w:val="none"/>
              </w:rPr>
              <w:t>元</w:t>
            </w:r>
          </w:p>
        </w:tc>
        <w:tc>
          <w:tcPr>
            <w:tcW w:w="1134" w:type="dxa"/>
            <w:vAlign w:val="center"/>
          </w:tcPr>
          <w:p>
            <w:pPr>
              <w:ind w:firstLine="440"/>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7" w:type="dxa"/>
            <w:vAlign w:val="center"/>
          </w:tcPr>
          <w:p>
            <w:pPr>
              <w:ind w:firstLine="440"/>
              <w:rPr>
                <w:rFonts w:ascii="仿宋" w:hAnsi="仿宋" w:eastAsia="仿宋" w:cs="宋体"/>
                <w:bCs/>
                <w:sz w:val="22"/>
                <w:szCs w:val="28"/>
                <w:highlight w:val="none"/>
              </w:rPr>
            </w:pPr>
            <w:r>
              <w:rPr>
                <w:rFonts w:ascii="仿宋" w:hAnsi="仿宋" w:eastAsia="仿宋" w:cs="宋体"/>
                <w:bCs/>
                <w:sz w:val="22"/>
                <w:szCs w:val="28"/>
                <w:highlight w:val="none"/>
              </w:rPr>
              <w:t>WH10</w:t>
            </w:r>
          </w:p>
        </w:tc>
        <w:tc>
          <w:tcPr>
            <w:tcW w:w="4171"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高处作业平台在周边未设置围挡或警示围篱</w:t>
            </w:r>
          </w:p>
        </w:tc>
        <w:tc>
          <w:tcPr>
            <w:tcW w:w="2536"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1000</w:t>
            </w:r>
            <w:r>
              <w:rPr>
                <w:rFonts w:hint="eastAsia" w:ascii="仿宋" w:hAnsi="仿宋" w:eastAsia="仿宋" w:cs="宋体"/>
                <w:bCs/>
                <w:sz w:val="22"/>
                <w:szCs w:val="28"/>
                <w:highlight w:val="none"/>
              </w:rPr>
              <w:t>元</w:t>
            </w:r>
          </w:p>
        </w:tc>
        <w:tc>
          <w:tcPr>
            <w:tcW w:w="1134" w:type="dxa"/>
            <w:vAlign w:val="center"/>
          </w:tcPr>
          <w:p>
            <w:pPr>
              <w:ind w:firstLine="440"/>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7" w:type="dxa"/>
            <w:vAlign w:val="center"/>
          </w:tcPr>
          <w:p>
            <w:pPr>
              <w:ind w:firstLine="440"/>
              <w:rPr>
                <w:rFonts w:ascii="仿宋" w:hAnsi="仿宋" w:eastAsia="仿宋" w:cs="宋体"/>
                <w:bCs/>
                <w:sz w:val="22"/>
                <w:szCs w:val="28"/>
                <w:highlight w:val="none"/>
              </w:rPr>
            </w:pPr>
            <w:r>
              <w:rPr>
                <w:rFonts w:ascii="仿宋" w:hAnsi="仿宋" w:eastAsia="仿宋" w:cs="宋体"/>
                <w:bCs/>
                <w:sz w:val="22"/>
                <w:szCs w:val="28"/>
                <w:highlight w:val="none"/>
              </w:rPr>
              <w:t>WH11</w:t>
            </w:r>
          </w:p>
        </w:tc>
        <w:tc>
          <w:tcPr>
            <w:tcW w:w="4171"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从高空抛物等</w:t>
            </w:r>
          </w:p>
        </w:tc>
        <w:tc>
          <w:tcPr>
            <w:tcW w:w="2536"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1000</w:t>
            </w:r>
            <w:r>
              <w:rPr>
                <w:rFonts w:hint="eastAsia" w:ascii="仿宋" w:hAnsi="仿宋" w:eastAsia="仿宋" w:cs="宋体"/>
                <w:bCs/>
                <w:sz w:val="22"/>
                <w:szCs w:val="28"/>
                <w:highlight w:val="none"/>
              </w:rPr>
              <w:t>元</w:t>
            </w:r>
          </w:p>
        </w:tc>
        <w:tc>
          <w:tcPr>
            <w:tcW w:w="1134" w:type="dxa"/>
            <w:vAlign w:val="center"/>
          </w:tcPr>
          <w:p>
            <w:pPr>
              <w:ind w:firstLine="440"/>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7" w:type="dxa"/>
            <w:vAlign w:val="center"/>
          </w:tcPr>
          <w:p>
            <w:pPr>
              <w:ind w:firstLine="440"/>
              <w:rPr>
                <w:rFonts w:ascii="仿宋" w:hAnsi="仿宋" w:eastAsia="仿宋" w:cs="宋体"/>
                <w:bCs/>
                <w:sz w:val="22"/>
                <w:szCs w:val="28"/>
                <w:highlight w:val="none"/>
              </w:rPr>
            </w:pPr>
            <w:r>
              <w:rPr>
                <w:rFonts w:ascii="仿宋" w:hAnsi="仿宋" w:eastAsia="仿宋" w:cs="宋体"/>
                <w:bCs/>
                <w:sz w:val="22"/>
                <w:szCs w:val="28"/>
                <w:highlight w:val="none"/>
              </w:rPr>
              <w:t>WH12</w:t>
            </w:r>
          </w:p>
        </w:tc>
        <w:tc>
          <w:tcPr>
            <w:tcW w:w="4171" w:type="dxa"/>
            <w:vAlign w:val="center"/>
          </w:tcPr>
          <w:p>
            <w:pPr>
              <w:rPr>
                <w:rFonts w:ascii="仿宋" w:hAnsi="仿宋" w:eastAsia="仿宋" w:cs="宋体"/>
                <w:bCs/>
                <w:sz w:val="22"/>
                <w:szCs w:val="28"/>
                <w:highlight w:val="none"/>
              </w:rPr>
            </w:pPr>
            <w:r>
              <w:rPr>
                <w:rFonts w:hint="eastAsia" w:ascii="仿宋" w:hAnsi="仿宋" w:eastAsia="仿宋" w:cs="宋体"/>
                <w:bCs/>
                <w:sz w:val="22"/>
                <w:szCs w:val="28"/>
                <w:highlight w:val="none"/>
              </w:rPr>
              <w:t>其他违反国家相关标准或项目管理规定</w:t>
            </w:r>
          </w:p>
        </w:tc>
        <w:tc>
          <w:tcPr>
            <w:tcW w:w="2536" w:type="dxa"/>
            <w:vAlign w:val="center"/>
          </w:tcPr>
          <w:p>
            <w:pPr>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500-50000</w:t>
            </w:r>
            <w:r>
              <w:rPr>
                <w:rFonts w:hint="eastAsia" w:ascii="仿宋" w:hAnsi="仿宋" w:eastAsia="仿宋" w:cs="宋体"/>
                <w:bCs/>
                <w:sz w:val="22"/>
                <w:szCs w:val="28"/>
                <w:highlight w:val="none"/>
              </w:rPr>
              <w:t>元</w:t>
            </w:r>
          </w:p>
        </w:tc>
        <w:tc>
          <w:tcPr>
            <w:tcW w:w="1134" w:type="dxa"/>
            <w:vAlign w:val="center"/>
          </w:tcPr>
          <w:p>
            <w:pPr>
              <w:ind w:firstLine="440"/>
              <w:rPr>
                <w:rFonts w:ascii="仿宋" w:hAnsi="仿宋" w:eastAsia="仿宋" w:cs="宋体"/>
                <w:bCs/>
                <w:sz w:val="22"/>
                <w:szCs w:val="28"/>
                <w:highlight w:val="none"/>
              </w:rPr>
            </w:pPr>
          </w:p>
        </w:tc>
      </w:tr>
    </w:tbl>
    <w:p>
      <w:pPr>
        <w:overflowPunct w:val="0"/>
        <w:autoSpaceDE w:val="0"/>
        <w:autoSpaceDN w:val="0"/>
        <w:adjustRightInd w:val="0"/>
        <w:spacing w:line="360" w:lineRule="auto"/>
        <w:ind w:firstLine="560" w:firstLineChars="200"/>
        <w:textAlignment w:val="baseline"/>
        <w:rPr>
          <w:rFonts w:ascii="仿宋" w:hAnsi="仿宋" w:eastAsia="仿宋" w:cs="宋体"/>
          <w:bCs/>
          <w:sz w:val="28"/>
          <w:szCs w:val="28"/>
          <w:highlight w:val="none"/>
        </w:rPr>
      </w:pPr>
    </w:p>
    <w:p>
      <w:pPr>
        <w:overflowPunct w:val="0"/>
        <w:autoSpaceDE w:val="0"/>
        <w:autoSpaceDN w:val="0"/>
        <w:adjustRightInd w:val="0"/>
        <w:spacing w:line="360" w:lineRule="auto"/>
        <w:ind w:firstLine="560" w:firstLineChars="200"/>
        <w:textAlignment w:val="baseline"/>
        <w:rPr>
          <w:rFonts w:ascii="仿宋" w:hAnsi="仿宋" w:eastAsia="仿宋" w:cs="宋体"/>
          <w:bCs/>
          <w:sz w:val="28"/>
          <w:szCs w:val="28"/>
          <w:highlight w:val="none"/>
        </w:rPr>
      </w:pPr>
      <w:r>
        <w:rPr>
          <w:rFonts w:ascii="仿宋" w:hAnsi="仿宋" w:eastAsia="仿宋" w:cs="宋体"/>
          <w:bCs/>
          <w:sz w:val="28"/>
          <w:szCs w:val="28"/>
          <w:highlight w:val="none"/>
        </w:rPr>
        <w:t xml:space="preserve">4.7.6 </w:t>
      </w:r>
      <w:r>
        <w:rPr>
          <w:rFonts w:hint="eastAsia" w:ascii="仿宋" w:hAnsi="仿宋" w:eastAsia="仿宋" w:cs="宋体"/>
          <w:bCs/>
          <w:sz w:val="28"/>
          <w:szCs w:val="28"/>
          <w:highlight w:val="none"/>
        </w:rPr>
        <w:t>安全保卫管理</w:t>
      </w:r>
    </w:p>
    <w:tbl>
      <w:tblPr>
        <w:tblStyle w:val="17"/>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4307"/>
        <w:gridCol w:w="238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18" w:type="dxa"/>
            <w:vAlign w:val="center"/>
          </w:tcPr>
          <w:p>
            <w:pPr>
              <w:ind w:firstLine="442"/>
              <w:jc w:val="center"/>
              <w:rPr>
                <w:rFonts w:ascii="仿宋" w:hAnsi="仿宋" w:eastAsia="仿宋" w:cs="宋体"/>
                <w:b/>
                <w:bCs/>
                <w:sz w:val="22"/>
                <w:szCs w:val="28"/>
                <w:highlight w:val="none"/>
              </w:rPr>
            </w:pPr>
            <w:r>
              <w:rPr>
                <w:rFonts w:hint="eastAsia" w:ascii="仿宋" w:hAnsi="仿宋" w:eastAsia="仿宋" w:cs="宋体"/>
                <w:b/>
                <w:bCs/>
                <w:sz w:val="22"/>
                <w:szCs w:val="28"/>
                <w:highlight w:val="none"/>
              </w:rPr>
              <w:t>序号</w:t>
            </w:r>
          </w:p>
        </w:tc>
        <w:tc>
          <w:tcPr>
            <w:tcW w:w="4307" w:type="dxa"/>
            <w:vAlign w:val="center"/>
          </w:tcPr>
          <w:p>
            <w:pPr>
              <w:ind w:firstLine="442"/>
              <w:jc w:val="center"/>
              <w:rPr>
                <w:rFonts w:ascii="仿宋" w:hAnsi="仿宋" w:eastAsia="仿宋" w:cs="宋体"/>
                <w:b/>
                <w:bCs/>
                <w:sz w:val="22"/>
                <w:szCs w:val="28"/>
                <w:highlight w:val="none"/>
              </w:rPr>
            </w:pPr>
            <w:r>
              <w:rPr>
                <w:rFonts w:hint="eastAsia" w:ascii="仿宋" w:hAnsi="仿宋" w:eastAsia="仿宋" w:cs="宋体"/>
                <w:b/>
                <w:bCs/>
                <w:sz w:val="22"/>
                <w:szCs w:val="28"/>
                <w:highlight w:val="none"/>
              </w:rPr>
              <w:t>违章内容</w:t>
            </w:r>
          </w:p>
        </w:tc>
        <w:tc>
          <w:tcPr>
            <w:tcW w:w="2381" w:type="dxa"/>
            <w:vAlign w:val="center"/>
          </w:tcPr>
          <w:p>
            <w:pPr>
              <w:ind w:firstLine="442"/>
              <w:jc w:val="center"/>
              <w:rPr>
                <w:rFonts w:ascii="仿宋" w:hAnsi="仿宋" w:eastAsia="仿宋" w:cs="宋体"/>
                <w:b/>
                <w:bCs/>
                <w:sz w:val="22"/>
                <w:szCs w:val="28"/>
                <w:highlight w:val="none"/>
              </w:rPr>
            </w:pPr>
            <w:r>
              <w:rPr>
                <w:rFonts w:hint="eastAsia" w:ascii="仿宋" w:hAnsi="仿宋" w:eastAsia="仿宋" w:cs="宋体"/>
                <w:b/>
                <w:bCs/>
                <w:sz w:val="22"/>
                <w:szCs w:val="28"/>
                <w:highlight w:val="none"/>
              </w:rPr>
              <w:t>罚款金额</w:t>
            </w:r>
          </w:p>
        </w:tc>
        <w:tc>
          <w:tcPr>
            <w:tcW w:w="1134" w:type="dxa"/>
            <w:vAlign w:val="center"/>
          </w:tcPr>
          <w:p>
            <w:pPr>
              <w:ind w:firstLine="442"/>
              <w:jc w:val="center"/>
              <w:rPr>
                <w:rFonts w:ascii="仿宋" w:hAnsi="仿宋" w:eastAsia="仿宋" w:cs="宋体"/>
                <w:b/>
                <w:bCs/>
                <w:sz w:val="22"/>
                <w:szCs w:val="28"/>
                <w:highlight w:val="none"/>
              </w:rPr>
            </w:pPr>
            <w:r>
              <w:rPr>
                <w:rFonts w:hint="eastAsia" w:ascii="仿宋" w:hAnsi="仿宋" w:eastAsia="仿宋" w:cs="宋体"/>
                <w:b/>
                <w:bCs/>
                <w:sz w:val="22"/>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vAlign w:val="center"/>
          </w:tcPr>
          <w:p>
            <w:pPr>
              <w:ind w:firstLine="440"/>
              <w:rPr>
                <w:rFonts w:ascii="仿宋" w:hAnsi="仿宋" w:eastAsia="仿宋" w:cs="宋体"/>
                <w:bCs/>
                <w:sz w:val="22"/>
                <w:szCs w:val="28"/>
                <w:highlight w:val="none"/>
              </w:rPr>
            </w:pPr>
            <w:r>
              <w:rPr>
                <w:rFonts w:ascii="仿宋" w:hAnsi="仿宋" w:eastAsia="仿宋" w:cs="宋体"/>
                <w:bCs/>
                <w:sz w:val="22"/>
                <w:szCs w:val="28"/>
                <w:highlight w:val="none"/>
              </w:rPr>
              <w:t>SG01</w:t>
            </w:r>
          </w:p>
        </w:tc>
        <w:tc>
          <w:tcPr>
            <w:tcW w:w="4307"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未经同意随意打开项目围墙围挡</w:t>
            </w:r>
          </w:p>
        </w:tc>
        <w:tc>
          <w:tcPr>
            <w:tcW w:w="2381"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5000</w:t>
            </w:r>
            <w:r>
              <w:rPr>
                <w:rFonts w:hint="eastAsia" w:ascii="仿宋" w:hAnsi="仿宋" w:eastAsia="仿宋" w:cs="宋体"/>
                <w:bCs/>
                <w:sz w:val="22"/>
                <w:szCs w:val="28"/>
                <w:highlight w:val="none"/>
              </w:rPr>
              <w:t>元</w:t>
            </w:r>
          </w:p>
        </w:tc>
        <w:tc>
          <w:tcPr>
            <w:tcW w:w="1134" w:type="dxa"/>
            <w:vAlign w:val="center"/>
          </w:tcPr>
          <w:p>
            <w:pPr>
              <w:rPr>
                <w:rFonts w:ascii="仿宋" w:hAnsi="仿宋" w:eastAsia="仿宋" w:cs="宋体"/>
                <w:bCs/>
                <w:sz w:val="22"/>
                <w:szCs w:val="28"/>
                <w:highlight w:val="none"/>
              </w:rPr>
            </w:pPr>
            <w:r>
              <w:rPr>
                <w:rFonts w:hint="eastAsia" w:ascii="仿宋" w:hAnsi="仿宋" w:eastAsia="仿宋" w:cs="宋体"/>
                <w:bCs/>
                <w:sz w:val="22"/>
                <w:szCs w:val="28"/>
                <w:highlight w:val="none"/>
              </w:rPr>
              <w:t>立即修复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vAlign w:val="center"/>
          </w:tcPr>
          <w:p>
            <w:pPr>
              <w:ind w:firstLine="440"/>
              <w:rPr>
                <w:rFonts w:ascii="仿宋" w:hAnsi="仿宋" w:eastAsia="仿宋" w:cs="宋体"/>
                <w:bCs/>
                <w:sz w:val="22"/>
                <w:szCs w:val="28"/>
                <w:highlight w:val="none"/>
              </w:rPr>
            </w:pPr>
            <w:r>
              <w:rPr>
                <w:rFonts w:ascii="仿宋" w:hAnsi="仿宋" w:eastAsia="仿宋" w:cs="宋体"/>
                <w:bCs/>
                <w:sz w:val="22"/>
                <w:szCs w:val="28"/>
                <w:highlight w:val="none"/>
              </w:rPr>
              <w:t>SG02</w:t>
            </w:r>
          </w:p>
        </w:tc>
        <w:tc>
          <w:tcPr>
            <w:tcW w:w="4307"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违规翻越、破坏工地围墙、围挡</w:t>
            </w:r>
          </w:p>
        </w:tc>
        <w:tc>
          <w:tcPr>
            <w:tcW w:w="2381"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2000</w:t>
            </w:r>
            <w:r>
              <w:rPr>
                <w:rFonts w:hint="eastAsia" w:ascii="仿宋" w:hAnsi="仿宋" w:eastAsia="仿宋" w:cs="宋体"/>
                <w:bCs/>
                <w:sz w:val="22"/>
                <w:szCs w:val="28"/>
                <w:highlight w:val="none"/>
              </w:rPr>
              <w:t>元</w:t>
            </w:r>
          </w:p>
        </w:tc>
        <w:tc>
          <w:tcPr>
            <w:tcW w:w="1134" w:type="dxa"/>
            <w:vAlign w:val="center"/>
          </w:tcPr>
          <w:p>
            <w:pPr>
              <w:ind w:firstLine="440"/>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vAlign w:val="center"/>
          </w:tcPr>
          <w:p>
            <w:pPr>
              <w:ind w:firstLine="440"/>
              <w:rPr>
                <w:rFonts w:ascii="仿宋" w:hAnsi="仿宋" w:eastAsia="仿宋" w:cs="宋体"/>
                <w:bCs/>
                <w:sz w:val="22"/>
                <w:szCs w:val="28"/>
                <w:highlight w:val="none"/>
              </w:rPr>
            </w:pPr>
            <w:r>
              <w:rPr>
                <w:rFonts w:ascii="仿宋" w:hAnsi="仿宋" w:eastAsia="仿宋" w:cs="宋体"/>
                <w:bCs/>
                <w:sz w:val="22"/>
                <w:szCs w:val="28"/>
                <w:highlight w:val="none"/>
              </w:rPr>
              <w:t>SG03</w:t>
            </w:r>
          </w:p>
        </w:tc>
        <w:tc>
          <w:tcPr>
            <w:tcW w:w="4307"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进出工地不配合检查，强行闯门</w:t>
            </w:r>
          </w:p>
        </w:tc>
        <w:tc>
          <w:tcPr>
            <w:tcW w:w="2381"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5000</w:t>
            </w:r>
            <w:r>
              <w:rPr>
                <w:rFonts w:hint="eastAsia" w:ascii="仿宋" w:hAnsi="仿宋" w:eastAsia="仿宋" w:cs="宋体"/>
                <w:bCs/>
                <w:sz w:val="22"/>
                <w:szCs w:val="28"/>
                <w:highlight w:val="none"/>
              </w:rPr>
              <w:t>元</w:t>
            </w:r>
          </w:p>
        </w:tc>
        <w:tc>
          <w:tcPr>
            <w:tcW w:w="1134" w:type="dxa"/>
            <w:vAlign w:val="center"/>
          </w:tcPr>
          <w:p>
            <w:pPr>
              <w:ind w:firstLine="440"/>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vAlign w:val="center"/>
          </w:tcPr>
          <w:p>
            <w:pPr>
              <w:ind w:firstLine="440"/>
              <w:rPr>
                <w:rFonts w:ascii="仿宋" w:hAnsi="仿宋" w:eastAsia="仿宋" w:cs="宋体"/>
                <w:bCs/>
                <w:sz w:val="22"/>
                <w:szCs w:val="28"/>
                <w:highlight w:val="none"/>
              </w:rPr>
            </w:pPr>
            <w:r>
              <w:rPr>
                <w:rFonts w:ascii="仿宋" w:hAnsi="仿宋" w:eastAsia="仿宋" w:cs="宋体"/>
                <w:bCs/>
                <w:sz w:val="22"/>
                <w:szCs w:val="28"/>
                <w:highlight w:val="none"/>
              </w:rPr>
              <w:t>SG04</w:t>
            </w:r>
          </w:p>
        </w:tc>
        <w:tc>
          <w:tcPr>
            <w:tcW w:w="4307"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工地内不按指挥停靠车辆、占道</w:t>
            </w:r>
          </w:p>
        </w:tc>
        <w:tc>
          <w:tcPr>
            <w:tcW w:w="2381"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1000</w:t>
            </w:r>
            <w:r>
              <w:rPr>
                <w:rFonts w:hint="eastAsia" w:ascii="仿宋" w:hAnsi="仿宋" w:eastAsia="仿宋" w:cs="宋体"/>
                <w:bCs/>
                <w:sz w:val="22"/>
                <w:szCs w:val="28"/>
                <w:highlight w:val="none"/>
              </w:rPr>
              <w:t>元</w:t>
            </w:r>
          </w:p>
        </w:tc>
        <w:tc>
          <w:tcPr>
            <w:tcW w:w="1134" w:type="dxa"/>
            <w:vAlign w:val="center"/>
          </w:tcPr>
          <w:p>
            <w:pPr>
              <w:ind w:firstLine="440"/>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vAlign w:val="center"/>
          </w:tcPr>
          <w:p>
            <w:pPr>
              <w:ind w:firstLine="440"/>
              <w:rPr>
                <w:rFonts w:ascii="仿宋" w:hAnsi="仿宋" w:eastAsia="仿宋" w:cs="宋体"/>
                <w:bCs/>
                <w:sz w:val="22"/>
                <w:szCs w:val="28"/>
                <w:highlight w:val="none"/>
              </w:rPr>
            </w:pPr>
            <w:r>
              <w:rPr>
                <w:rFonts w:ascii="仿宋" w:hAnsi="仿宋" w:eastAsia="仿宋" w:cs="宋体"/>
                <w:bCs/>
                <w:sz w:val="22"/>
                <w:szCs w:val="28"/>
                <w:highlight w:val="none"/>
              </w:rPr>
              <w:t>SG05</w:t>
            </w:r>
          </w:p>
        </w:tc>
        <w:tc>
          <w:tcPr>
            <w:tcW w:w="4307"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不服从交通调度、指挥</w:t>
            </w:r>
          </w:p>
        </w:tc>
        <w:tc>
          <w:tcPr>
            <w:tcW w:w="2381"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1000</w:t>
            </w:r>
            <w:r>
              <w:rPr>
                <w:rFonts w:hint="eastAsia" w:ascii="仿宋" w:hAnsi="仿宋" w:eastAsia="仿宋" w:cs="宋体"/>
                <w:bCs/>
                <w:sz w:val="22"/>
                <w:szCs w:val="28"/>
                <w:highlight w:val="none"/>
              </w:rPr>
              <w:t>元</w:t>
            </w:r>
          </w:p>
        </w:tc>
        <w:tc>
          <w:tcPr>
            <w:tcW w:w="1134" w:type="dxa"/>
            <w:vAlign w:val="center"/>
          </w:tcPr>
          <w:p>
            <w:pPr>
              <w:ind w:firstLine="440"/>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vAlign w:val="center"/>
          </w:tcPr>
          <w:p>
            <w:pPr>
              <w:ind w:firstLine="440"/>
              <w:rPr>
                <w:rFonts w:ascii="仿宋" w:hAnsi="仿宋" w:eastAsia="仿宋" w:cs="宋体"/>
                <w:bCs/>
                <w:sz w:val="22"/>
                <w:szCs w:val="28"/>
                <w:highlight w:val="none"/>
              </w:rPr>
            </w:pPr>
            <w:r>
              <w:rPr>
                <w:rFonts w:ascii="仿宋" w:hAnsi="仿宋" w:eastAsia="仿宋" w:cs="宋体"/>
                <w:bCs/>
                <w:sz w:val="22"/>
                <w:szCs w:val="28"/>
                <w:highlight w:val="none"/>
              </w:rPr>
              <w:t>SG06</w:t>
            </w:r>
          </w:p>
        </w:tc>
        <w:tc>
          <w:tcPr>
            <w:tcW w:w="4307"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偷盗物品、材料等非放行单罗列物品</w:t>
            </w:r>
          </w:p>
        </w:tc>
        <w:tc>
          <w:tcPr>
            <w:tcW w:w="2381"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10000</w:t>
            </w:r>
            <w:r>
              <w:rPr>
                <w:rFonts w:hint="eastAsia" w:ascii="仿宋" w:hAnsi="仿宋" w:eastAsia="仿宋" w:cs="宋体"/>
                <w:bCs/>
                <w:sz w:val="22"/>
                <w:szCs w:val="28"/>
                <w:highlight w:val="none"/>
              </w:rPr>
              <w:t>元</w:t>
            </w:r>
          </w:p>
        </w:tc>
        <w:tc>
          <w:tcPr>
            <w:tcW w:w="1134" w:type="dxa"/>
            <w:vAlign w:val="center"/>
          </w:tcPr>
          <w:p>
            <w:pPr>
              <w:ind w:firstLine="440"/>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vAlign w:val="center"/>
          </w:tcPr>
          <w:p>
            <w:pPr>
              <w:ind w:firstLine="440"/>
              <w:rPr>
                <w:rFonts w:ascii="仿宋" w:hAnsi="仿宋" w:eastAsia="仿宋" w:cs="宋体"/>
                <w:bCs/>
                <w:sz w:val="22"/>
                <w:szCs w:val="28"/>
                <w:highlight w:val="none"/>
              </w:rPr>
            </w:pPr>
            <w:r>
              <w:rPr>
                <w:rFonts w:ascii="仿宋" w:hAnsi="仿宋" w:eastAsia="仿宋" w:cs="宋体"/>
                <w:bCs/>
                <w:sz w:val="22"/>
                <w:szCs w:val="28"/>
                <w:highlight w:val="none"/>
              </w:rPr>
              <w:t>SG07</w:t>
            </w:r>
          </w:p>
        </w:tc>
        <w:tc>
          <w:tcPr>
            <w:tcW w:w="4307"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运出物品与放行单不符合</w:t>
            </w:r>
          </w:p>
        </w:tc>
        <w:tc>
          <w:tcPr>
            <w:tcW w:w="2381"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1000</w:t>
            </w:r>
            <w:r>
              <w:rPr>
                <w:rFonts w:hint="eastAsia" w:ascii="仿宋" w:hAnsi="仿宋" w:eastAsia="仿宋" w:cs="宋体"/>
                <w:bCs/>
                <w:sz w:val="22"/>
                <w:szCs w:val="28"/>
                <w:highlight w:val="none"/>
              </w:rPr>
              <w:t>元</w:t>
            </w:r>
          </w:p>
        </w:tc>
        <w:tc>
          <w:tcPr>
            <w:tcW w:w="1134" w:type="dxa"/>
            <w:vAlign w:val="center"/>
          </w:tcPr>
          <w:p>
            <w:pPr>
              <w:ind w:firstLine="440"/>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vAlign w:val="center"/>
          </w:tcPr>
          <w:p>
            <w:pPr>
              <w:ind w:firstLine="440"/>
              <w:rPr>
                <w:rFonts w:ascii="仿宋" w:hAnsi="仿宋" w:eastAsia="仿宋" w:cs="宋体"/>
                <w:bCs/>
                <w:sz w:val="22"/>
                <w:szCs w:val="28"/>
                <w:highlight w:val="none"/>
              </w:rPr>
            </w:pPr>
            <w:r>
              <w:rPr>
                <w:rFonts w:ascii="仿宋" w:hAnsi="仿宋" w:eastAsia="仿宋" w:cs="宋体"/>
                <w:bCs/>
                <w:sz w:val="22"/>
                <w:szCs w:val="28"/>
                <w:highlight w:val="none"/>
              </w:rPr>
              <w:t>SG08</w:t>
            </w:r>
          </w:p>
        </w:tc>
        <w:tc>
          <w:tcPr>
            <w:tcW w:w="4307"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必要时不配合安全引导、应急疏导等</w:t>
            </w:r>
          </w:p>
        </w:tc>
        <w:tc>
          <w:tcPr>
            <w:tcW w:w="2381"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1000</w:t>
            </w:r>
            <w:r>
              <w:rPr>
                <w:rFonts w:hint="eastAsia" w:ascii="仿宋" w:hAnsi="仿宋" w:eastAsia="仿宋" w:cs="宋体"/>
                <w:bCs/>
                <w:sz w:val="22"/>
                <w:szCs w:val="28"/>
                <w:highlight w:val="none"/>
              </w:rPr>
              <w:t>元</w:t>
            </w:r>
          </w:p>
        </w:tc>
        <w:tc>
          <w:tcPr>
            <w:tcW w:w="1134" w:type="dxa"/>
            <w:vAlign w:val="center"/>
          </w:tcPr>
          <w:p>
            <w:pPr>
              <w:ind w:firstLine="440"/>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vAlign w:val="center"/>
          </w:tcPr>
          <w:p>
            <w:pPr>
              <w:ind w:firstLine="440"/>
              <w:rPr>
                <w:rFonts w:ascii="仿宋" w:hAnsi="仿宋" w:eastAsia="仿宋" w:cs="宋体"/>
                <w:bCs/>
                <w:sz w:val="22"/>
                <w:szCs w:val="28"/>
                <w:highlight w:val="none"/>
              </w:rPr>
            </w:pPr>
            <w:r>
              <w:rPr>
                <w:rFonts w:ascii="仿宋" w:hAnsi="仿宋" w:eastAsia="仿宋" w:cs="宋体"/>
                <w:bCs/>
                <w:sz w:val="22"/>
                <w:szCs w:val="28"/>
                <w:highlight w:val="none"/>
              </w:rPr>
              <w:t>SG09</w:t>
            </w:r>
          </w:p>
        </w:tc>
        <w:tc>
          <w:tcPr>
            <w:tcW w:w="4307"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破坏门禁、监控等设备、材料成品等</w:t>
            </w:r>
          </w:p>
        </w:tc>
        <w:tc>
          <w:tcPr>
            <w:tcW w:w="2381"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3000</w:t>
            </w:r>
            <w:r>
              <w:rPr>
                <w:rFonts w:hint="eastAsia" w:ascii="仿宋" w:hAnsi="仿宋" w:eastAsia="仿宋" w:cs="宋体"/>
                <w:bCs/>
                <w:sz w:val="22"/>
                <w:szCs w:val="28"/>
                <w:highlight w:val="none"/>
              </w:rPr>
              <w:t>元</w:t>
            </w:r>
          </w:p>
        </w:tc>
        <w:tc>
          <w:tcPr>
            <w:tcW w:w="1134" w:type="dxa"/>
            <w:vAlign w:val="center"/>
          </w:tcPr>
          <w:p>
            <w:pPr>
              <w:rPr>
                <w:rFonts w:ascii="仿宋" w:hAnsi="仿宋" w:eastAsia="仿宋" w:cs="宋体"/>
                <w:bCs/>
                <w:sz w:val="22"/>
                <w:szCs w:val="28"/>
                <w:highlight w:val="none"/>
              </w:rPr>
            </w:pPr>
            <w:r>
              <w:rPr>
                <w:rFonts w:hint="eastAsia" w:ascii="仿宋" w:hAnsi="仿宋" w:eastAsia="仿宋" w:cs="宋体"/>
                <w:bCs/>
                <w:sz w:val="22"/>
                <w:szCs w:val="28"/>
                <w:highlight w:val="none"/>
              </w:rPr>
              <w:t>损失另计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vAlign w:val="center"/>
          </w:tcPr>
          <w:p>
            <w:pPr>
              <w:ind w:firstLine="440"/>
              <w:rPr>
                <w:rFonts w:ascii="仿宋" w:hAnsi="仿宋" w:eastAsia="仿宋" w:cs="宋体"/>
                <w:bCs/>
                <w:sz w:val="22"/>
                <w:szCs w:val="28"/>
                <w:highlight w:val="none"/>
              </w:rPr>
            </w:pPr>
            <w:r>
              <w:rPr>
                <w:rFonts w:ascii="仿宋" w:hAnsi="仿宋" w:eastAsia="仿宋" w:cs="宋体"/>
                <w:bCs/>
                <w:sz w:val="22"/>
                <w:szCs w:val="28"/>
                <w:highlight w:val="none"/>
              </w:rPr>
              <w:t>SG10</w:t>
            </w:r>
          </w:p>
        </w:tc>
        <w:tc>
          <w:tcPr>
            <w:tcW w:w="4307" w:type="dxa"/>
            <w:vAlign w:val="center"/>
          </w:tcPr>
          <w:p>
            <w:pPr>
              <w:rPr>
                <w:rFonts w:ascii="仿宋" w:hAnsi="仿宋" w:eastAsia="仿宋" w:cs="宋体"/>
                <w:bCs/>
                <w:sz w:val="22"/>
                <w:szCs w:val="28"/>
                <w:highlight w:val="none"/>
              </w:rPr>
            </w:pPr>
            <w:r>
              <w:rPr>
                <w:rFonts w:hint="eastAsia" w:ascii="仿宋" w:hAnsi="仿宋" w:eastAsia="仿宋" w:cs="宋体"/>
                <w:bCs/>
                <w:sz w:val="22"/>
                <w:szCs w:val="28"/>
                <w:highlight w:val="none"/>
              </w:rPr>
              <w:t>其他违反国家相关标准或项目管理规定的</w:t>
            </w:r>
          </w:p>
        </w:tc>
        <w:tc>
          <w:tcPr>
            <w:tcW w:w="2381" w:type="dxa"/>
            <w:vAlign w:val="center"/>
          </w:tcPr>
          <w:p>
            <w:pPr>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500-10000</w:t>
            </w:r>
            <w:r>
              <w:rPr>
                <w:rFonts w:hint="eastAsia" w:ascii="仿宋" w:hAnsi="仿宋" w:eastAsia="仿宋" w:cs="宋体"/>
                <w:bCs/>
                <w:sz w:val="22"/>
                <w:szCs w:val="28"/>
                <w:highlight w:val="none"/>
              </w:rPr>
              <w:t>元</w:t>
            </w:r>
          </w:p>
        </w:tc>
        <w:tc>
          <w:tcPr>
            <w:tcW w:w="1134" w:type="dxa"/>
            <w:vAlign w:val="center"/>
          </w:tcPr>
          <w:p>
            <w:pPr>
              <w:ind w:firstLine="440"/>
              <w:rPr>
                <w:rFonts w:ascii="仿宋" w:hAnsi="仿宋" w:eastAsia="仿宋" w:cs="宋体"/>
                <w:bCs/>
                <w:sz w:val="22"/>
                <w:szCs w:val="28"/>
                <w:highlight w:val="none"/>
              </w:rPr>
            </w:pPr>
          </w:p>
        </w:tc>
      </w:tr>
    </w:tbl>
    <w:p>
      <w:pPr>
        <w:overflowPunct w:val="0"/>
        <w:autoSpaceDE w:val="0"/>
        <w:autoSpaceDN w:val="0"/>
        <w:adjustRightInd w:val="0"/>
        <w:spacing w:line="360" w:lineRule="auto"/>
        <w:textAlignment w:val="baseline"/>
        <w:rPr>
          <w:rFonts w:ascii="仿宋" w:hAnsi="仿宋" w:eastAsia="仿宋" w:cs="宋体"/>
          <w:bCs/>
          <w:sz w:val="28"/>
          <w:szCs w:val="28"/>
          <w:highlight w:val="none"/>
        </w:rPr>
      </w:pPr>
      <w:r>
        <w:rPr>
          <w:rFonts w:ascii="仿宋" w:hAnsi="仿宋" w:eastAsia="仿宋" w:cs="宋体"/>
          <w:bCs/>
          <w:sz w:val="28"/>
          <w:szCs w:val="28"/>
          <w:highlight w:val="none"/>
        </w:rPr>
        <w:t xml:space="preserve">4.7.7 </w:t>
      </w:r>
      <w:r>
        <w:rPr>
          <w:rFonts w:hint="eastAsia" w:ascii="仿宋" w:hAnsi="仿宋" w:eastAsia="仿宋" w:cs="宋体"/>
          <w:bCs/>
          <w:sz w:val="28"/>
          <w:szCs w:val="28"/>
          <w:highlight w:val="none"/>
        </w:rPr>
        <w:t>施工机械管理</w:t>
      </w:r>
    </w:p>
    <w:tbl>
      <w:tblPr>
        <w:tblStyle w:val="17"/>
        <w:tblW w:w="89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4562"/>
        <w:gridCol w:w="2487"/>
        <w:gridCol w:w="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92" w:type="dxa"/>
            <w:vAlign w:val="center"/>
          </w:tcPr>
          <w:p>
            <w:pPr>
              <w:ind w:firstLine="442"/>
              <w:jc w:val="center"/>
              <w:rPr>
                <w:rFonts w:ascii="仿宋" w:hAnsi="仿宋" w:eastAsia="仿宋" w:cs="宋体"/>
                <w:b/>
                <w:bCs/>
                <w:sz w:val="22"/>
                <w:szCs w:val="28"/>
                <w:highlight w:val="none"/>
              </w:rPr>
            </w:pPr>
            <w:r>
              <w:rPr>
                <w:rFonts w:hint="eastAsia" w:ascii="仿宋" w:hAnsi="仿宋" w:eastAsia="仿宋" w:cs="宋体"/>
                <w:b/>
                <w:bCs/>
                <w:sz w:val="22"/>
                <w:szCs w:val="28"/>
                <w:highlight w:val="none"/>
              </w:rPr>
              <w:t>序号</w:t>
            </w:r>
          </w:p>
        </w:tc>
        <w:tc>
          <w:tcPr>
            <w:tcW w:w="4562" w:type="dxa"/>
            <w:vAlign w:val="center"/>
          </w:tcPr>
          <w:p>
            <w:pPr>
              <w:ind w:firstLine="442"/>
              <w:jc w:val="center"/>
              <w:rPr>
                <w:rFonts w:ascii="仿宋" w:hAnsi="仿宋" w:eastAsia="仿宋" w:cs="宋体"/>
                <w:b/>
                <w:bCs/>
                <w:sz w:val="22"/>
                <w:szCs w:val="28"/>
                <w:highlight w:val="none"/>
              </w:rPr>
            </w:pPr>
            <w:r>
              <w:rPr>
                <w:rFonts w:hint="eastAsia" w:ascii="仿宋" w:hAnsi="仿宋" w:eastAsia="仿宋" w:cs="宋体"/>
                <w:b/>
                <w:bCs/>
                <w:sz w:val="22"/>
                <w:szCs w:val="28"/>
                <w:highlight w:val="none"/>
              </w:rPr>
              <w:t>违章内容</w:t>
            </w:r>
          </w:p>
        </w:tc>
        <w:tc>
          <w:tcPr>
            <w:tcW w:w="2487" w:type="dxa"/>
            <w:vAlign w:val="center"/>
          </w:tcPr>
          <w:p>
            <w:pPr>
              <w:ind w:firstLine="442"/>
              <w:jc w:val="center"/>
              <w:rPr>
                <w:rFonts w:ascii="仿宋" w:hAnsi="仿宋" w:eastAsia="仿宋" w:cs="宋体"/>
                <w:b/>
                <w:bCs/>
                <w:sz w:val="22"/>
                <w:szCs w:val="28"/>
                <w:highlight w:val="none"/>
              </w:rPr>
            </w:pPr>
            <w:r>
              <w:rPr>
                <w:rFonts w:hint="eastAsia" w:ascii="仿宋" w:hAnsi="仿宋" w:eastAsia="仿宋" w:cs="宋体"/>
                <w:b/>
                <w:bCs/>
                <w:sz w:val="22"/>
                <w:szCs w:val="28"/>
                <w:highlight w:val="none"/>
              </w:rPr>
              <w:t>罚款金额</w:t>
            </w:r>
          </w:p>
        </w:tc>
        <w:tc>
          <w:tcPr>
            <w:tcW w:w="747" w:type="dxa"/>
            <w:vAlign w:val="center"/>
          </w:tcPr>
          <w:p>
            <w:pPr>
              <w:rPr>
                <w:rFonts w:ascii="仿宋" w:hAnsi="仿宋" w:eastAsia="仿宋" w:cs="宋体"/>
                <w:b/>
                <w:bCs/>
                <w:sz w:val="22"/>
                <w:szCs w:val="28"/>
                <w:highlight w:val="none"/>
              </w:rPr>
            </w:pPr>
            <w:r>
              <w:rPr>
                <w:rFonts w:hint="eastAsia" w:ascii="仿宋" w:hAnsi="仿宋" w:eastAsia="仿宋" w:cs="宋体"/>
                <w:b/>
                <w:bCs/>
                <w:sz w:val="22"/>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2" w:type="dxa"/>
            <w:vAlign w:val="center"/>
          </w:tcPr>
          <w:p>
            <w:pPr>
              <w:ind w:firstLine="440"/>
              <w:rPr>
                <w:rFonts w:ascii="仿宋" w:hAnsi="仿宋" w:eastAsia="仿宋" w:cs="宋体"/>
                <w:bCs/>
                <w:sz w:val="22"/>
                <w:szCs w:val="28"/>
                <w:highlight w:val="none"/>
              </w:rPr>
            </w:pPr>
            <w:r>
              <w:rPr>
                <w:rFonts w:ascii="仿宋" w:hAnsi="仿宋" w:eastAsia="仿宋" w:cs="宋体"/>
                <w:bCs/>
                <w:sz w:val="22"/>
                <w:szCs w:val="28"/>
                <w:highlight w:val="none"/>
              </w:rPr>
              <w:t>CM01</w:t>
            </w:r>
          </w:p>
        </w:tc>
        <w:tc>
          <w:tcPr>
            <w:tcW w:w="4562"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进场设备、机械未进行报审验收的</w:t>
            </w:r>
          </w:p>
        </w:tc>
        <w:tc>
          <w:tcPr>
            <w:tcW w:w="2487"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1000</w:t>
            </w:r>
            <w:r>
              <w:rPr>
                <w:rFonts w:hint="eastAsia" w:ascii="仿宋" w:hAnsi="仿宋" w:eastAsia="仿宋" w:cs="宋体"/>
                <w:bCs/>
                <w:sz w:val="22"/>
                <w:szCs w:val="28"/>
                <w:highlight w:val="none"/>
              </w:rPr>
              <w:t>元</w:t>
            </w:r>
          </w:p>
        </w:tc>
        <w:tc>
          <w:tcPr>
            <w:tcW w:w="747" w:type="dxa"/>
            <w:vAlign w:val="center"/>
          </w:tcPr>
          <w:p>
            <w:pPr>
              <w:ind w:firstLine="440"/>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2" w:type="dxa"/>
            <w:vAlign w:val="center"/>
          </w:tcPr>
          <w:p>
            <w:pPr>
              <w:ind w:firstLine="440"/>
              <w:rPr>
                <w:rFonts w:ascii="仿宋" w:hAnsi="仿宋" w:eastAsia="仿宋" w:cs="宋体"/>
                <w:bCs/>
                <w:sz w:val="22"/>
                <w:szCs w:val="28"/>
                <w:highlight w:val="none"/>
              </w:rPr>
            </w:pPr>
            <w:r>
              <w:rPr>
                <w:rFonts w:ascii="仿宋" w:hAnsi="仿宋" w:eastAsia="仿宋" w:cs="宋体"/>
                <w:bCs/>
                <w:sz w:val="22"/>
                <w:szCs w:val="28"/>
                <w:highlight w:val="none"/>
              </w:rPr>
              <w:t>CM02</w:t>
            </w:r>
          </w:p>
        </w:tc>
        <w:tc>
          <w:tcPr>
            <w:tcW w:w="4562"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施工机具机械危险部位缺少安全装置</w:t>
            </w:r>
          </w:p>
        </w:tc>
        <w:tc>
          <w:tcPr>
            <w:tcW w:w="2487"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1000</w:t>
            </w:r>
            <w:r>
              <w:rPr>
                <w:rFonts w:hint="eastAsia" w:ascii="仿宋" w:hAnsi="仿宋" w:eastAsia="仿宋" w:cs="宋体"/>
                <w:bCs/>
                <w:sz w:val="22"/>
                <w:szCs w:val="28"/>
                <w:highlight w:val="none"/>
              </w:rPr>
              <w:t>元</w:t>
            </w:r>
          </w:p>
        </w:tc>
        <w:tc>
          <w:tcPr>
            <w:tcW w:w="747" w:type="dxa"/>
            <w:vAlign w:val="center"/>
          </w:tcPr>
          <w:p>
            <w:pPr>
              <w:ind w:firstLine="440"/>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2" w:type="dxa"/>
            <w:vAlign w:val="center"/>
          </w:tcPr>
          <w:p>
            <w:pPr>
              <w:ind w:firstLine="440"/>
              <w:rPr>
                <w:rFonts w:ascii="仿宋" w:hAnsi="仿宋" w:eastAsia="仿宋" w:cs="宋体"/>
                <w:bCs/>
                <w:sz w:val="22"/>
                <w:szCs w:val="28"/>
                <w:highlight w:val="none"/>
              </w:rPr>
            </w:pPr>
            <w:r>
              <w:rPr>
                <w:rFonts w:ascii="仿宋" w:hAnsi="仿宋" w:eastAsia="仿宋" w:cs="宋体"/>
                <w:bCs/>
                <w:sz w:val="22"/>
                <w:szCs w:val="28"/>
                <w:highlight w:val="none"/>
              </w:rPr>
              <w:t>CM03</w:t>
            </w:r>
          </w:p>
        </w:tc>
        <w:tc>
          <w:tcPr>
            <w:tcW w:w="4562"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施工机械机具未按照规范要求接地保护</w:t>
            </w:r>
          </w:p>
        </w:tc>
        <w:tc>
          <w:tcPr>
            <w:tcW w:w="2487"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500</w:t>
            </w:r>
            <w:r>
              <w:rPr>
                <w:rFonts w:hint="eastAsia" w:ascii="仿宋" w:hAnsi="仿宋" w:eastAsia="仿宋" w:cs="宋体"/>
                <w:bCs/>
                <w:sz w:val="22"/>
                <w:szCs w:val="28"/>
                <w:highlight w:val="none"/>
              </w:rPr>
              <w:t>元</w:t>
            </w:r>
          </w:p>
        </w:tc>
        <w:tc>
          <w:tcPr>
            <w:tcW w:w="747" w:type="dxa"/>
            <w:vAlign w:val="center"/>
          </w:tcPr>
          <w:p>
            <w:pPr>
              <w:ind w:firstLine="440"/>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2" w:type="dxa"/>
            <w:vAlign w:val="center"/>
          </w:tcPr>
          <w:p>
            <w:pPr>
              <w:ind w:firstLine="440"/>
              <w:rPr>
                <w:rFonts w:ascii="仿宋" w:hAnsi="仿宋" w:eastAsia="仿宋" w:cs="宋体"/>
                <w:bCs/>
                <w:sz w:val="22"/>
                <w:szCs w:val="28"/>
                <w:highlight w:val="none"/>
              </w:rPr>
            </w:pPr>
            <w:r>
              <w:rPr>
                <w:rFonts w:ascii="仿宋" w:hAnsi="仿宋" w:eastAsia="仿宋" w:cs="宋体"/>
                <w:bCs/>
                <w:sz w:val="22"/>
                <w:szCs w:val="28"/>
                <w:highlight w:val="none"/>
              </w:rPr>
              <w:t>CM04</w:t>
            </w:r>
          </w:p>
        </w:tc>
        <w:tc>
          <w:tcPr>
            <w:tcW w:w="4562"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特种设备未定期检测并购置保险</w:t>
            </w:r>
          </w:p>
        </w:tc>
        <w:tc>
          <w:tcPr>
            <w:tcW w:w="2487"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5000</w:t>
            </w:r>
            <w:r>
              <w:rPr>
                <w:rFonts w:hint="eastAsia" w:ascii="仿宋" w:hAnsi="仿宋" w:eastAsia="仿宋" w:cs="宋体"/>
                <w:bCs/>
                <w:sz w:val="22"/>
                <w:szCs w:val="28"/>
                <w:highlight w:val="none"/>
              </w:rPr>
              <w:t>元</w:t>
            </w:r>
          </w:p>
        </w:tc>
        <w:tc>
          <w:tcPr>
            <w:tcW w:w="747" w:type="dxa"/>
            <w:vAlign w:val="center"/>
          </w:tcPr>
          <w:p>
            <w:pPr>
              <w:ind w:firstLine="440"/>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2" w:type="dxa"/>
            <w:vAlign w:val="center"/>
          </w:tcPr>
          <w:p>
            <w:pPr>
              <w:ind w:firstLine="440"/>
              <w:rPr>
                <w:rFonts w:ascii="仿宋" w:hAnsi="仿宋" w:eastAsia="仿宋" w:cs="宋体"/>
                <w:bCs/>
                <w:sz w:val="22"/>
                <w:szCs w:val="28"/>
                <w:highlight w:val="none"/>
              </w:rPr>
            </w:pPr>
            <w:r>
              <w:rPr>
                <w:rFonts w:ascii="仿宋" w:hAnsi="仿宋" w:eastAsia="仿宋" w:cs="宋体"/>
                <w:bCs/>
                <w:sz w:val="22"/>
                <w:szCs w:val="28"/>
                <w:highlight w:val="none"/>
              </w:rPr>
              <w:t>CM05</w:t>
            </w:r>
          </w:p>
        </w:tc>
        <w:tc>
          <w:tcPr>
            <w:tcW w:w="4562"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私自改装机械、机具</w:t>
            </w:r>
          </w:p>
        </w:tc>
        <w:tc>
          <w:tcPr>
            <w:tcW w:w="2487"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1000</w:t>
            </w:r>
            <w:r>
              <w:rPr>
                <w:rFonts w:hint="eastAsia" w:ascii="仿宋" w:hAnsi="仿宋" w:eastAsia="仿宋" w:cs="宋体"/>
                <w:bCs/>
                <w:sz w:val="22"/>
                <w:szCs w:val="28"/>
                <w:highlight w:val="none"/>
              </w:rPr>
              <w:t>元</w:t>
            </w:r>
          </w:p>
        </w:tc>
        <w:tc>
          <w:tcPr>
            <w:tcW w:w="747" w:type="dxa"/>
            <w:vAlign w:val="center"/>
          </w:tcPr>
          <w:p>
            <w:pPr>
              <w:ind w:firstLine="440"/>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2" w:type="dxa"/>
            <w:vAlign w:val="center"/>
          </w:tcPr>
          <w:p>
            <w:pPr>
              <w:ind w:firstLine="440"/>
              <w:rPr>
                <w:rFonts w:ascii="仿宋" w:hAnsi="仿宋" w:eastAsia="仿宋" w:cs="宋体"/>
                <w:bCs/>
                <w:sz w:val="22"/>
                <w:szCs w:val="28"/>
                <w:highlight w:val="none"/>
              </w:rPr>
            </w:pPr>
            <w:r>
              <w:rPr>
                <w:rFonts w:ascii="仿宋" w:hAnsi="仿宋" w:eastAsia="仿宋" w:cs="宋体"/>
                <w:bCs/>
                <w:sz w:val="22"/>
                <w:szCs w:val="28"/>
                <w:highlight w:val="none"/>
              </w:rPr>
              <w:t>CM06</w:t>
            </w:r>
          </w:p>
        </w:tc>
        <w:tc>
          <w:tcPr>
            <w:tcW w:w="4562"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平刨、塔吊、吊篮等机具</w:t>
            </w:r>
            <w:r>
              <w:rPr>
                <w:rFonts w:ascii="仿宋" w:hAnsi="仿宋" w:eastAsia="仿宋" w:cs="宋体"/>
                <w:bCs/>
                <w:sz w:val="22"/>
                <w:szCs w:val="28"/>
                <w:highlight w:val="none"/>
              </w:rPr>
              <w:t xml:space="preserve"> </w:t>
            </w:r>
            <w:r>
              <w:rPr>
                <w:rFonts w:hint="eastAsia" w:ascii="仿宋" w:hAnsi="仿宋" w:eastAsia="仿宋" w:cs="宋体"/>
                <w:bCs/>
                <w:sz w:val="22"/>
                <w:szCs w:val="28"/>
                <w:highlight w:val="none"/>
              </w:rPr>
              <w:t>机械安装完成未经过检测验收直接投入使用</w:t>
            </w:r>
          </w:p>
        </w:tc>
        <w:tc>
          <w:tcPr>
            <w:tcW w:w="2487"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2000</w:t>
            </w:r>
            <w:r>
              <w:rPr>
                <w:rFonts w:hint="eastAsia" w:ascii="仿宋" w:hAnsi="仿宋" w:eastAsia="仿宋" w:cs="宋体"/>
                <w:bCs/>
                <w:sz w:val="22"/>
                <w:szCs w:val="28"/>
                <w:highlight w:val="none"/>
              </w:rPr>
              <w:t>元</w:t>
            </w:r>
          </w:p>
        </w:tc>
        <w:tc>
          <w:tcPr>
            <w:tcW w:w="747" w:type="dxa"/>
            <w:vAlign w:val="center"/>
          </w:tcPr>
          <w:p>
            <w:pPr>
              <w:ind w:firstLine="440"/>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2" w:type="dxa"/>
            <w:vAlign w:val="center"/>
          </w:tcPr>
          <w:p>
            <w:pPr>
              <w:ind w:firstLine="440"/>
              <w:rPr>
                <w:rFonts w:ascii="仿宋" w:hAnsi="仿宋" w:eastAsia="仿宋" w:cs="宋体"/>
                <w:bCs/>
                <w:sz w:val="22"/>
                <w:szCs w:val="28"/>
                <w:highlight w:val="none"/>
              </w:rPr>
            </w:pPr>
            <w:r>
              <w:rPr>
                <w:rFonts w:ascii="仿宋" w:hAnsi="仿宋" w:eastAsia="仿宋" w:cs="宋体"/>
                <w:bCs/>
                <w:sz w:val="22"/>
                <w:szCs w:val="28"/>
                <w:highlight w:val="none"/>
              </w:rPr>
              <w:t>CM0</w:t>
            </w:r>
            <w:r>
              <w:rPr>
                <w:rFonts w:hint="eastAsia" w:ascii="仿宋" w:hAnsi="仿宋" w:eastAsia="仿宋" w:cs="宋体"/>
                <w:bCs/>
                <w:sz w:val="22"/>
                <w:szCs w:val="28"/>
                <w:highlight w:val="none"/>
              </w:rPr>
              <w:t>7</w:t>
            </w:r>
          </w:p>
        </w:tc>
        <w:tc>
          <w:tcPr>
            <w:tcW w:w="4562"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违反操作规程操作机械、设备、机具等</w:t>
            </w:r>
          </w:p>
        </w:tc>
        <w:tc>
          <w:tcPr>
            <w:tcW w:w="2487"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1000</w:t>
            </w:r>
            <w:r>
              <w:rPr>
                <w:rFonts w:hint="eastAsia" w:ascii="仿宋" w:hAnsi="仿宋" w:eastAsia="仿宋" w:cs="宋体"/>
                <w:bCs/>
                <w:sz w:val="22"/>
                <w:szCs w:val="28"/>
                <w:highlight w:val="none"/>
              </w:rPr>
              <w:t>元</w:t>
            </w:r>
          </w:p>
        </w:tc>
        <w:tc>
          <w:tcPr>
            <w:tcW w:w="747" w:type="dxa"/>
            <w:vAlign w:val="center"/>
          </w:tcPr>
          <w:p>
            <w:pPr>
              <w:ind w:firstLine="440"/>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2" w:type="dxa"/>
            <w:vAlign w:val="center"/>
          </w:tcPr>
          <w:p>
            <w:pPr>
              <w:ind w:firstLine="440"/>
              <w:rPr>
                <w:rFonts w:ascii="仿宋" w:hAnsi="仿宋" w:eastAsia="仿宋" w:cs="宋体"/>
                <w:bCs/>
                <w:sz w:val="22"/>
                <w:szCs w:val="28"/>
                <w:highlight w:val="none"/>
              </w:rPr>
            </w:pPr>
            <w:r>
              <w:rPr>
                <w:rFonts w:ascii="仿宋" w:hAnsi="仿宋" w:eastAsia="仿宋" w:cs="宋体"/>
                <w:bCs/>
                <w:sz w:val="22"/>
                <w:szCs w:val="28"/>
                <w:highlight w:val="none"/>
              </w:rPr>
              <w:t>CM0</w:t>
            </w:r>
            <w:r>
              <w:rPr>
                <w:rFonts w:hint="eastAsia" w:ascii="仿宋" w:hAnsi="仿宋" w:eastAsia="仿宋" w:cs="宋体"/>
                <w:bCs/>
                <w:sz w:val="22"/>
                <w:szCs w:val="28"/>
                <w:highlight w:val="none"/>
              </w:rPr>
              <w:t>8</w:t>
            </w:r>
          </w:p>
        </w:tc>
        <w:tc>
          <w:tcPr>
            <w:tcW w:w="4562"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未持作业橾作证操作相关需要操作证机械设备</w:t>
            </w:r>
          </w:p>
        </w:tc>
        <w:tc>
          <w:tcPr>
            <w:tcW w:w="2487"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1000</w:t>
            </w:r>
            <w:r>
              <w:rPr>
                <w:rFonts w:hint="eastAsia" w:ascii="仿宋" w:hAnsi="仿宋" w:eastAsia="仿宋" w:cs="宋体"/>
                <w:bCs/>
                <w:sz w:val="22"/>
                <w:szCs w:val="28"/>
                <w:highlight w:val="none"/>
              </w:rPr>
              <w:t>元</w:t>
            </w:r>
          </w:p>
        </w:tc>
        <w:tc>
          <w:tcPr>
            <w:tcW w:w="747" w:type="dxa"/>
            <w:vAlign w:val="center"/>
          </w:tcPr>
          <w:p>
            <w:pPr>
              <w:ind w:firstLine="440"/>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2" w:type="dxa"/>
            <w:vAlign w:val="center"/>
          </w:tcPr>
          <w:p>
            <w:pPr>
              <w:ind w:firstLine="440"/>
              <w:rPr>
                <w:rFonts w:ascii="仿宋" w:hAnsi="仿宋" w:eastAsia="仿宋" w:cs="宋体"/>
                <w:bCs/>
                <w:sz w:val="22"/>
                <w:szCs w:val="28"/>
                <w:highlight w:val="none"/>
              </w:rPr>
            </w:pPr>
            <w:r>
              <w:rPr>
                <w:rFonts w:ascii="仿宋" w:hAnsi="仿宋" w:eastAsia="仿宋" w:cs="宋体"/>
                <w:bCs/>
                <w:sz w:val="22"/>
                <w:szCs w:val="28"/>
                <w:highlight w:val="none"/>
              </w:rPr>
              <w:t>CM</w:t>
            </w:r>
            <w:r>
              <w:rPr>
                <w:rFonts w:hint="eastAsia" w:ascii="仿宋" w:hAnsi="仿宋" w:eastAsia="仿宋" w:cs="宋体"/>
                <w:bCs/>
                <w:sz w:val="22"/>
                <w:szCs w:val="28"/>
                <w:highlight w:val="none"/>
              </w:rPr>
              <w:t>09</w:t>
            </w:r>
          </w:p>
        </w:tc>
        <w:tc>
          <w:tcPr>
            <w:tcW w:w="4562"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设备未达电气防护要求</w:t>
            </w:r>
          </w:p>
        </w:tc>
        <w:tc>
          <w:tcPr>
            <w:tcW w:w="2487"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1000</w:t>
            </w:r>
            <w:r>
              <w:rPr>
                <w:rFonts w:hint="eastAsia" w:ascii="仿宋" w:hAnsi="仿宋" w:eastAsia="仿宋" w:cs="宋体"/>
                <w:bCs/>
                <w:sz w:val="22"/>
                <w:szCs w:val="28"/>
                <w:highlight w:val="none"/>
              </w:rPr>
              <w:t>元</w:t>
            </w:r>
          </w:p>
        </w:tc>
        <w:tc>
          <w:tcPr>
            <w:tcW w:w="747" w:type="dxa"/>
            <w:vAlign w:val="center"/>
          </w:tcPr>
          <w:p>
            <w:pPr>
              <w:ind w:firstLine="440"/>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2" w:type="dxa"/>
            <w:vAlign w:val="center"/>
          </w:tcPr>
          <w:p>
            <w:pPr>
              <w:ind w:firstLine="440"/>
              <w:rPr>
                <w:rFonts w:ascii="仿宋" w:hAnsi="仿宋" w:eastAsia="仿宋" w:cs="宋体"/>
                <w:bCs/>
                <w:sz w:val="22"/>
                <w:szCs w:val="28"/>
                <w:highlight w:val="none"/>
              </w:rPr>
            </w:pPr>
            <w:r>
              <w:rPr>
                <w:rFonts w:ascii="仿宋" w:hAnsi="仿宋" w:eastAsia="仿宋" w:cs="宋体"/>
                <w:bCs/>
                <w:sz w:val="22"/>
                <w:szCs w:val="28"/>
                <w:highlight w:val="none"/>
              </w:rPr>
              <w:t>CM</w:t>
            </w:r>
            <w:r>
              <w:rPr>
                <w:rFonts w:hint="eastAsia" w:ascii="仿宋" w:hAnsi="仿宋" w:eastAsia="仿宋" w:cs="宋体"/>
                <w:bCs/>
                <w:sz w:val="22"/>
                <w:szCs w:val="28"/>
                <w:highlight w:val="none"/>
              </w:rPr>
              <w:t>10</w:t>
            </w:r>
          </w:p>
        </w:tc>
        <w:tc>
          <w:tcPr>
            <w:tcW w:w="4562" w:type="dxa"/>
            <w:vAlign w:val="center"/>
          </w:tcPr>
          <w:p>
            <w:pPr>
              <w:rPr>
                <w:rFonts w:ascii="仿宋" w:hAnsi="仿宋" w:eastAsia="仿宋" w:cs="宋体"/>
                <w:bCs/>
                <w:sz w:val="22"/>
                <w:szCs w:val="28"/>
                <w:highlight w:val="none"/>
              </w:rPr>
            </w:pPr>
            <w:r>
              <w:rPr>
                <w:rFonts w:hint="eastAsia" w:ascii="仿宋" w:hAnsi="仿宋" w:eastAsia="仿宋" w:cs="宋体"/>
                <w:bCs/>
                <w:sz w:val="22"/>
                <w:szCs w:val="28"/>
                <w:highlight w:val="none"/>
              </w:rPr>
              <w:t>其他违反国家相关标准或项目管理规定的</w:t>
            </w:r>
          </w:p>
        </w:tc>
        <w:tc>
          <w:tcPr>
            <w:tcW w:w="2487" w:type="dxa"/>
            <w:vAlign w:val="center"/>
          </w:tcPr>
          <w:p>
            <w:pPr>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500-50000</w:t>
            </w:r>
            <w:r>
              <w:rPr>
                <w:rFonts w:hint="eastAsia" w:ascii="仿宋" w:hAnsi="仿宋" w:eastAsia="仿宋" w:cs="宋体"/>
                <w:bCs/>
                <w:sz w:val="22"/>
                <w:szCs w:val="28"/>
                <w:highlight w:val="none"/>
              </w:rPr>
              <w:t>元</w:t>
            </w:r>
          </w:p>
        </w:tc>
        <w:tc>
          <w:tcPr>
            <w:tcW w:w="747" w:type="dxa"/>
            <w:vAlign w:val="center"/>
          </w:tcPr>
          <w:p>
            <w:pPr>
              <w:ind w:firstLine="440"/>
              <w:rPr>
                <w:rFonts w:ascii="仿宋" w:hAnsi="仿宋" w:eastAsia="仿宋" w:cs="宋体"/>
                <w:bCs/>
                <w:sz w:val="22"/>
                <w:szCs w:val="28"/>
                <w:highlight w:val="none"/>
              </w:rPr>
            </w:pPr>
          </w:p>
        </w:tc>
      </w:tr>
    </w:tbl>
    <w:p>
      <w:pPr>
        <w:overflowPunct w:val="0"/>
        <w:autoSpaceDE w:val="0"/>
        <w:autoSpaceDN w:val="0"/>
        <w:adjustRightInd w:val="0"/>
        <w:spacing w:line="360" w:lineRule="auto"/>
        <w:ind w:firstLine="560" w:firstLineChars="200"/>
        <w:textAlignment w:val="baseline"/>
        <w:rPr>
          <w:rFonts w:ascii="仿宋" w:hAnsi="仿宋" w:eastAsia="仿宋" w:cs="宋体"/>
          <w:bCs/>
          <w:sz w:val="28"/>
          <w:szCs w:val="28"/>
          <w:highlight w:val="none"/>
        </w:rPr>
      </w:pPr>
      <w:r>
        <w:rPr>
          <w:rFonts w:ascii="仿宋" w:hAnsi="仿宋" w:eastAsia="仿宋" w:cs="宋体"/>
          <w:bCs/>
          <w:sz w:val="28"/>
          <w:szCs w:val="28"/>
          <w:highlight w:val="none"/>
        </w:rPr>
        <w:t xml:space="preserve">4.7.8 </w:t>
      </w:r>
      <w:r>
        <w:rPr>
          <w:rFonts w:hint="eastAsia" w:ascii="仿宋" w:hAnsi="仿宋" w:eastAsia="仿宋" w:cs="宋体"/>
          <w:bCs/>
          <w:sz w:val="28"/>
          <w:szCs w:val="28"/>
          <w:highlight w:val="none"/>
        </w:rPr>
        <w:t>脚手架管理</w:t>
      </w:r>
    </w:p>
    <w:tbl>
      <w:tblPr>
        <w:tblStyle w:val="17"/>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0"/>
        <w:gridCol w:w="5185"/>
        <w:gridCol w:w="1871"/>
        <w:gridCol w:w="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Align w:val="center"/>
          </w:tcPr>
          <w:p>
            <w:pPr>
              <w:ind w:firstLine="231"/>
              <w:jc w:val="left"/>
              <w:rPr>
                <w:rFonts w:ascii="仿宋" w:hAnsi="仿宋" w:eastAsia="仿宋" w:cs="宋体"/>
                <w:b/>
                <w:bCs/>
                <w:sz w:val="22"/>
                <w:szCs w:val="28"/>
                <w:highlight w:val="none"/>
              </w:rPr>
            </w:pPr>
            <w:r>
              <w:rPr>
                <w:rFonts w:hint="eastAsia" w:ascii="仿宋" w:hAnsi="仿宋" w:eastAsia="仿宋" w:cs="宋体"/>
                <w:b/>
                <w:bCs/>
                <w:sz w:val="22"/>
                <w:szCs w:val="28"/>
                <w:highlight w:val="none"/>
              </w:rPr>
              <w:t>序号</w:t>
            </w:r>
          </w:p>
        </w:tc>
        <w:tc>
          <w:tcPr>
            <w:tcW w:w="5185" w:type="dxa"/>
            <w:vAlign w:val="center"/>
          </w:tcPr>
          <w:p>
            <w:pPr>
              <w:ind w:firstLine="442"/>
              <w:jc w:val="center"/>
              <w:rPr>
                <w:rFonts w:ascii="仿宋" w:hAnsi="仿宋" w:eastAsia="仿宋" w:cs="宋体"/>
                <w:b/>
                <w:bCs/>
                <w:sz w:val="22"/>
                <w:szCs w:val="28"/>
                <w:highlight w:val="none"/>
              </w:rPr>
            </w:pPr>
            <w:r>
              <w:rPr>
                <w:rFonts w:hint="eastAsia" w:ascii="仿宋" w:hAnsi="仿宋" w:eastAsia="仿宋" w:cs="宋体"/>
                <w:b/>
                <w:bCs/>
                <w:sz w:val="22"/>
                <w:szCs w:val="28"/>
                <w:highlight w:val="none"/>
              </w:rPr>
              <w:t>违章内容</w:t>
            </w:r>
          </w:p>
        </w:tc>
        <w:tc>
          <w:tcPr>
            <w:tcW w:w="1871" w:type="dxa"/>
            <w:vAlign w:val="center"/>
          </w:tcPr>
          <w:p>
            <w:pPr>
              <w:ind w:firstLine="442"/>
              <w:jc w:val="center"/>
              <w:rPr>
                <w:rFonts w:ascii="仿宋" w:hAnsi="仿宋" w:eastAsia="仿宋" w:cs="宋体"/>
                <w:b/>
                <w:bCs/>
                <w:sz w:val="22"/>
                <w:szCs w:val="28"/>
                <w:highlight w:val="none"/>
              </w:rPr>
            </w:pPr>
            <w:r>
              <w:rPr>
                <w:rFonts w:hint="eastAsia" w:ascii="仿宋" w:hAnsi="仿宋" w:eastAsia="仿宋" w:cs="宋体"/>
                <w:b/>
                <w:bCs/>
                <w:sz w:val="22"/>
                <w:szCs w:val="28"/>
                <w:highlight w:val="none"/>
              </w:rPr>
              <w:t>罚款金额</w:t>
            </w:r>
          </w:p>
        </w:tc>
        <w:tc>
          <w:tcPr>
            <w:tcW w:w="738" w:type="dxa"/>
            <w:vAlign w:val="center"/>
          </w:tcPr>
          <w:p>
            <w:pPr>
              <w:rPr>
                <w:rFonts w:ascii="仿宋" w:hAnsi="仿宋" w:eastAsia="仿宋" w:cs="宋体"/>
                <w:b/>
                <w:bCs/>
                <w:sz w:val="22"/>
                <w:szCs w:val="28"/>
                <w:highlight w:val="none"/>
              </w:rPr>
            </w:pPr>
            <w:r>
              <w:rPr>
                <w:rFonts w:hint="eastAsia" w:ascii="仿宋" w:hAnsi="仿宋" w:eastAsia="仿宋" w:cs="宋体"/>
                <w:b/>
                <w:bCs/>
                <w:sz w:val="22"/>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Align w:val="center"/>
          </w:tcPr>
          <w:p>
            <w:pPr>
              <w:ind w:firstLine="440"/>
              <w:jc w:val="left"/>
              <w:rPr>
                <w:rFonts w:ascii="仿宋" w:hAnsi="仿宋" w:eastAsia="仿宋" w:cs="宋体"/>
                <w:bCs/>
                <w:sz w:val="22"/>
                <w:szCs w:val="28"/>
                <w:highlight w:val="none"/>
              </w:rPr>
            </w:pPr>
            <w:r>
              <w:rPr>
                <w:rFonts w:ascii="仿宋" w:hAnsi="仿宋" w:eastAsia="仿宋" w:cs="宋体"/>
                <w:bCs/>
                <w:sz w:val="22"/>
                <w:szCs w:val="28"/>
                <w:highlight w:val="none"/>
              </w:rPr>
              <w:t>SC01</w:t>
            </w:r>
          </w:p>
        </w:tc>
        <w:tc>
          <w:tcPr>
            <w:tcW w:w="5185"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各型制脚手架未编制施工方案</w:t>
            </w:r>
          </w:p>
        </w:tc>
        <w:tc>
          <w:tcPr>
            <w:tcW w:w="1871" w:type="dxa"/>
            <w:vAlign w:val="center"/>
          </w:tcPr>
          <w:p>
            <w:pPr>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5000</w:t>
            </w:r>
            <w:r>
              <w:rPr>
                <w:rFonts w:hint="eastAsia" w:ascii="仿宋" w:hAnsi="仿宋" w:eastAsia="仿宋" w:cs="宋体"/>
                <w:bCs/>
                <w:sz w:val="22"/>
                <w:szCs w:val="28"/>
                <w:highlight w:val="none"/>
              </w:rPr>
              <w:t>元</w:t>
            </w:r>
          </w:p>
        </w:tc>
        <w:tc>
          <w:tcPr>
            <w:tcW w:w="738" w:type="dxa"/>
            <w:vAlign w:val="center"/>
          </w:tcPr>
          <w:p>
            <w:pPr>
              <w:ind w:firstLine="440"/>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Align w:val="center"/>
          </w:tcPr>
          <w:p>
            <w:pPr>
              <w:ind w:firstLine="440"/>
              <w:jc w:val="left"/>
              <w:rPr>
                <w:rFonts w:ascii="仿宋" w:hAnsi="仿宋" w:eastAsia="仿宋" w:cs="宋体"/>
                <w:bCs/>
                <w:sz w:val="22"/>
                <w:szCs w:val="28"/>
                <w:highlight w:val="none"/>
              </w:rPr>
            </w:pPr>
            <w:r>
              <w:rPr>
                <w:rFonts w:ascii="仿宋" w:hAnsi="仿宋" w:eastAsia="仿宋" w:cs="宋体"/>
                <w:bCs/>
                <w:sz w:val="22"/>
                <w:szCs w:val="28"/>
                <w:highlight w:val="none"/>
              </w:rPr>
              <w:t>SC02</w:t>
            </w:r>
          </w:p>
        </w:tc>
        <w:tc>
          <w:tcPr>
            <w:tcW w:w="5185"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架体基础不符合方案要求</w:t>
            </w:r>
          </w:p>
        </w:tc>
        <w:tc>
          <w:tcPr>
            <w:tcW w:w="1871" w:type="dxa"/>
            <w:vAlign w:val="center"/>
          </w:tcPr>
          <w:p>
            <w:pPr>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5000</w:t>
            </w:r>
            <w:r>
              <w:rPr>
                <w:rFonts w:hint="eastAsia" w:ascii="仿宋" w:hAnsi="仿宋" w:eastAsia="仿宋" w:cs="宋体"/>
                <w:bCs/>
                <w:sz w:val="22"/>
                <w:szCs w:val="28"/>
                <w:highlight w:val="none"/>
              </w:rPr>
              <w:t>元</w:t>
            </w:r>
          </w:p>
        </w:tc>
        <w:tc>
          <w:tcPr>
            <w:tcW w:w="738" w:type="dxa"/>
            <w:vAlign w:val="center"/>
          </w:tcPr>
          <w:p>
            <w:pPr>
              <w:ind w:firstLine="440"/>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Align w:val="center"/>
          </w:tcPr>
          <w:p>
            <w:pPr>
              <w:ind w:firstLine="440"/>
              <w:jc w:val="left"/>
              <w:rPr>
                <w:rFonts w:ascii="仿宋" w:hAnsi="仿宋" w:eastAsia="仿宋" w:cs="宋体"/>
                <w:bCs/>
                <w:sz w:val="22"/>
                <w:szCs w:val="28"/>
                <w:highlight w:val="none"/>
              </w:rPr>
            </w:pPr>
            <w:r>
              <w:rPr>
                <w:rFonts w:ascii="仿宋" w:hAnsi="仿宋" w:eastAsia="仿宋" w:cs="宋体"/>
                <w:bCs/>
                <w:sz w:val="22"/>
                <w:szCs w:val="28"/>
                <w:highlight w:val="none"/>
              </w:rPr>
              <w:t>SC03</w:t>
            </w:r>
          </w:p>
        </w:tc>
        <w:tc>
          <w:tcPr>
            <w:tcW w:w="5185"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搭设前未进行安全技术交底和安全教育</w:t>
            </w:r>
          </w:p>
        </w:tc>
        <w:tc>
          <w:tcPr>
            <w:tcW w:w="1871" w:type="dxa"/>
            <w:vAlign w:val="center"/>
          </w:tcPr>
          <w:p>
            <w:pPr>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2000</w:t>
            </w:r>
            <w:r>
              <w:rPr>
                <w:rFonts w:hint="eastAsia" w:ascii="仿宋" w:hAnsi="仿宋" w:eastAsia="仿宋" w:cs="宋体"/>
                <w:bCs/>
                <w:sz w:val="22"/>
                <w:szCs w:val="28"/>
                <w:highlight w:val="none"/>
              </w:rPr>
              <w:t>元</w:t>
            </w:r>
          </w:p>
        </w:tc>
        <w:tc>
          <w:tcPr>
            <w:tcW w:w="738" w:type="dxa"/>
            <w:vAlign w:val="center"/>
          </w:tcPr>
          <w:p>
            <w:pPr>
              <w:ind w:firstLine="440"/>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Align w:val="center"/>
          </w:tcPr>
          <w:p>
            <w:pPr>
              <w:ind w:firstLine="440"/>
              <w:jc w:val="left"/>
              <w:rPr>
                <w:rFonts w:ascii="仿宋" w:hAnsi="仿宋" w:eastAsia="仿宋" w:cs="宋体"/>
                <w:bCs/>
                <w:sz w:val="22"/>
                <w:szCs w:val="28"/>
                <w:highlight w:val="none"/>
              </w:rPr>
            </w:pPr>
            <w:r>
              <w:rPr>
                <w:rFonts w:ascii="仿宋" w:hAnsi="仿宋" w:eastAsia="仿宋" w:cs="宋体"/>
                <w:bCs/>
                <w:sz w:val="22"/>
                <w:szCs w:val="28"/>
                <w:highlight w:val="none"/>
              </w:rPr>
              <w:t>SC04</w:t>
            </w:r>
          </w:p>
        </w:tc>
        <w:tc>
          <w:tcPr>
            <w:tcW w:w="5185"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搭设、拆除过程中无旁站监督人员</w:t>
            </w:r>
          </w:p>
        </w:tc>
        <w:tc>
          <w:tcPr>
            <w:tcW w:w="1871" w:type="dxa"/>
            <w:vAlign w:val="center"/>
          </w:tcPr>
          <w:p>
            <w:pPr>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1000</w:t>
            </w:r>
            <w:r>
              <w:rPr>
                <w:rFonts w:hint="eastAsia" w:ascii="仿宋" w:hAnsi="仿宋" w:eastAsia="仿宋" w:cs="宋体"/>
                <w:bCs/>
                <w:sz w:val="22"/>
                <w:szCs w:val="28"/>
                <w:highlight w:val="none"/>
              </w:rPr>
              <w:t>元</w:t>
            </w:r>
          </w:p>
        </w:tc>
        <w:tc>
          <w:tcPr>
            <w:tcW w:w="738" w:type="dxa"/>
            <w:vAlign w:val="center"/>
          </w:tcPr>
          <w:p>
            <w:pPr>
              <w:ind w:firstLine="440"/>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Align w:val="center"/>
          </w:tcPr>
          <w:p>
            <w:pPr>
              <w:ind w:firstLine="440"/>
              <w:jc w:val="left"/>
              <w:rPr>
                <w:rFonts w:ascii="仿宋" w:hAnsi="仿宋" w:eastAsia="仿宋" w:cs="宋体"/>
                <w:bCs/>
                <w:sz w:val="22"/>
                <w:szCs w:val="28"/>
                <w:highlight w:val="none"/>
              </w:rPr>
            </w:pPr>
            <w:r>
              <w:rPr>
                <w:rFonts w:ascii="仿宋" w:hAnsi="仿宋" w:eastAsia="仿宋" w:cs="宋体"/>
                <w:bCs/>
                <w:sz w:val="22"/>
                <w:szCs w:val="28"/>
                <w:highlight w:val="none"/>
              </w:rPr>
              <w:t>SC05</w:t>
            </w:r>
          </w:p>
        </w:tc>
        <w:tc>
          <w:tcPr>
            <w:tcW w:w="5185"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脚手板、防护栏杆不符合安全要求</w:t>
            </w:r>
          </w:p>
        </w:tc>
        <w:tc>
          <w:tcPr>
            <w:tcW w:w="1871" w:type="dxa"/>
            <w:vAlign w:val="center"/>
          </w:tcPr>
          <w:p>
            <w:pPr>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1000</w:t>
            </w:r>
            <w:r>
              <w:rPr>
                <w:rFonts w:hint="eastAsia" w:ascii="仿宋" w:hAnsi="仿宋" w:eastAsia="仿宋" w:cs="宋体"/>
                <w:bCs/>
                <w:sz w:val="22"/>
                <w:szCs w:val="28"/>
                <w:highlight w:val="none"/>
              </w:rPr>
              <w:t>元</w:t>
            </w:r>
          </w:p>
        </w:tc>
        <w:tc>
          <w:tcPr>
            <w:tcW w:w="738" w:type="dxa"/>
            <w:vAlign w:val="center"/>
          </w:tcPr>
          <w:p>
            <w:pPr>
              <w:ind w:firstLine="440"/>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Align w:val="center"/>
          </w:tcPr>
          <w:p>
            <w:pPr>
              <w:ind w:firstLine="440"/>
              <w:jc w:val="left"/>
              <w:rPr>
                <w:rFonts w:ascii="仿宋" w:hAnsi="仿宋" w:eastAsia="仿宋" w:cs="宋体"/>
                <w:bCs/>
                <w:sz w:val="22"/>
                <w:szCs w:val="28"/>
                <w:highlight w:val="none"/>
              </w:rPr>
            </w:pPr>
            <w:r>
              <w:rPr>
                <w:rFonts w:ascii="仿宋" w:hAnsi="仿宋" w:eastAsia="仿宋" w:cs="宋体"/>
                <w:bCs/>
                <w:sz w:val="22"/>
                <w:szCs w:val="28"/>
                <w:highlight w:val="none"/>
              </w:rPr>
              <w:t>SC06</w:t>
            </w:r>
          </w:p>
        </w:tc>
        <w:tc>
          <w:tcPr>
            <w:tcW w:w="5185"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未按方案设置拉结点或私自拆除拉结点</w:t>
            </w:r>
          </w:p>
        </w:tc>
        <w:tc>
          <w:tcPr>
            <w:tcW w:w="1871" w:type="dxa"/>
            <w:vAlign w:val="center"/>
          </w:tcPr>
          <w:p>
            <w:pPr>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2000</w:t>
            </w:r>
            <w:r>
              <w:rPr>
                <w:rFonts w:hint="eastAsia" w:ascii="仿宋" w:hAnsi="仿宋" w:eastAsia="仿宋" w:cs="宋体"/>
                <w:bCs/>
                <w:sz w:val="22"/>
                <w:szCs w:val="28"/>
                <w:highlight w:val="none"/>
              </w:rPr>
              <w:t>元</w:t>
            </w:r>
          </w:p>
        </w:tc>
        <w:tc>
          <w:tcPr>
            <w:tcW w:w="738" w:type="dxa"/>
            <w:vAlign w:val="center"/>
          </w:tcPr>
          <w:p>
            <w:pPr>
              <w:ind w:firstLine="440"/>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Align w:val="center"/>
          </w:tcPr>
          <w:p>
            <w:pPr>
              <w:ind w:firstLine="440"/>
              <w:jc w:val="left"/>
              <w:rPr>
                <w:rFonts w:ascii="仿宋" w:hAnsi="仿宋" w:eastAsia="仿宋" w:cs="宋体"/>
                <w:bCs/>
                <w:sz w:val="22"/>
                <w:szCs w:val="28"/>
                <w:highlight w:val="none"/>
              </w:rPr>
            </w:pPr>
            <w:r>
              <w:rPr>
                <w:rFonts w:ascii="仿宋" w:hAnsi="仿宋" w:eastAsia="仿宋" w:cs="宋体"/>
                <w:bCs/>
                <w:sz w:val="22"/>
                <w:szCs w:val="28"/>
                <w:highlight w:val="none"/>
              </w:rPr>
              <w:t>SC07</w:t>
            </w:r>
          </w:p>
        </w:tc>
        <w:tc>
          <w:tcPr>
            <w:tcW w:w="5185"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未按照方案要求设置剪刀撑、斜撑、斜杠等稳定支撑</w:t>
            </w:r>
          </w:p>
        </w:tc>
        <w:tc>
          <w:tcPr>
            <w:tcW w:w="1871" w:type="dxa"/>
            <w:vAlign w:val="center"/>
          </w:tcPr>
          <w:p>
            <w:pPr>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3000</w:t>
            </w:r>
            <w:r>
              <w:rPr>
                <w:rFonts w:hint="eastAsia" w:ascii="仿宋" w:hAnsi="仿宋" w:eastAsia="仿宋" w:cs="宋体"/>
                <w:bCs/>
                <w:sz w:val="22"/>
                <w:szCs w:val="28"/>
                <w:highlight w:val="none"/>
              </w:rPr>
              <w:t>元</w:t>
            </w:r>
          </w:p>
        </w:tc>
        <w:tc>
          <w:tcPr>
            <w:tcW w:w="738" w:type="dxa"/>
            <w:vAlign w:val="center"/>
          </w:tcPr>
          <w:p>
            <w:pPr>
              <w:ind w:firstLine="440"/>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Align w:val="center"/>
          </w:tcPr>
          <w:p>
            <w:pPr>
              <w:ind w:firstLine="440"/>
              <w:jc w:val="left"/>
              <w:rPr>
                <w:rFonts w:ascii="仿宋" w:hAnsi="仿宋" w:eastAsia="仿宋" w:cs="宋体"/>
                <w:bCs/>
                <w:sz w:val="22"/>
                <w:szCs w:val="28"/>
                <w:highlight w:val="none"/>
              </w:rPr>
            </w:pPr>
            <w:r>
              <w:rPr>
                <w:rFonts w:ascii="仿宋" w:hAnsi="仿宋" w:eastAsia="仿宋" w:cs="宋体"/>
                <w:bCs/>
                <w:sz w:val="22"/>
                <w:szCs w:val="28"/>
                <w:highlight w:val="none"/>
              </w:rPr>
              <w:t>SC08</w:t>
            </w:r>
          </w:p>
        </w:tc>
        <w:tc>
          <w:tcPr>
            <w:tcW w:w="5185"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架体外侧未采用密目网封闭并绑扎严密的</w:t>
            </w:r>
          </w:p>
        </w:tc>
        <w:tc>
          <w:tcPr>
            <w:tcW w:w="1871" w:type="dxa"/>
            <w:vAlign w:val="center"/>
          </w:tcPr>
          <w:p>
            <w:pPr>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1000</w:t>
            </w:r>
            <w:r>
              <w:rPr>
                <w:rFonts w:hint="eastAsia" w:ascii="仿宋" w:hAnsi="仿宋" w:eastAsia="仿宋" w:cs="宋体"/>
                <w:bCs/>
                <w:sz w:val="22"/>
                <w:szCs w:val="28"/>
                <w:highlight w:val="none"/>
              </w:rPr>
              <w:t>元</w:t>
            </w:r>
          </w:p>
        </w:tc>
        <w:tc>
          <w:tcPr>
            <w:tcW w:w="738" w:type="dxa"/>
            <w:vAlign w:val="center"/>
          </w:tcPr>
          <w:p>
            <w:pPr>
              <w:ind w:firstLine="440"/>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Align w:val="center"/>
          </w:tcPr>
          <w:p>
            <w:pPr>
              <w:ind w:firstLine="440"/>
              <w:jc w:val="left"/>
              <w:rPr>
                <w:rFonts w:ascii="仿宋" w:hAnsi="仿宋" w:eastAsia="仿宋" w:cs="宋体"/>
                <w:bCs/>
                <w:sz w:val="22"/>
                <w:szCs w:val="28"/>
                <w:highlight w:val="none"/>
              </w:rPr>
            </w:pPr>
            <w:r>
              <w:rPr>
                <w:rFonts w:ascii="仿宋" w:hAnsi="仿宋" w:eastAsia="仿宋" w:cs="宋体"/>
                <w:bCs/>
                <w:sz w:val="22"/>
                <w:szCs w:val="28"/>
                <w:highlight w:val="none"/>
              </w:rPr>
              <w:t>SC09</w:t>
            </w:r>
          </w:p>
        </w:tc>
        <w:tc>
          <w:tcPr>
            <w:tcW w:w="5185"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作业层未按规范要求设置挡脚板</w:t>
            </w:r>
          </w:p>
        </w:tc>
        <w:tc>
          <w:tcPr>
            <w:tcW w:w="1871" w:type="dxa"/>
            <w:vAlign w:val="center"/>
          </w:tcPr>
          <w:p>
            <w:pPr>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1000</w:t>
            </w:r>
            <w:r>
              <w:rPr>
                <w:rFonts w:hint="eastAsia" w:ascii="仿宋" w:hAnsi="仿宋" w:eastAsia="仿宋" w:cs="宋体"/>
                <w:bCs/>
                <w:sz w:val="22"/>
                <w:szCs w:val="28"/>
                <w:highlight w:val="none"/>
              </w:rPr>
              <w:t>元</w:t>
            </w:r>
          </w:p>
        </w:tc>
        <w:tc>
          <w:tcPr>
            <w:tcW w:w="738" w:type="dxa"/>
            <w:vAlign w:val="center"/>
          </w:tcPr>
          <w:p>
            <w:pPr>
              <w:ind w:firstLine="440"/>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Align w:val="center"/>
          </w:tcPr>
          <w:p>
            <w:pPr>
              <w:ind w:firstLine="440"/>
              <w:jc w:val="left"/>
              <w:rPr>
                <w:rFonts w:ascii="仿宋" w:hAnsi="仿宋" w:eastAsia="仿宋" w:cs="宋体"/>
                <w:bCs/>
                <w:sz w:val="22"/>
                <w:szCs w:val="28"/>
                <w:highlight w:val="none"/>
              </w:rPr>
            </w:pPr>
            <w:r>
              <w:rPr>
                <w:rFonts w:ascii="仿宋" w:hAnsi="仿宋" w:eastAsia="仿宋" w:cs="宋体"/>
                <w:bCs/>
                <w:sz w:val="22"/>
                <w:szCs w:val="28"/>
                <w:highlight w:val="none"/>
              </w:rPr>
              <w:t>SC10</w:t>
            </w:r>
          </w:p>
        </w:tc>
        <w:tc>
          <w:tcPr>
            <w:tcW w:w="5185"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脚手架作业层脚手板下未按规范采用安全兜底</w:t>
            </w:r>
          </w:p>
        </w:tc>
        <w:tc>
          <w:tcPr>
            <w:tcW w:w="1871" w:type="dxa"/>
            <w:vAlign w:val="center"/>
          </w:tcPr>
          <w:p>
            <w:pPr>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2000</w:t>
            </w:r>
            <w:r>
              <w:rPr>
                <w:rFonts w:hint="eastAsia" w:ascii="仿宋" w:hAnsi="仿宋" w:eastAsia="仿宋" w:cs="宋体"/>
                <w:bCs/>
                <w:sz w:val="22"/>
                <w:szCs w:val="28"/>
                <w:highlight w:val="none"/>
              </w:rPr>
              <w:t>元</w:t>
            </w:r>
          </w:p>
        </w:tc>
        <w:tc>
          <w:tcPr>
            <w:tcW w:w="738" w:type="dxa"/>
            <w:vAlign w:val="center"/>
          </w:tcPr>
          <w:p>
            <w:pPr>
              <w:ind w:firstLine="440"/>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Align w:val="center"/>
          </w:tcPr>
          <w:p>
            <w:pPr>
              <w:ind w:firstLine="440"/>
              <w:jc w:val="left"/>
              <w:rPr>
                <w:rFonts w:ascii="仿宋" w:hAnsi="仿宋" w:eastAsia="仿宋" w:cs="宋体"/>
                <w:bCs/>
                <w:sz w:val="22"/>
                <w:szCs w:val="28"/>
                <w:highlight w:val="none"/>
              </w:rPr>
            </w:pPr>
            <w:r>
              <w:rPr>
                <w:rFonts w:ascii="仿宋" w:hAnsi="仿宋" w:eastAsia="仿宋" w:cs="宋体"/>
                <w:bCs/>
                <w:sz w:val="22"/>
                <w:szCs w:val="28"/>
                <w:highlight w:val="none"/>
              </w:rPr>
              <w:t>SC11</w:t>
            </w:r>
          </w:p>
        </w:tc>
        <w:tc>
          <w:tcPr>
            <w:tcW w:w="5185"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未按照方案和安全措施随意拆除脚手架拆除过程中随意抛扔钢管构件等</w:t>
            </w:r>
          </w:p>
        </w:tc>
        <w:tc>
          <w:tcPr>
            <w:tcW w:w="1871" w:type="dxa"/>
            <w:vAlign w:val="center"/>
          </w:tcPr>
          <w:p>
            <w:pPr>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5000</w:t>
            </w:r>
            <w:r>
              <w:rPr>
                <w:rFonts w:hint="eastAsia" w:ascii="仿宋" w:hAnsi="仿宋" w:eastAsia="仿宋" w:cs="宋体"/>
                <w:bCs/>
                <w:sz w:val="22"/>
                <w:szCs w:val="28"/>
                <w:highlight w:val="none"/>
              </w:rPr>
              <w:t>元</w:t>
            </w:r>
          </w:p>
        </w:tc>
        <w:tc>
          <w:tcPr>
            <w:tcW w:w="738" w:type="dxa"/>
            <w:vAlign w:val="center"/>
          </w:tcPr>
          <w:p>
            <w:pPr>
              <w:ind w:firstLine="440"/>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Align w:val="center"/>
          </w:tcPr>
          <w:p>
            <w:pPr>
              <w:ind w:firstLine="440"/>
              <w:jc w:val="left"/>
              <w:rPr>
                <w:rFonts w:ascii="仿宋" w:hAnsi="仿宋" w:eastAsia="仿宋" w:cs="宋体"/>
                <w:bCs/>
                <w:sz w:val="22"/>
                <w:szCs w:val="28"/>
                <w:highlight w:val="none"/>
              </w:rPr>
            </w:pPr>
            <w:r>
              <w:rPr>
                <w:rFonts w:ascii="仿宋" w:hAnsi="仿宋" w:eastAsia="仿宋" w:cs="宋体"/>
                <w:bCs/>
                <w:sz w:val="22"/>
                <w:szCs w:val="28"/>
                <w:highlight w:val="none"/>
              </w:rPr>
              <w:t>SC12</w:t>
            </w:r>
          </w:p>
        </w:tc>
        <w:tc>
          <w:tcPr>
            <w:tcW w:w="5185"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搭设拆除脚手架作业人员无可靠安全防护措施</w:t>
            </w:r>
          </w:p>
        </w:tc>
        <w:tc>
          <w:tcPr>
            <w:tcW w:w="1871" w:type="dxa"/>
            <w:vAlign w:val="center"/>
          </w:tcPr>
          <w:p>
            <w:pPr>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1000</w:t>
            </w:r>
            <w:r>
              <w:rPr>
                <w:rFonts w:hint="eastAsia" w:ascii="仿宋" w:hAnsi="仿宋" w:eastAsia="仿宋" w:cs="宋体"/>
                <w:bCs/>
                <w:sz w:val="22"/>
                <w:szCs w:val="28"/>
                <w:highlight w:val="none"/>
              </w:rPr>
              <w:t>元</w:t>
            </w:r>
          </w:p>
        </w:tc>
        <w:tc>
          <w:tcPr>
            <w:tcW w:w="738" w:type="dxa"/>
            <w:vAlign w:val="center"/>
          </w:tcPr>
          <w:p>
            <w:pPr>
              <w:ind w:firstLine="440"/>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Align w:val="center"/>
          </w:tcPr>
          <w:p>
            <w:pPr>
              <w:ind w:firstLine="440"/>
              <w:jc w:val="left"/>
              <w:rPr>
                <w:rFonts w:ascii="仿宋" w:hAnsi="仿宋" w:eastAsia="仿宋" w:cs="宋体"/>
                <w:bCs/>
                <w:sz w:val="22"/>
                <w:szCs w:val="28"/>
                <w:highlight w:val="none"/>
              </w:rPr>
            </w:pPr>
            <w:r>
              <w:rPr>
                <w:rFonts w:ascii="仿宋" w:hAnsi="仿宋" w:eastAsia="仿宋" w:cs="宋体"/>
                <w:bCs/>
                <w:sz w:val="22"/>
                <w:szCs w:val="28"/>
                <w:highlight w:val="none"/>
              </w:rPr>
              <w:t>SC13</w:t>
            </w:r>
          </w:p>
        </w:tc>
        <w:tc>
          <w:tcPr>
            <w:tcW w:w="5185"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未设置人员上下的专用通道</w:t>
            </w:r>
          </w:p>
        </w:tc>
        <w:tc>
          <w:tcPr>
            <w:tcW w:w="1871" w:type="dxa"/>
            <w:vAlign w:val="center"/>
          </w:tcPr>
          <w:p>
            <w:pPr>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1000</w:t>
            </w:r>
            <w:r>
              <w:rPr>
                <w:rFonts w:hint="eastAsia" w:ascii="仿宋" w:hAnsi="仿宋" w:eastAsia="仿宋" w:cs="宋体"/>
                <w:bCs/>
                <w:sz w:val="22"/>
                <w:szCs w:val="28"/>
                <w:highlight w:val="none"/>
              </w:rPr>
              <w:t>元</w:t>
            </w:r>
          </w:p>
        </w:tc>
        <w:tc>
          <w:tcPr>
            <w:tcW w:w="738" w:type="dxa"/>
            <w:vAlign w:val="center"/>
          </w:tcPr>
          <w:p>
            <w:pPr>
              <w:ind w:firstLine="440"/>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Align w:val="center"/>
          </w:tcPr>
          <w:p>
            <w:pPr>
              <w:ind w:firstLine="440"/>
              <w:jc w:val="left"/>
              <w:rPr>
                <w:rFonts w:ascii="仿宋" w:hAnsi="仿宋" w:eastAsia="仿宋" w:cs="宋体"/>
                <w:bCs/>
                <w:sz w:val="22"/>
                <w:szCs w:val="28"/>
                <w:highlight w:val="none"/>
              </w:rPr>
            </w:pPr>
            <w:r>
              <w:rPr>
                <w:rFonts w:ascii="仿宋" w:hAnsi="仿宋" w:eastAsia="仿宋" w:cs="宋体"/>
                <w:bCs/>
                <w:sz w:val="22"/>
                <w:szCs w:val="28"/>
                <w:highlight w:val="none"/>
              </w:rPr>
              <w:t>SC14</w:t>
            </w:r>
          </w:p>
        </w:tc>
        <w:tc>
          <w:tcPr>
            <w:tcW w:w="5185"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立杆、剪刀撑的接长不符合规范要求</w:t>
            </w:r>
          </w:p>
        </w:tc>
        <w:tc>
          <w:tcPr>
            <w:tcW w:w="1871" w:type="dxa"/>
            <w:vAlign w:val="center"/>
          </w:tcPr>
          <w:p>
            <w:pPr>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1000</w:t>
            </w:r>
            <w:r>
              <w:rPr>
                <w:rFonts w:hint="eastAsia" w:ascii="仿宋" w:hAnsi="仿宋" w:eastAsia="仿宋" w:cs="宋体"/>
                <w:bCs/>
                <w:sz w:val="22"/>
                <w:szCs w:val="28"/>
                <w:highlight w:val="none"/>
              </w:rPr>
              <w:t>元</w:t>
            </w:r>
          </w:p>
        </w:tc>
        <w:tc>
          <w:tcPr>
            <w:tcW w:w="738" w:type="dxa"/>
            <w:vAlign w:val="center"/>
          </w:tcPr>
          <w:p>
            <w:pPr>
              <w:ind w:firstLine="440"/>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Align w:val="center"/>
          </w:tcPr>
          <w:p>
            <w:pPr>
              <w:ind w:firstLine="440"/>
              <w:jc w:val="left"/>
              <w:rPr>
                <w:rFonts w:ascii="仿宋" w:hAnsi="仿宋" w:eastAsia="仿宋" w:cs="宋体"/>
                <w:bCs/>
                <w:sz w:val="22"/>
                <w:szCs w:val="28"/>
                <w:highlight w:val="none"/>
              </w:rPr>
            </w:pPr>
            <w:r>
              <w:rPr>
                <w:rFonts w:ascii="仿宋" w:hAnsi="仿宋" w:eastAsia="仿宋" w:cs="宋体"/>
                <w:bCs/>
                <w:sz w:val="22"/>
                <w:szCs w:val="28"/>
                <w:highlight w:val="none"/>
              </w:rPr>
              <w:t>SC15</w:t>
            </w:r>
          </w:p>
        </w:tc>
        <w:tc>
          <w:tcPr>
            <w:tcW w:w="5185"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立杆的步距、间距不符合设计和规范要求</w:t>
            </w:r>
          </w:p>
        </w:tc>
        <w:tc>
          <w:tcPr>
            <w:tcW w:w="1871" w:type="dxa"/>
            <w:vAlign w:val="center"/>
          </w:tcPr>
          <w:p>
            <w:pPr>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5000</w:t>
            </w:r>
            <w:r>
              <w:rPr>
                <w:rFonts w:hint="eastAsia" w:ascii="仿宋" w:hAnsi="仿宋" w:eastAsia="仿宋" w:cs="宋体"/>
                <w:bCs/>
                <w:sz w:val="22"/>
                <w:szCs w:val="28"/>
                <w:highlight w:val="none"/>
              </w:rPr>
              <w:t>元</w:t>
            </w:r>
          </w:p>
        </w:tc>
        <w:tc>
          <w:tcPr>
            <w:tcW w:w="738" w:type="dxa"/>
            <w:vAlign w:val="center"/>
          </w:tcPr>
          <w:p>
            <w:pPr>
              <w:ind w:firstLine="440"/>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Align w:val="center"/>
          </w:tcPr>
          <w:p>
            <w:pPr>
              <w:ind w:firstLine="440"/>
              <w:jc w:val="left"/>
              <w:rPr>
                <w:rFonts w:ascii="仿宋" w:hAnsi="仿宋" w:eastAsia="仿宋" w:cs="宋体"/>
                <w:bCs/>
                <w:sz w:val="22"/>
                <w:szCs w:val="28"/>
                <w:highlight w:val="none"/>
              </w:rPr>
            </w:pPr>
            <w:r>
              <w:rPr>
                <w:rFonts w:ascii="仿宋" w:hAnsi="仿宋" w:eastAsia="仿宋" w:cs="宋体"/>
                <w:bCs/>
                <w:sz w:val="22"/>
                <w:szCs w:val="28"/>
                <w:highlight w:val="none"/>
              </w:rPr>
              <w:t>SC16</w:t>
            </w:r>
          </w:p>
        </w:tc>
        <w:tc>
          <w:tcPr>
            <w:tcW w:w="5185"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扣件的紧固未达规范要求</w:t>
            </w:r>
          </w:p>
        </w:tc>
        <w:tc>
          <w:tcPr>
            <w:tcW w:w="1871" w:type="dxa"/>
            <w:vAlign w:val="center"/>
          </w:tcPr>
          <w:p>
            <w:pPr>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500</w:t>
            </w:r>
            <w:r>
              <w:rPr>
                <w:rFonts w:hint="eastAsia" w:ascii="仿宋" w:hAnsi="仿宋" w:eastAsia="仿宋" w:cs="宋体"/>
                <w:bCs/>
                <w:sz w:val="22"/>
                <w:szCs w:val="28"/>
                <w:highlight w:val="none"/>
              </w:rPr>
              <w:t>元</w:t>
            </w:r>
          </w:p>
        </w:tc>
        <w:tc>
          <w:tcPr>
            <w:tcW w:w="738" w:type="dxa"/>
            <w:vAlign w:val="center"/>
          </w:tcPr>
          <w:p>
            <w:pPr>
              <w:ind w:firstLine="440"/>
              <w:rPr>
                <w:rFonts w:ascii="仿宋" w:hAnsi="仿宋" w:eastAsia="仿宋" w:cs="宋体"/>
                <w:bCs/>
                <w:sz w:val="22"/>
                <w:szCs w:val="28"/>
                <w:highlight w:val="none"/>
              </w:rPr>
            </w:pPr>
          </w:p>
        </w:tc>
      </w:tr>
    </w:tbl>
    <w:p>
      <w:pPr>
        <w:ind w:firstLine="560" w:firstLineChars="200"/>
        <w:rPr>
          <w:rFonts w:ascii="仿宋" w:hAnsi="仿宋" w:eastAsia="仿宋" w:cs="宋体"/>
          <w:bCs/>
          <w:sz w:val="28"/>
          <w:szCs w:val="28"/>
          <w:highlight w:val="none"/>
        </w:rPr>
      </w:pPr>
      <w:r>
        <w:rPr>
          <w:rFonts w:ascii="仿宋" w:hAnsi="仿宋" w:eastAsia="仿宋" w:cs="宋体"/>
          <w:bCs/>
          <w:sz w:val="28"/>
          <w:szCs w:val="28"/>
          <w:highlight w:val="none"/>
        </w:rPr>
        <w:t xml:space="preserve">4.7.9 </w:t>
      </w:r>
      <w:r>
        <w:rPr>
          <w:rFonts w:hint="eastAsia" w:ascii="仿宋" w:hAnsi="仿宋" w:eastAsia="仿宋" w:cs="宋体"/>
          <w:bCs/>
          <w:sz w:val="28"/>
          <w:szCs w:val="28"/>
          <w:highlight w:val="none"/>
        </w:rPr>
        <w:t>危险化学品管理</w:t>
      </w:r>
    </w:p>
    <w:tbl>
      <w:tblPr>
        <w:tblStyle w:val="17"/>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4875"/>
        <w:gridCol w:w="2436"/>
        <w:gridCol w:w="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77" w:type="dxa"/>
            <w:vAlign w:val="center"/>
          </w:tcPr>
          <w:p>
            <w:pPr>
              <w:jc w:val="center"/>
              <w:rPr>
                <w:rFonts w:ascii="仿宋" w:hAnsi="仿宋" w:eastAsia="仿宋" w:cs="宋体"/>
                <w:b/>
                <w:bCs/>
                <w:sz w:val="22"/>
                <w:szCs w:val="28"/>
                <w:highlight w:val="none"/>
              </w:rPr>
            </w:pPr>
            <w:r>
              <w:rPr>
                <w:rFonts w:hint="eastAsia" w:ascii="仿宋" w:hAnsi="仿宋" w:eastAsia="仿宋" w:cs="宋体"/>
                <w:b/>
                <w:bCs/>
                <w:sz w:val="22"/>
                <w:szCs w:val="28"/>
                <w:highlight w:val="none"/>
              </w:rPr>
              <w:t>序号</w:t>
            </w:r>
          </w:p>
        </w:tc>
        <w:tc>
          <w:tcPr>
            <w:tcW w:w="4875" w:type="dxa"/>
            <w:vAlign w:val="center"/>
          </w:tcPr>
          <w:p>
            <w:pPr>
              <w:ind w:firstLine="442"/>
              <w:jc w:val="center"/>
              <w:rPr>
                <w:rFonts w:ascii="仿宋" w:hAnsi="仿宋" w:eastAsia="仿宋" w:cs="宋体"/>
                <w:b/>
                <w:bCs/>
                <w:sz w:val="22"/>
                <w:szCs w:val="28"/>
                <w:highlight w:val="none"/>
              </w:rPr>
            </w:pPr>
            <w:r>
              <w:rPr>
                <w:rFonts w:hint="eastAsia" w:ascii="仿宋" w:hAnsi="仿宋" w:eastAsia="仿宋" w:cs="宋体"/>
                <w:b/>
                <w:bCs/>
                <w:sz w:val="22"/>
                <w:szCs w:val="28"/>
                <w:highlight w:val="none"/>
              </w:rPr>
              <w:t>违章内容</w:t>
            </w:r>
          </w:p>
        </w:tc>
        <w:tc>
          <w:tcPr>
            <w:tcW w:w="2436" w:type="dxa"/>
            <w:vAlign w:val="center"/>
          </w:tcPr>
          <w:p>
            <w:pPr>
              <w:ind w:firstLine="442"/>
              <w:jc w:val="center"/>
              <w:rPr>
                <w:rFonts w:ascii="仿宋" w:hAnsi="仿宋" w:eastAsia="仿宋" w:cs="宋体"/>
                <w:b/>
                <w:bCs/>
                <w:sz w:val="22"/>
                <w:szCs w:val="28"/>
                <w:highlight w:val="none"/>
              </w:rPr>
            </w:pPr>
            <w:r>
              <w:rPr>
                <w:rFonts w:hint="eastAsia" w:ascii="仿宋" w:hAnsi="仿宋" w:eastAsia="仿宋" w:cs="宋体"/>
                <w:b/>
                <w:bCs/>
                <w:sz w:val="22"/>
                <w:szCs w:val="28"/>
                <w:highlight w:val="none"/>
              </w:rPr>
              <w:t>罚款金额</w:t>
            </w:r>
          </w:p>
        </w:tc>
        <w:tc>
          <w:tcPr>
            <w:tcW w:w="738" w:type="dxa"/>
            <w:vAlign w:val="center"/>
          </w:tcPr>
          <w:p>
            <w:pPr>
              <w:rPr>
                <w:rFonts w:ascii="仿宋" w:hAnsi="仿宋" w:eastAsia="仿宋" w:cs="宋体"/>
                <w:b/>
                <w:bCs/>
                <w:sz w:val="22"/>
                <w:szCs w:val="28"/>
                <w:highlight w:val="none"/>
              </w:rPr>
            </w:pPr>
            <w:r>
              <w:rPr>
                <w:rFonts w:hint="eastAsia" w:ascii="仿宋" w:hAnsi="仿宋" w:eastAsia="仿宋" w:cs="宋体"/>
                <w:b/>
                <w:bCs/>
                <w:sz w:val="22"/>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Align w:val="center"/>
          </w:tcPr>
          <w:p>
            <w:pPr>
              <w:jc w:val="center"/>
              <w:rPr>
                <w:rFonts w:ascii="仿宋" w:hAnsi="仿宋" w:eastAsia="仿宋" w:cs="宋体"/>
                <w:bCs/>
                <w:sz w:val="22"/>
                <w:szCs w:val="28"/>
                <w:highlight w:val="none"/>
              </w:rPr>
            </w:pPr>
            <w:r>
              <w:rPr>
                <w:rFonts w:ascii="仿宋" w:hAnsi="仿宋" w:eastAsia="仿宋" w:cs="宋体"/>
                <w:bCs/>
                <w:sz w:val="22"/>
                <w:szCs w:val="28"/>
                <w:highlight w:val="none"/>
              </w:rPr>
              <w:t>HC01</w:t>
            </w:r>
          </w:p>
        </w:tc>
        <w:tc>
          <w:tcPr>
            <w:tcW w:w="4875"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未按合法途径采购合格危化品</w:t>
            </w:r>
          </w:p>
        </w:tc>
        <w:tc>
          <w:tcPr>
            <w:tcW w:w="2436"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 xml:space="preserve"> 5000</w:t>
            </w:r>
            <w:r>
              <w:rPr>
                <w:rFonts w:hint="eastAsia" w:ascii="仿宋" w:hAnsi="仿宋" w:eastAsia="仿宋" w:cs="宋体"/>
                <w:bCs/>
                <w:sz w:val="22"/>
                <w:szCs w:val="28"/>
                <w:highlight w:val="none"/>
              </w:rPr>
              <w:t>元</w:t>
            </w:r>
          </w:p>
        </w:tc>
        <w:tc>
          <w:tcPr>
            <w:tcW w:w="738" w:type="dxa"/>
            <w:vAlign w:val="center"/>
          </w:tcPr>
          <w:p>
            <w:pPr>
              <w:ind w:firstLine="440"/>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Align w:val="center"/>
          </w:tcPr>
          <w:p>
            <w:pPr>
              <w:jc w:val="center"/>
              <w:rPr>
                <w:rFonts w:ascii="仿宋" w:hAnsi="仿宋" w:eastAsia="仿宋" w:cs="宋体"/>
                <w:bCs/>
                <w:sz w:val="22"/>
                <w:szCs w:val="28"/>
                <w:highlight w:val="none"/>
              </w:rPr>
            </w:pPr>
            <w:r>
              <w:rPr>
                <w:rFonts w:ascii="仿宋" w:hAnsi="仿宋" w:eastAsia="仿宋" w:cs="宋体"/>
                <w:bCs/>
                <w:sz w:val="22"/>
                <w:szCs w:val="28"/>
                <w:highlight w:val="none"/>
              </w:rPr>
              <w:t>HC02</w:t>
            </w:r>
          </w:p>
        </w:tc>
        <w:tc>
          <w:tcPr>
            <w:tcW w:w="4875"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未按规范规定储存危险化学品</w:t>
            </w:r>
          </w:p>
        </w:tc>
        <w:tc>
          <w:tcPr>
            <w:tcW w:w="2436"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2000</w:t>
            </w:r>
            <w:r>
              <w:rPr>
                <w:rFonts w:hint="eastAsia" w:ascii="仿宋" w:hAnsi="仿宋" w:eastAsia="仿宋" w:cs="宋体"/>
                <w:bCs/>
                <w:sz w:val="22"/>
                <w:szCs w:val="28"/>
                <w:highlight w:val="none"/>
              </w:rPr>
              <w:t>元</w:t>
            </w:r>
          </w:p>
        </w:tc>
        <w:tc>
          <w:tcPr>
            <w:tcW w:w="738" w:type="dxa"/>
            <w:vAlign w:val="center"/>
          </w:tcPr>
          <w:p>
            <w:pPr>
              <w:ind w:firstLine="440"/>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Align w:val="center"/>
          </w:tcPr>
          <w:p>
            <w:pPr>
              <w:jc w:val="center"/>
              <w:rPr>
                <w:rFonts w:ascii="仿宋" w:hAnsi="仿宋" w:eastAsia="仿宋" w:cs="宋体"/>
                <w:bCs/>
                <w:sz w:val="22"/>
                <w:szCs w:val="28"/>
                <w:highlight w:val="none"/>
              </w:rPr>
            </w:pPr>
            <w:r>
              <w:rPr>
                <w:rFonts w:ascii="仿宋" w:hAnsi="仿宋" w:eastAsia="仿宋" w:cs="宋体"/>
                <w:bCs/>
                <w:sz w:val="22"/>
                <w:szCs w:val="28"/>
                <w:highlight w:val="none"/>
              </w:rPr>
              <w:t>HC03</w:t>
            </w:r>
          </w:p>
        </w:tc>
        <w:tc>
          <w:tcPr>
            <w:tcW w:w="4875"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储存未设置相应警示、防范措施等</w:t>
            </w:r>
          </w:p>
        </w:tc>
        <w:tc>
          <w:tcPr>
            <w:tcW w:w="2436"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3000</w:t>
            </w:r>
            <w:r>
              <w:rPr>
                <w:rFonts w:hint="eastAsia" w:ascii="仿宋" w:hAnsi="仿宋" w:eastAsia="仿宋" w:cs="宋体"/>
                <w:bCs/>
                <w:sz w:val="22"/>
                <w:szCs w:val="28"/>
                <w:highlight w:val="none"/>
              </w:rPr>
              <w:t>元</w:t>
            </w:r>
          </w:p>
        </w:tc>
        <w:tc>
          <w:tcPr>
            <w:tcW w:w="738" w:type="dxa"/>
            <w:vAlign w:val="center"/>
          </w:tcPr>
          <w:p>
            <w:pPr>
              <w:ind w:firstLine="440"/>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Align w:val="center"/>
          </w:tcPr>
          <w:p>
            <w:pPr>
              <w:jc w:val="center"/>
              <w:rPr>
                <w:rFonts w:ascii="仿宋" w:hAnsi="仿宋" w:eastAsia="仿宋" w:cs="宋体"/>
                <w:bCs/>
                <w:sz w:val="22"/>
                <w:szCs w:val="28"/>
                <w:highlight w:val="none"/>
              </w:rPr>
            </w:pPr>
            <w:r>
              <w:rPr>
                <w:rFonts w:ascii="仿宋" w:hAnsi="仿宋" w:eastAsia="仿宋" w:cs="宋体"/>
                <w:bCs/>
                <w:sz w:val="22"/>
                <w:szCs w:val="28"/>
                <w:highlight w:val="none"/>
              </w:rPr>
              <w:t>HC04</w:t>
            </w:r>
          </w:p>
        </w:tc>
        <w:tc>
          <w:tcPr>
            <w:tcW w:w="4875"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其他违反国家相关标准和项目管理规定</w:t>
            </w:r>
          </w:p>
        </w:tc>
        <w:tc>
          <w:tcPr>
            <w:tcW w:w="2436" w:type="dxa"/>
            <w:vAlign w:val="center"/>
          </w:tcPr>
          <w:p>
            <w:pPr>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500-50000</w:t>
            </w:r>
            <w:r>
              <w:rPr>
                <w:rFonts w:hint="eastAsia" w:ascii="仿宋" w:hAnsi="仿宋" w:eastAsia="仿宋" w:cs="宋体"/>
                <w:bCs/>
                <w:sz w:val="22"/>
                <w:szCs w:val="28"/>
                <w:highlight w:val="none"/>
              </w:rPr>
              <w:t>元</w:t>
            </w:r>
          </w:p>
        </w:tc>
        <w:tc>
          <w:tcPr>
            <w:tcW w:w="738" w:type="dxa"/>
            <w:vAlign w:val="center"/>
          </w:tcPr>
          <w:p>
            <w:pPr>
              <w:ind w:firstLine="440"/>
              <w:rPr>
                <w:rFonts w:ascii="仿宋" w:hAnsi="仿宋" w:eastAsia="仿宋" w:cs="宋体"/>
                <w:bCs/>
                <w:sz w:val="22"/>
                <w:szCs w:val="28"/>
                <w:highlight w:val="none"/>
              </w:rPr>
            </w:pPr>
          </w:p>
        </w:tc>
      </w:tr>
    </w:tbl>
    <w:p>
      <w:pPr>
        <w:overflowPunct w:val="0"/>
        <w:autoSpaceDE w:val="0"/>
        <w:autoSpaceDN w:val="0"/>
        <w:adjustRightInd w:val="0"/>
        <w:spacing w:line="360" w:lineRule="auto"/>
        <w:textAlignment w:val="baseline"/>
        <w:rPr>
          <w:rFonts w:ascii="仿宋" w:hAnsi="仿宋" w:eastAsia="仿宋" w:cs="宋体"/>
          <w:b/>
          <w:sz w:val="28"/>
          <w:szCs w:val="28"/>
          <w:highlight w:val="none"/>
        </w:rPr>
      </w:pPr>
    </w:p>
    <w:p>
      <w:pPr>
        <w:overflowPunct w:val="0"/>
        <w:autoSpaceDE w:val="0"/>
        <w:autoSpaceDN w:val="0"/>
        <w:adjustRightInd w:val="0"/>
        <w:spacing w:line="360" w:lineRule="auto"/>
        <w:textAlignment w:val="baseline"/>
        <w:rPr>
          <w:rFonts w:ascii="仿宋" w:hAnsi="仿宋" w:eastAsia="仿宋" w:cs="宋体"/>
          <w:b/>
          <w:sz w:val="28"/>
          <w:szCs w:val="28"/>
          <w:highlight w:val="none"/>
        </w:rPr>
      </w:pPr>
      <w:r>
        <w:rPr>
          <w:rFonts w:ascii="仿宋" w:hAnsi="仿宋" w:eastAsia="仿宋" w:cs="宋体"/>
          <w:b/>
          <w:sz w:val="28"/>
          <w:szCs w:val="28"/>
          <w:highlight w:val="none"/>
        </w:rPr>
        <w:t xml:space="preserve">5. </w:t>
      </w:r>
      <w:r>
        <w:rPr>
          <w:rFonts w:hint="eastAsia" w:ascii="仿宋" w:hAnsi="仿宋" w:eastAsia="仿宋" w:cs="宋体"/>
          <w:b/>
          <w:sz w:val="28"/>
          <w:szCs w:val="28"/>
          <w:highlight w:val="none"/>
        </w:rPr>
        <w:t>重要说明</w:t>
      </w:r>
    </w:p>
    <w:p>
      <w:pPr>
        <w:overflowPunct w:val="0"/>
        <w:autoSpaceDE w:val="0"/>
        <w:autoSpaceDN w:val="0"/>
        <w:adjustRightInd w:val="0"/>
        <w:spacing w:line="360" w:lineRule="auto"/>
        <w:ind w:firstLine="560" w:firstLineChars="200"/>
        <w:textAlignment w:val="baseline"/>
        <w:rPr>
          <w:rFonts w:ascii="仿宋" w:hAnsi="仿宋" w:eastAsia="仿宋" w:cs="宋体"/>
          <w:bCs/>
          <w:sz w:val="28"/>
          <w:szCs w:val="28"/>
          <w:highlight w:val="none"/>
        </w:rPr>
      </w:pPr>
      <w:r>
        <w:rPr>
          <w:rFonts w:ascii="仿宋" w:hAnsi="仿宋" w:eastAsia="仿宋" w:cs="宋体"/>
          <w:bCs/>
          <w:sz w:val="28"/>
          <w:szCs w:val="28"/>
          <w:highlight w:val="none"/>
        </w:rPr>
        <w:t xml:space="preserve">5.1 </w:t>
      </w:r>
      <w:r>
        <w:rPr>
          <w:rFonts w:hint="eastAsia" w:ascii="仿宋" w:hAnsi="仿宋" w:eastAsia="仿宋" w:cs="宋体"/>
          <w:bCs/>
          <w:sz w:val="28"/>
          <w:szCs w:val="28"/>
          <w:highlight w:val="none"/>
        </w:rPr>
        <w:t>以上罚款均为人民币；</w:t>
      </w:r>
    </w:p>
    <w:p>
      <w:pPr>
        <w:overflowPunct w:val="0"/>
        <w:autoSpaceDE w:val="0"/>
        <w:autoSpaceDN w:val="0"/>
        <w:adjustRightInd w:val="0"/>
        <w:spacing w:line="360" w:lineRule="auto"/>
        <w:ind w:firstLine="560" w:firstLineChars="200"/>
        <w:textAlignment w:val="baseline"/>
        <w:rPr>
          <w:rFonts w:ascii="仿宋" w:hAnsi="仿宋" w:eastAsia="仿宋" w:cs="宋体"/>
          <w:bCs/>
          <w:sz w:val="28"/>
          <w:szCs w:val="28"/>
          <w:highlight w:val="none"/>
        </w:rPr>
      </w:pPr>
      <w:r>
        <w:rPr>
          <w:rFonts w:ascii="仿宋" w:hAnsi="仿宋" w:eastAsia="仿宋" w:cs="宋体"/>
          <w:bCs/>
          <w:sz w:val="28"/>
          <w:szCs w:val="28"/>
          <w:highlight w:val="none"/>
        </w:rPr>
        <w:t>5.2</w:t>
      </w:r>
      <w:r>
        <w:rPr>
          <w:rFonts w:hint="eastAsia" w:ascii="仿宋" w:hAnsi="仿宋" w:eastAsia="仿宋" w:cs="宋体"/>
          <w:bCs/>
          <w:sz w:val="28"/>
          <w:szCs w:val="28"/>
          <w:highlight w:val="none"/>
        </w:rPr>
        <w:t xml:space="preserve"> 收到罚款单之日起</w:t>
      </w:r>
      <w:r>
        <w:rPr>
          <w:rFonts w:ascii="仿宋" w:hAnsi="仿宋" w:eastAsia="仿宋" w:cs="宋体"/>
          <w:bCs/>
          <w:sz w:val="28"/>
          <w:szCs w:val="28"/>
          <w:highlight w:val="none"/>
        </w:rPr>
        <w:t>5</w:t>
      </w:r>
      <w:r>
        <w:rPr>
          <w:rFonts w:hint="eastAsia" w:ascii="仿宋" w:hAnsi="仿宋" w:eastAsia="仿宋" w:cs="宋体"/>
          <w:bCs/>
          <w:sz w:val="28"/>
          <w:szCs w:val="28"/>
          <w:highlight w:val="none"/>
        </w:rPr>
        <w:t>个工作内上交罚款；</w:t>
      </w:r>
    </w:p>
    <w:p>
      <w:pPr>
        <w:overflowPunct w:val="0"/>
        <w:autoSpaceDE w:val="0"/>
        <w:autoSpaceDN w:val="0"/>
        <w:adjustRightInd w:val="0"/>
        <w:spacing w:line="360" w:lineRule="auto"/>
        <w:ind w:firstLine="560" w:firstLineChars="200"/>
        <w:textAlignment w:val="baseline"/>
        <w:rPr>
          <w:rFonts w:ascii="仿宋" w:hAnsi="仿宋" w:eastAsia="仿宋" w:cs="宋体"/>
          <w:bCs/>
          <w:sz w:val="28"/>
          <w:szCs w:val="28"/>
          <w:highlight w:val="none"/>
        </w:rPr>
      </w:pPr>
      <w:r>
        <w:rPr>
          <w:rFonts w:ascii="仿宋" w:hAnsi="仿宋" w:eastAsia="仿宋" w:cs="宋体"/>
          <w:bCs/>
          <w:sz w:val="28"/>
          <w:szCs w:val="28"/>
          <w:highlight w:val="none"/>
        </w:rPr>
        <w:t xml:space="preserve">5.3 </w:t>
      </w:r>
      <w:r>
        <w:rPr>
          <w:rFonts w:hint="eastAsia" w:ascii="仿宋" w:hAnsi="仿宋" w:eastAsia="仿宋" w:cs="宋体"/>
          <w:bCs/>
          <w:sz w:val="28"/>
          <w:szCs w:val="28"/>
          <w:highlight w:val="none"/>
        </w:rPr>
        <w:t>拒不缴纳罚款的，按应</w:t>
      </w:r>
      <w:r>
        <w:rPr>
          <w:rFonts w:ascii="仿宋" w:hAnsi="仿宋" w:eastAsia="仿宋" w:cs="宋体"/>
          <w:bCs/>
          <w:sz w:val="28"/>
          <w:szCs w:val="28"/>
          <w:highlight w:val="none"/>
        </w:rPr>
        <w:t>罚款</w:t>
      </w:r>
      <w:r>
        <w:rPr>
          <w:rFonts w:hint="eastAsia" w:ascii="仿宋" w:hAnsi="仿宋" w:eastAsia="仿宋" w:cs="宋体"/>
          <w:bCs/>
          <w:sz w:val="28"/>
          <w:szCs w:val="28"/>
          <w:highlight w:val="none"/>
        </w:rPr>
        <w:t>金额的</w:t>
      </w:r>
      <w:r>
        <w:rPr>
          <w:rFonts w:ascii="仿宋" w:hAnsi="仿宋" w:eastAsia="仿宋" w:cs="宋体"/>
          <w:bCs/>
          <w:sz w:val="28"/>
          <w:szCs w:val="28"/>
          <w:highlight w:val="none"/>
        </w:rPr>
        <w:t>10</w:t>
      </w:r>
      <w:r>
        <w:rPr>
          <w:rFonts w:hint="eastAsia" w:ascii="仿宋" w:hAnsi="仿宋" w:eastAsia="仿宋" w:cs="宋体"/>
          <w:bCs/>
          <w:sz w:val="28"/>
          <w:szCs w:val="28"/>
          <w:highlight w:val="none"/>
        </w:rPr>
        <w:t>倍在工程款中直接扣除；</w:t>
      </w:r>
    </w:p>
    <w:p>
      <w:pPr>
        <w:overflowPunct w:val="0"/>
        <w:autoSpaceDE w:val="0"/>
        <w:autoSpaceDN w:val="0"/>
        <w:adjustRightInd w:val="0"/>
        <w:spacing w:line="360" w:lineRule="auto"/>
        <w:ind w:firstLine="560" w:firstLineChars="200"/>
        <w:textAlignment w:val="baseline"/>
        <w:rPr>
          <w:rFonts w:ascii="仿宋" w:hAnsi="仿宋" w:eastAsia="仿宋" w:cs="宋体"/>
          <w:bCs/>
          <w:sz w:val="28"/>
          <w:szCs w:val="28"/>
          <w:highlight w:val="none"/>
        </w:rPr>
      </w:pPr>
      <w:r>
        <w:rPr>
          <w:rFonts w:ascii="仿宋" w:hAnsi="仿宋" w:eastAsia="仿宋" w:cs="宋体"/>
          <w:bCs/>
          <w:sz w:val="28"/>
          <w:szCs w:val="28"/>
          <w:highlight w:val="none"/>
        </w:rPr>
        <w:t xml:space="preserve">5.4 </w:t>
      </w:r>
      <w:r>
        <w:rPr>
          <w:rFonts w:hint="eastAsia" w:ascii="仿宋" w:hAnsi="仿宋" w:eastAsia="仿宋" w:cs="宋体"/>
          <w:bCs/>
          <w:sz w:val="28"/>
          <w:szCs w:val="28"/>
          <w:highlight w:val="none"/>
        </w:rPr>
        <w:t>乙方对于分包单位的管理可参照本罚则，以约束其工作行为；</w:t>
      </w:r>
    </w:p>
    <w:p>
      <w:pPr>
        <w:overflowPunct w:val="0"/>
        <w:autoSpaceDE w:val="0"/>
        <w:autoSpaceDN w:val="0"/>
        <w:adjustRightInd w:val="0"/>
        <w:spacing w:line="360" w:lineRule="auto"/>
        <w:ind w:firstLine="560" w:firstLineChars="200"/>
        <w:textAlignment w:val="baseline"/>
        <w:rPr>
          <w:rFonts w:ascii="仿宋" w:hAnsi="仿宋" w:eastAsia="仿宋" w:cs="宋体"/>
          <w:bCs/>
          <w:sz w:val="28"/>
          <w:szCs w:val="28"/>
          <w:highlight w:val="none"/>
        </w:rPr>
      </w:pPr>
      <w:r>
        <w:rPr>
          <w:rFonts w:ascii="仿宋" w:hAnsi="仿宋" w:eastAsia="仿宋" w:cs="宋体"/>
          <w:bCs/>
          <w:sz w:val="28"/>
          <w:szCs w:val="28"/>
          <w:highlight w:val="none"/>
        </w:rPr>
        <w:t xml:space="preserve">5.5 </w:t>
      </w:r>
      <w:r>
        <w:rPr>
          <w:rFonts w:hint="eastAsia" w:ascii="仿宋" w:hAnsi="仿宋" w:eastAsia="仿宋" w:cs="宋体"/>
          <w:bCs/>
          <w:sz w:val="28"/>
          <w:szCs w:val="28"/>
          <w:highlight w:val="none"/>
        </w:rPr>
        <w:t>监理单位对乙方的安全处罚应按照本罚则执行，并将罚款缴纳入甲方指挥部统一管理</w:t>
      </w:r>
      <w:r>
        <w:rPr>
          <w:rFonts w:ascii="仿宋" w:hAnsi="仿宋" w:eastAsia="仿宋" w:cs="宋体"/>
          <w:bCs/>
          <w:sz w:val="28"/>
          <w:szCs w:val="28"/>
          <w:highlight w:val="none"/>
        </w:rPr>
        <w:t>;</w:t>
      </w:r>
    </w:p>
    <w:p>
      <w:pPr>
        <w:overflowPunct w:val="0"/>
        <w:autoSpaceDE w:val="0"/>
        <w:autoSpaceDN w:val="0"/>
        <w:adjustRightInd w:val="0"/>
        <w:spacing w:line="360" w:lineRule="auto"/>
        <w:ind w:firstLine="560" w:firstLineChars="200"/>
        <w:textAlignment w:val="baseline"/>
        <w:rPr>
          <w:rFonts w:ascii="仿宋" w:hAnsi="仿宋" w:eastAsia="仿宋" w:cs="宋体"/>
          <w:bCs/>
          <w:sz w:val="28"/>
          <w:szCs w:val="28"/>
          <w:highlight w:val="none"/>
        </w:rPr>
      </w:pPr>
      <w:r>
        <w:rPr>
          <w:rFonts w:ascii="仿宋" w:hAnsi="仿宋" w:eastAsia="仿宋" w:cs="宋体"/>
          <w:bCs/>
          <w:sz w:val="28"/>
          <w:szCs w:val="28"/>
          <w:highlight w:val="none"/>
        </w:rPr>
        <w:t xml:space="preserve">5.6 </w:t>
      </w:r>
      <w:r>
        <w:rPr>
          <w:rFonts w:hint="eastAsia" w:ascii="仿宋" w:hAnsi="仿宋" w:eastAsia="仿宋" w:cs="宋体"/>
          <w:bCs/>
          <w:sz w:val="28"/>
          <w:szCs w:val="28"/>
          <w:highlight w:val="none"/>
        </w:rPr>
        <w:t>以上处罚标准按发现情况单次计算，不同违章违规行为累加处罚。</w:t>
      </w:r>
    </w:p>
    <w:p>
      <w:pPr>
        <w:overflowPunct w:val="0"/>
        <w:autoSpaceDE w:val="0"/>
        <w:autoSpaceDN w:val="0"/>
        <w:adjustRightInd w:val="0"/>
        <w:ind w:firstLine="560" w:firstLineChars="200"/>
        <w:textAlignment w:val="baseline"/>
        <w:rPr>
          <w:rFonts w:ascii="仿宋" w:hAnsi="仿宋" w:eastAsia="仿宋" w:cs="宋体"/>
          <w:bCs/>
          <w:sz w:val="28"/>
          <w:szCs w:val="28"/>
          <w:highlight w:val="none"/>
        </w:rPr>
      </w:pPr>
      <w:r>
        <w:rPr>
          <w:rFonts w:ascii="仿宋" w:hAnsi="仿宋" w:eastAsia="仿宋" w:cs="宋体"/>
          <w:bCs/>
          <w:sz w:val="28"/>
          <w:szCs w:val="28"/>
          <w:highlight w:val="none"/>
        </w:rPr>
        <w:t xml:space="preserve">5.7 </w:t>
      </w:r>
      <w:r>
        <w:rPr>
          <w:rFonts w:hint="eastAsia" w:ascii="仿宋" w:hAnsi="仿宋" w:eastAsia="仿宋" w:cs="宋体"/>
          <w:bCs/>
          <w:sz w:val="28"/>
          <w:szCs w:val="28"/>
          <w:highlight w:val="none"/>
        </w:rPr>
        <w:t>凡违章违规行为均要受到处罚，在限期内整改完毕，拖延整改，拒不整改，甲方工程项指挥部及监理公司均有权直接下停工令，并在原处罚的基础上加倍进行处罚，直至清出现场；对于文明施工管理问题，甲方工程指挥部、监理公司有权调动其它单位人员，雇佣他人去完成，所发生的费用，由乙方支付。</w:t>
      </w:r>
    </w:p>
    <w:p>
      <w:pPr>
        <w:overflowPunct w:val="0"/>
        <w:autoSpaceDE w:val="0"/>
        <w:autoSpaceDN w:val="0"/>
        <w:adjustRightInd w:val="0"/>
        <w:spacing w:line="360" w:lineRule="auto"/>
        <w:ind w:firstLine="560" w:firstLineChars="200"/>
        <w:textAlignment w:val="baseline"/>
        <w:rPr>
          <w:rFonts w:ascii="仿宋" w:hAnsi="仿宋" w:eastAsia="仿宋" w:cs="宋体"/>
          <w:bCs/>
          <w:sz w:val="28"/>
          <w:szCs w:val="28"/>
          <w:highlight w:val="none"/>
        </w:rPr>
      </w:pPr>
      <w:r>
        <w:rPr>
          <w:rFonts w:hint="eastAsia" w:ascii="仿宋" w:hAnsi="仿宋" w:eastAsia="仿宋" w:cs="宋体"/>
          <w:bCs/>
          <w:sz w:val="28"/>
          <w:szCs w:val="28"/>
          <w:highlight w:val="none"/>
        </w:rPr>
        <w:t>5.8</w:t>
      </w:r>
      <w:r>
        <w:rPr>
          <w:rFonts w:ascii="仿宋" w:hAnsi="仿宋" w:eastAsia="仿宋" w:cs="宋体"/>
          <w:bCs/>
          <w:sz w:val="28"/>
          <w:szCs w:val="28"/>
          <w:highlight w:val="none"/>
        </w:rPr>
        <w:t xml:space="preserve"> </w:t>
      </w:r>
      <w:r>
        <w:rPr>
          <w:rFonts w:hint="eastAsia" w:ascii="仿宋" w:hAnsi="仿宋" w:eastAsia="仿宋" w:cs="宋体"/>
          <w:bCs/>
          <w:sz w:val="28"/>
          <w:szCs w:val="28"/>
          <w:highlight w:val="none"/>
        </w:rPr>
        <w:t>甲方保留</w:t>
      </w:r>
      <w:r>
        <w:rPr>
          <w:rFonts w:ascii="仿宋" w:hAnsi="仿宋" w:eastAsia="仿宋" w:cs="宋体"/>
          <w:bCs/>
          <w:sz w:val="28"/>
          <w:szCs w:val="28"/>
          <w:highlight w:val="none"/>
        </w:rPr>
        <w:t>对本细则的最终解释权。</w:t>
      </w:r>
    </w:p>
    <w:p>
      <w:pPr>
        <w:numPr>
          <w:ilvl w:val="12"/>
          <w:numId w:val="0"/>
        </w:numPr>
        <w:tabs>
          <w:tab w:val="left" w:pos="3480"/>
        </w:tabs>
        <w:spacing w:line="280" w:lineRule="exact"/>
        <w:rPr>
          <w:rFonts w:ascii="仿宋" w:hAnsi="仿宋" w:eastAsia="仿宋" w:cs="Arial"/>
          <w:highlight w:val="none"/>
        </w:rPr>
      </w:pPr>
    </w:p>
    <w:p>
      <w:pPr>
        <w:numPr>
          <w:ilvl w:val="12"/>
          <w:numId w:val="0"/>
        </w:numPr>
        <w:tabs>
          <w:tab w:val="left" w:pos="3480"/>
        </w:tabs>
        <w:spacing w:line="280" w:lineRule="exact"/>
        <w:rPr>
          <w:rFonts w:ascii="仿宋" w:hAnsi="仿宋" w:eastAsia="仿宋" w:cs="Arial"/>
          <w:highlight w:val="none"/>
        </w:rPr>
      </w:pPr>
    </w:p>
    <w:p>
      <w:pPr>
        <w:numPr>
          <w:ilvl w:val="12"/>
          <w:numId w:val="0"/>
        </w:numPr>
        <w:tabs>
          <w:tab w:val="left" w:pos="3480"/>
        </w:tabs>
        <w:spacing w:line="280" w:lineRule="exact"/>
        <w:rPr>
          <w:rFonts w:ascii="仿宋" w:hAnsi="仿宋" w:eastAsia="仿宋" w:cs="Arial"/>
          <w:highlight w:val="none"/>
        </w:rPr>
      </w:pPr>
    </w:p>
    <w:p>
      <w:pPr>
        <w:numPr>
          <w:ilvl w:val="12"/>
          <w:numId w:val="0"/>
        </w:numPr>
        <w:tabs>
          <w:tab w:val="left" w:pos="3480"/>
        </w:tabs>
        <w:spacing w:line="280" w:lineRule="exact"/>
        <w:rPr>
          <w:rFonts w:ascii="仿宋" w:hAnsi="仿宋" w:eastAsia="仿宋" w:cs="Arial"/>
          <w:highlight w:val="none"/>
        </w:rPr>
      </w:pPr>
    </w:p>
    <w:p>
      <w:pPr>
        <w:numPr>
          <w:ilvl w:val="12"/>
          <w:numId w:val="0"/>
        </w:numPr>
        <w:tabs>
          <w:tab w:val="left" w:pos="3480"/>
        </w:tabs>
        <w:spacing w:line="280" w:lineRule="exact"/>
        <w:rPr>
          <w:rFonts w:ascii="仿宋" w:hAnsi="仿宋" w:eastAsia="仿宋" w:cs="Arial"/>
          <w:highlight w:val="none"/>
        </w:rPr>
      </w:pPr>
    </w:p>
    <w:p>
      <w:pPr>
        <w:numPr>
          <w:ilvl w:val="12"/>
          <w:numId w:val="0"/>
        </w:numPr>
        <w:tabs>
          <w:tab w:val="left" w:pos="3480"/>
        </w:tabs>
        <w:spacing w:line="280" w:lineRule="exact"/>
        <w:rPr>
          <w:rFonts w:ascii="仿宋" w:hAnsi="仿宋" w:eastAsia="仿宋" w:cs="Arial"/>
          <w:highlight w:val="none"/>
        </w:rPr>
      </w:pPr>
    </w:p>
    <w:p>
      <w:pPr>
        <w:numPr>
          <w:ilvl w:val="12"/>
          <w:numId w:val="0"/>
        </w:numPr>
        <w:tabs>
          <w:tab w:val="left" w:pos="3480"/>
        </w:tabs>
        <w:spacing w:line="280" w:lineRule="exact"/>
        <w:rPr>
          <w:rFonts w:ascii="仿宋" w:hAnsi="仿宋" w:eastAsia="仿宋" w:cs="Arial"/>
          <w:highlight w:val="none"/>
        </w:rPr>
      </w:pPr>
    </w:p>
    <w:p>
      <w:pPr>
        <w:numPr>
          <w:ilvl w:val="12"/>
          <w:numId w:val="0"/>
        </w:numPr>
        <w:tabs>
          <w:tab w:val="left" w:pos="3480"/>
        </w:tabs>
        <w:spacing w:line="280" w:lineRule="exact"/>
        <w:rPr>
          <w:rFonts w:ascii="仿宋" w:hAnsi="仿宋" w:eastAsia="仿宋" w:cs="Arial"/>
          <w:highlight w:val="none"/>
        </w:rPr>
      </w:pPr>
    </w:p>
    <w:p>
      <w:pPr>
        <w:numPr>
          <w:ilvl w:val="12"/>
          <w:numId w:val="0"/>
        </w:numPr>
        <w:tabs>
          <w:tab w:val="left" w:pos="3480"/>
        </w:tabs>
        <w:spacing w:line="280" w:lineRule="exact"/>
        <w:rPr>
          <w:rFonts w:ascii="仿宋" w:hAnsi="仿宋" w:eastAsia="仿宋" w:cs="Arial"/>
          <w:highlight w:val="none"/>
        </w:rPr>
      </w:pPr>
    </w:p>
    <w:p>
      <w:pPr>
        <w:numPr>
          <w:ilvl w:val="12"/>
          <w:numId w:val="0"/>
        </w:numPr>
        <w:tabs>
          <w:tab w:val="left" w:pos="3480"/>
        </w:tabs>
        <w:spacing w:line="280" w:lineRule="exact"/>
        <w:rPr>
          <w:rFonts w:ascii="仿宋" w:hAnsi="仿宋" w:eastAsia="仿宋" w:cs="Arial"/>
          <w:highlight w:val="none"/>
        </w:rPr>
      </w:pPr>
    </w:p>
    <w:p>
      <w:pPr>
        <w:widowControl/>
        <w:jc w:val="left"/>
        <w:rPr>
          <w:rFonts w:ascii="仿宋" w:hAnsi="仿宋" w:eastAsia="仿宋" w:cs="Arial"/>
          <w:highlight w:val="none"/>
        </w:rPr>
      </w:pPr>
      <w:r>
        <w:rPr>
          <w:rFonts w:ascii="仿宋" w:hAnsi="仿宋" w:eastAsia="仿宋" w:cs="Arial"/>
          <w:highlight w:val="none"/>
        </w:rPr>
        <w:br w:type="page"/>
      </w:r>
    </w:p>
    <w:p>
      <w:pPr>
        <w:numPr>
          <w:ilvl w:val="12"/>
          <w:numId w:val="0"/>
        </w:numPr>
        <w:tabs>
          <w:tab w:val="left" w:pos="3480"/>
        </w:tabs>
        <w:spacing w:line="280" w:lineRule="exact"/>
        <w:rPr>
          <w:rFonts w:ascii="仿宋" w:hAnsi="仿宋" w:eastAsia="仿宋" w:cs="Arial"/>
          <w:highlight w:val="none"/>
        </w:rPr>
      </w:pPr>
    </w:p>
    <w:p>
      <w:pPr>
        <w:overflowPunct w:val="0"/>
        <w:autoSpaceDE w:val="0"/>
        <w:autoSpaceDN w:val="0"/>
        <w:adjustRightInd w:val="0"/>
        <w:spacing w:before="312" w:beforeLines="100" w:after="312" w:afterLines="100" w:line="360" w:lineRule="auto"/>
        <w:ind w:left="1260" w:leftChars="600" w:right="1260" w:rightChars="600"/>
        <w:jc w:val="center"/>
        <w:textAlignment w:val="baseline"/>
        <w:outlineLvl w:val="0"/>
        <w:rPr>
          <w:rFonts w:ascii="仿宋" w:hAnsi="仿宋" w:eastAsia="仿宋" w:cs="宋体"/>
          <w:bCs/>
          <w:kern w:val="44"/>
          <w:sz w:val="32"/>
          <w:szCs w:val="44"/>
          <w:highlight w:val="none"/>
        </w:rPr>
      </w:pPr>
      <w:bookmarkStart w:id="33" w:name="_Toc497325761"/>
      <w:bookmarkStart w:id="34" w:name="_Toc492989837"/>
      <w:bookmarkStart w:id="35" w:name="_Toc497300358"/>
      <w:r>
        <w:rPr>
          <w:rFonts w:ascii="仿宋" w:hAnsi="仿宋" w:eastAsia="仿宋" w:cs="宋体"/>
          <w:kern w:val="0"/>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-241935</wp:posOffset>
                </wp:positionV>
                <wp:extent cx="864235" cy="487680"/>
                <wp:effectExtent l="0" t="0" r="12065" b="762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864235" cy="487680"/>
                        </a:xfrm>
                        <a:prstGeom prst="rect">
                          <a:avLst/>
                        </a:prstGeom>
                        <a:solidFill>
                          <a:srgbClr val="FFFFFF"/>
                        </a:solidFill>
                        <a:ln>
                          <a:noFill/>
                        </a:ln>
                      </wps:spPr>
                      <wps:txbx>
                        <w:txbxContent>
                          <w:p>
                            <w:pPr>
                              <w:rPr>
                                <w:rFonts w:ascii="仿宋_GB2312" w:eastAsia="仿宋_GB2312"/>
                                <w:sz w:val="28"/>
                              </w:rPr>
                            </w:pPr>
                            <w:r>
                              <w:rPr>
                                <w:rFonts w:hint="eastAsia" w:ascii="仿宋_GB2312" w:eastAsia="仿宋_GB2312"/>
                                <w:sz w:val="28"/>
                              </w:rPr>
                              <w:t>附件2：</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0pt;margin-top:-19.05pt;height:38.4pt;width:68.05pt;z-index:251660288;mso-width-relative:page;mso-height-relative:margin;mso-height-percent:200;" fillcolor="#FFFFFF" filled="t" stroked="f" coordsize="21600,21600" o:gfxdata="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fF+6bNYAAAAHAQAADwAAAAAAAAABACAA&#10;AAAiAAAAZHJzL2Rvd25yZXYueG1sUEsBAhQAFAAAAAgAh07iQFftjncPAgAA7wMAAA4AAAAAAAAA&#10;AQAgAAAAJQEAAGRycy9lMm9Eb2MueG1sUEsFBgAAAAAGAAYAWQEAAKYFAAAAAA==&#10;">
                <v:fill on="t" focussize="0,0"/>
                <v:stroke on="f"/>
                <v:imagedata o:title=""/>
                <o:lock v:ext="edit" aspectratio="f"/>
                <v:textbox style="mso-fit-shape-to-text:t;">
                  <w:txbxContent>
                    <w:p>
                      <w:pPr>
                        <w:rPr>
                          <w:rFonts w:ascii="仿宋_GB2312" w:eastAsia="仿宋_GB2312"/>
                          <w:sz w:val="28"/>
                        </w:rPr>
                      </w:pPr>
                      <w:r>
                        <w:rPr>
                          <w:rFonts w:hint="eastAsia" w:ascii="仿宋_GB2312" w:eastAsia="仿宋_GB2312"/>
                          <w:sz w:val="28"/>
                        </w:rPr>
                        <w:t>附件2：</w:t>
                      </w:r>
                    </w:p>
                  </w:txbxContent>
                </v:textbox>
              </v:shape>
            </w:pict>
          </mc:Fallback>
        </mc:AlternateContent>
      </w:r>
      <w:r>
        <w:rPr>
          <w:rFonts w:hint="eastAsia" w:ascii="仿宋" w:hAnsi="仿宋" w:eastAsia="仿宋" w:cs="宋体"/>
          <w:bCs/>
          <w:kern w:val="44"/>
          <w:sz w:val="32"/>
          <w:szCs w:val="44"/>
          <w:highlight w:val="none"/>
        </w:rPr>
        <w:t>事故处罚实施细则</w:t>
      </w:r>
      <w:bookmarkEnd w:id="33"/>
      <w:bookmarkEnd w:id="34"/>
      <w:bookmarkEnd w:id="35"/>
    </w:p>
    <w:p>
      <w:pPr>
        <w:spacing w:line="360" w:lineRule="auto"/>
        <w:outlineLvl w:val="1"/>
        <w:rPr>
          <w:rFonts w:ascii="仿宋" w:hAnsi="仿宋" w:eastAsia="仿宋" w:cs="宋体"/>
          <w:b/>
          <w:sz w:val="28"/>
          <w:szCs w:val="28"/>
          <w:highlight w:val="none"/>
        </w:rPr>
      </w:pPr>
      <w:bookmarkStart w:id="36" w:name="_Toc497319749"/>
      <w:bookmarkStart w:id="37" w:name="_Toc497325762"/>
      <w:r>
        <w:rPr>
          <w:rFonts w:hint="eastAsia" w:ascii="仿宋" w:hAnsi="仿宋" w:eastAsia="仿宋" w:cs="宋体"/>
          <w:b/>
          <w:sz w:val="28"/>
          <w:szCs w:val="28"/>
          <w:highlight w:val="none"/>
        </w:rPr>
        <w:t>1. 范围</w:t>
      </w:r>
      <w:bookmarkEnd w:id="36"/>
      <w:bookmarkEnd w:id="37"/>
    </w:p>
    <w:p>
      <w:pPr>
        <w:autoSpaceDE w:val="0"/>
        <w:autoSpaceDN w:val="0"/>
        <w:adjustRightInd w:val="0"/>
        <w:spacing w:line="360" w:lineRule="auto"/>
        <w:ind w:firstLine="560" w:firstLineChars="200"/>
        <w:rPr>
          <w:rFonts w:ascii="仿宋" w:hAnsi="仿宋" w:eastAsia="仿宋" w:cs="宋体"/>
          <w:kern w:val="0"/>
          <w:sz w:val="28"/>
          <w:szCs w:val="28"/>
          <w:highlight w:val="none"/>
        </w:rPr>
      </w:pPr>
      <w:r>
        <w:rPr>
          <w:rFonts w:hint="eastAsia" w:ascii="仿宋" w:hAnsi="仿宋" w:eastAsia="仿宋" w:cs="宋体"/>
          <w:kern w:val="0"/>
          <w:sz w:val="28"/>
          <w:szCs w:val="28"/>
          <w:highlight w:val="none"/>
        </w:rPr>
        <w:t>1.1</w:t>
      </w:r>
      <w:r>
        <w:rPr>
          <w:rFonts w:ascii="仿宋" w:hAnsi="仿宋" w:eastAsia="仿宋" w:cs="宋体"/>
          <w:kern w:val="0"/>
          <w:sz w:val="28"/>
          <w:szCs w:val="28"/>
          <w:highlight w:val="none"/>
        </w:rPr>
        <w:t xml:space="preserve"> </w:t>
      </w:r>
      <w:r>
        <w:rPr>
          <w:rFonts w:hint="eastAsia" w:ascii="仿宋" w:hAnsi="仿宋" w:eastAsia="仿宋" w:cs="宋体"/>
          <w:kern w:val="0"/>
          <w:sz w:val="28"/>
          <w:szCs w:val="28"/>
          <w:highlight w:val="none"/>
        </w:rPr>
        <w:t>本细则明确了甲方所有工程项目各类事故管理标准、管理内容、要求与方法。</w:t>
      </w:r>
    </w:p>
    <w:p>
      <w:pPr>
        <w:autoSpaceDE w:val="0"/>
        <w:autoSpaceDN w:val="0"/>
        <w:adjustRightInd w:val="0"/>
        <w:spacing w:line="360" w:lineRule="auto"/>
        <w:ind w:firstLine="560" w:firstLineChars="200"/>
        <w:rPr>
          <w:rFonts w:ascii="仿宋" w:hAnsi="仿宋" w:eastAsia="仿宋" w:cs="宋体"/>
          <w:kern w:val="0"/>
          <w:sz w:val="28"/>
          <w:szCs w:val="28"/>
          <w:highlight w:val="none"/>
        </w:rPr>
      </w:pPr>
      <w:r>
        <w:rPr>
          <w:rFonts w:hint="eastAsia" w:ascii="仿宋" w:hAnsi="仿宋" w:eastAsia="仿宋" w:cs="宋体"/>
          <w:kern w:val="0"/>
          <w:sz w:val="28"/>
          <w:szCs w:val="28"/>
          <w:highlight w:val="none"/>
        </w:rPr>
        <w:t>1.2</w:t>
      </w:r>
      <w:r>
        <w:rPr>
          <w:rFonts w:ascii="仿宋" w:hAnsi="仿宋" w:eastAsia="仿宋" w:cs="宋体"/>
          <w:kern w:val="0"/>
          <w:sz w:val="28"/>
          <w:szCs w:val="28"/>
          <w:highlight w:val="none"/>
        </w:rPr>
        <w:t xml:space="preserve"> </w:t>
      </w:r>
      <w:r>
        <w:rPr>
          <w:rFonts w:hint="eastAsia" w:ascii="仿宋" w:hAnsi="仿宋" w:eastAsia="仿宋" w:cs="宋体"/>
          <w:kern w:val="0"/>
          <w:sz w:val="28"/>
          <w:szCs w:val="28"/>
          <w:highlight w:val="none"/>
        </w:rPr>
        <w:t>本规定适用于甲方所有标段的工程项目。</w:t>
      </w:r>
    </w:p>
    <w:p>
      <w:pPr>
        <w:spacing w:line="360" w:lineRule="auto"/>
        <w:outlineLvl w:val="1"/>
        <w:rPr>
          <w:rFonts w:ascii="仿宋" w:hAnsi="仿宋" w:eastAsia="仿宋" w:cs="宋体"/>
          <w:b/>
          <w:sz w:val="28"/>
          <w:szCs w:val="28"/>
          <w:highlight w:val="none"/>
        </w:rPr>
      </w:pPr>
      <w:bookmarkStart w:id="38" w:name="_Toc497325763"/>
      <w:bookmarkStart w:id="39" w:name="_Toc497319750"/>
      <w:r>
        <w:rPr>
          <w:rFonts w:hint="eastAsia" w:ascii="仿宋" w:hAnsi="仿宋" w:eastAsia="仿宋" w:cs="宋体"/>
          <w:b/>
          <w:sz w:val="28"/>
          <w:szCs w:val="28"/>
          <w:highlight w:val="none"/>
        </w:rPr>
        <w:t>2.</w:t>
      </w:r>
      <w:r>
        <w:rPr>
          <w:rFonts w:ascii="仿宋" w:hAnsi="仿宋" w:eastAsia="仿宋" w:cs="宋体"/>
          <w:b/>
          <w:sz w:val="28"/>
          <w:szCs w:val="28"/>
          <w:highlight w:val="none"/>
        </w:rPr>
        <w:t xml:space="preserve"> </w:t>
      </w:r>
      <w:r>
        <w:rPr>
          <w:rFonts w:hint="eastAsia" w:ascii="仿宋" w:hAnsi="仿宋" w:eastAsia="仿宋" w:cs="宋体"/>
          <w:b/>
          <w:sz w:val="28"/>
          <w:szCs w:val="28"/>
          <w:highlight w:val="none"/>
        </w:rPr>
        <w:t>职责</w:t>
      </w:r>
      <w:bookmarkEnd w:id="38"/>
      <w:bookmarkEnd w:id="39"/>
    </w:p>
    <w:p>
      <w:pPr>
        <w:autoSpaceDE w:val="0"/>
        <w:autoSpaceDN w:val="0"/>
        <w:adjustRightInd w:val="0"/>
        <w:spacing w:line="360" w:lineRule="auto"/>
        <w:ind w:firstLine="560" w:firstLineChars="200"/>
        <w:rPr>
          <w:rFonts w:ascii="仿宋" w:hAnsi="仿宋" w:eastAsia="仿宋" w:cs="宋体"/>
          <w:kern w:val="0"/>
          <w:sz w:val="28"/>
          <w:szCs w:val="28"/>
          <w:highlight w:val="none"/>
        </w:rPr>
      </w:pPr>
      <w:r>
        <w:rPr>
          <w:rFonts w:hint="eastAsia" w:ascii="仿宋" w:hAnsi="仿宋" w:eastAsia="仿宋" w:cs="宋体"/>
          <w:kern w:val="0"/>
          <w:sz w:val="28"/>
          <w:szCs w:val="28"/>
          <w:highlight w:val="none"/>
        </w:rPr>
        <w:t>2.1</w:t>
      </w:r>
      <w:r>
        <w:rPr>
          <w:rFonts w:ascii="仿宋" w:hAnsi="仿宋" w:eastAsia="仿宋" w:cs="宋体"/>
          <w:kern w:val="0"/>
          <w:sz w:val="28"/>
          <w:szCs w:val="28"/>
          <w:highlight w:val="none"/>
        </w:rPr>
        <w:t xml:space="preserve"> </w:t>
      </w:r>
      <w:r>
        <w:rPr>
          <w:rFonts w:hint="eastAsia" w:ascii="仿宋" w:hAnsi="仿宋" w:eastAsia="仿宋" w:cs="宋体"/>
          <w:kern w:val="0"/>
          <w:sz w:val="28"/>
          <w:szCs w:val="28"/>
          <w:highlight w:val="none"/>
        </w:rPr>
        <w:t>甲方工程相关部门、监理单位有关人员对事故单位按本细则标准执行处罚。处罚</w:t>
      </w:r>
      <w:r>
        <w:rPr>
          <w:rFonts w:ascii="仿宋" w:hAnsi="仿宋" w:eastAsia="仿宋" w:cs="宋体"/>
          <w:kern w:val="0"/>
          <w:sz w:val="28"/>
          <w:szCs w:val="28"/>
          <w:highlight w:val="none"/>
        </w:rPr>
        <w:t>对</w:t>
      </w:r>
      <w:r>
        <w:rPr>
          <w:rFonts w:hint="eastAsia" w:ascii="仿宋" w:hAnsi="仿宋" w:eastAsia="仿宋" w:cs="宋体"/>
          <w:kern w:val="0"/>
          <w:sz w:val="28"/>
          <w:szCs w:val="28"/>
          <w:highlight w:val="none"/>
        </w:rPr>
        <w:t>象</w:t>
      </w:r>
      <w:r>
        <w:rPr>
          <w:rFonts w:ascii="仿宋" w:hAnsi="仿宋" w:eastAsia="仿宋" w:cs="宋体"/>
          <w:kern w:val="0"/>
          <w:sz w:val="28"/>
          <w:szCs w:val="28"/>
          <w:highlight w:val="none"/>
        </w:rPr>
        <w:t>为乙方。</w:t>
      </w:r>
    </w:p>
    <w:p>
      <w:pPr>
        <w:spacing w:line="360" w:lineRule="auto"/>
        <w:outlineLvl w:val="1"/>
        <w:rPr>
          <w:rFonts w:ascii="仿宋" w:hAnsi="仿宋" w:eastAsia="仿宋" w:cs="宋体"/>
          <w:b/>
          <w:sz w:val="28"/>
          <w:szCs w:val="28"/>
          <w:highlight w:val="none"/>
        </w:rPr>
      </w:pPr>
      <w:bookmarkStart w:id="40" w:name="_Toc497319751"/>
      <w:bookmarkStart w:id="41" w:name="_Toc497325764"/>
      <w:r>
        <w:rPr>
          <w:rFonts w:hint="eastAsia" w:ascii="仿宋" w:hAnsi="仿宋" w:eastAsia="仿宋" w:cs="宋体"/>
          <w:b/>
          <w:sz w:val="28"/>
          <w:szCs w:val="28"/>
          <w:highlight w:val="none"/>
        </w:rPr>
        <w:t>3.</w:t>
      </w:r>
      <w:r>
        <w:rPr>
          <w:rFonts w:ascii="仿宋" w:hAnsi="仿宋" w:eastAsia="仿宋" w:cs="宋体"/>
          <w:b/>
          <w:sz w:val="28"/>
          <w:szCs w:val="28"/>
          <w:highlight w:val="none"/>
        </w:rPr>
        <w:t xml:space="preserve"> </w:t>
      </w:r>
      <w:r>
        <w:rPr>
          <w:rFonts w:hint="eastAsia" w:ascii="仿宋" w:hAnsi="仿宋" w:eastAsia="仿宋" w:cs="宋体"/>
          <w:b/>
          <w:sz w:val="28"/>
          <w:szCs w:val="28"/>
          <w:highlight w:val="none"/>
        </w:rPr>
        <w:t>内容</w:t>
      </w:r>
      <w:bookmarkEnd w:id="40"/>
      <w:bookmarkEnd w:id="41"/>
    </w:p>
    <w:p>
      <w:pPr>
        <w:overflowPunct w:val="0"/>
        <w:autoSpaceDE w:val="0"/>
        <w:autoSpaceDN w:val="0"/>
        <w:adjustRightInd w:val="0"/>
        <w:spacing w:line="360" w:lineRule="auto"/>
        <w:ind w:firstLine="560" w:firstLineChars="200"/>
        <w:textAlignment w:val="baseline"/>
        <w:rPr>
          <w:rFonts w:ascii="仿宋" w:hAnsi="仿宋" w:eastAsia="仿宋"/>
          <w:bCs/>
          <w:sz w:val="28"/>
          <w:szCs w:val="28"/>
          <w:highlight w:val="none"/>
        </w:rPr>
      </w:pPr>
      <w:r>
        <w:rPr>
          <w:rFonts w:hint="eastAsia" w:ascii="仿宋" w:hAnsi="仿宋" w:eastAsia="仿宋"/>
          <w:bCs/>
          <w:sz w:val="28"/>
          <w:szCs w:val="28"/>
          <w:highlight w:val="none"/>
        </w:rPr>
        <w:t>3.1 未遂事故（有险情，但未造成人员伤害、设备损害，含重物高处坠物。）</w:t>
      </w:r>
    </w:p>
    <w:p>
      <w:pPr>
        <w:overflowPunct w:val="0"/>
        <w:autoSpaceDE w:val="0"/>
        <w:autoSpaceDN w:val="0"/>
        <w:adjustRightInd w:val="0"/>
        <w:spacing w:line="360" w:lineRule="auto"/>
        <w:ind w:firstLine="560" w:firstLineChars="200"/>
        <w:textAlignment w:val="baseline"/>
        <w:rPr>
          <w:rFonts w:ascii="仿宋" w:hAnsi="仿宋" w:eastAsia="仿宋"/>
          <w:bCs/>
          <w:sz w:val="28"/>
          <w:szCs w:val="28"/>
          <w:highlight w:val="none"/>
        </w:rPr>
      </w:pPr>
      <w:r>
        <w:rPr>
          <w:rFonts w:hint="eastAsia" w:ascii="仿宋" w:hAnsi="仿宋" w:eastAsia="仿宋"/>
          <w:bCs/>
          <w:sz w:val="28"/>
          <w:szCs w:val="28"/>
          <w:highlight w:val="none"/>
        </w:rPr>
        <w:t>每次罚乙方三千元，通报批评。</w:t>
      </w:r>
    </w:p>
    <w:p>
      <w:pPr>
        <w:overflowPunct w:val="0"/>
        <w:autoSpaceDE w:val="0"/>
        <w:autoSpaceDN w:val="0"/>
        <w:adjustRightInd w:val="0"/>
        <w:spacing w:line="360" w:lineRule="auto"/>
        <w:ind w:firstLine="560" w:firstLineChars="200"/>
        <w:textAlignment w:val="baseline"/>
        <w:rPr>
          <w:rFonts w:ascii="仿宋" w:hAnsi="仿宋" w:eastAsia="仿宋"/>
          <w:bCs/>
          <w:sz w:val="28"/>
          <w:szCs w:val="28"/>
          <w:highlight w:val="none"/>
        </w:rPr>
      </w:pPr>
      <w:r>
        <w:rPr>
          <w:rFonts w:hint="eastAsia" w:ascii="仿宋" w:hAnsi="仿宋" w:eastAsia="仿宋"/>
          <w:bCs/>
          <w:sz w:val="28"/>
          <w:szCs w:val="28"/>
          <w:highlight w:val="none"/>
        </w:rPr>
        <w:t>3.2</w:t>
      </w:r>
      <w:r>
        <w:rPr>
          <w:rFonts w:ascii="仿宋" w:hAnsi="仿宋" w:eastAsia="仿宋"/>
          <w:bCs/>
          <w:sz w:val="28"/>
          <w:szCs w:val="28"/>
          <w:highlight w:val="none"/>
        </w:rPr>
        <w:t xml:space="preserve"> </w:t>
      </w:r>
      <w:r>
        <w:rPr>
          <w:rFonts w:hint="eastAsia" w:ascii="仿宋" w:hAnsi="仿宋" w:eastAsia="仿宋"/>
          <w:bCs/>
          <w:sz w:val="28"/>
          <w:szCs w:val="28"/>
          <w:highlight w:val="none"/>
        </w:rPr>
        <w:t>记录事故（人员轻微伤害不构成轻伤，设备未造成永久性损坏，可以修复。）</w:t>
      </w:r>
    </w:p>
    <w:p>
      <w:pPr>
        <w:overflowPunct w:val="0"/>
        <w:autoSpaceDE w:val="0"/>
        <w:autoSpaceDN w:val="0"/>
        <w:adjustRightInd w:val="0"/>
        <w:spacing w:line="360" w:lineRule="auto"/>
        <w:ind w:firstLine="560" w:firstLineChars="200"/>
        <w:textAlignment w:val="baseline"/>
        <w:rPr>
          <w:rFonts w:ascii="仿宋" w:hAnsi="仿宋" w:eastAsia="仿宋"/>
          <w:bCs/>
          <w:sz w:val="28"/>
          <w:szCs w:val="28"/>
          <w:highlight w:val="none"/>
        </w:rPr>
      </w:pPr>
      <w:r>
        <w:rPr>
          <w:rFonts w:hint="eastAsia" w:ascii="仿宋" w:hAnsi="仿宋" w:eastAsia="仿宋"/>
          <w:bCs/>
          <w:sz w:val="28"/>
          <w:szCs w:val="28"/>
          <w:highlight w:val="none"/>
        </w:rPr>
        <w:t>每次罚乙方五千元，通报批评。</w:t>
      </w:r>
    </w:p>
    <w:p>
      <w:pPr>
        <w:overflowPunct w:val="0"/>
        <w:autoSpaceDE w:val="0"/>
        <w:autoSpaceDN w:val="0"/>
        <w:adjustRightInd w:val="0"/>
        <w:spacing w:line="360" w:lineRule="auto"/>
        <w:ind w:firstLine="560" w:firstLineChars="200"/>
        <w:textAlignment w:val="baseline"/>
        <w:rPr>
          <w:rFonts w:ascii="仿宋" w:hAnsi="仿宋" w:eastAsia="仿宋"/>
          <w:bCs/>
          <w:sz w:val="28"/>
          <w:szCs w:val="28"/>
          <w:highlight w:val="none"/>
        </w:rPr>
      </w:pPr>
      <w:r>
        <w:rPr>
          <w:rFonts w:hint="eastAsia" w:ascii="仿宋" w:hAnsi="仿宋" w:eastAsia="仿宋"/>
          <w:bCs/>
          <w:sz w:val="28"/>
          <w:szCs w:val="28"/>
          <w:highlight w:val="none"/>
        </w:rPr>
        <w:t>3.3</w:t>
      </w:r>
      <w:r>
        <w:rPr>
          <w:rFonts w:ascii="仿宋" w:hAnsi="仿宋" w:eastAsia="仿宋"/>
          <w:bCs/>
          <w:sz w:val="28"/>
          <w:szCs w:val="28"/>
          <w:highlight w:val="none"/>
        </w:rPr>
        <w:t xml:space="preserve"> </w:t>
      </w:r>
      <w:r>
        <w:rPr>
          <w:rFonts w:hint="eastAsia" w:ascii="仿宋" w:hAnsi="仿宋" w:eastAsia="仿宋"/>
          <w:bCs/>
          <w:sz w:val="28"/>
          <w:szCs w:val="28"/>
          <w:highlight w:val="none"/>
        </w:rPr>
        <w:t>轻伤事故（国家有关规定鉴定）</w:t>
      </w:r>
    </w:p>
    <w:p>
      <w:pPr>
        <w:overflowPunct w:val="0"/>
        <w:autoSpaceDE w:val="0"/>
        <w:autoSpaceDN w:val="0"/>
        <w:adjustRightInd w:val="0"/>
        <w:spacing w:line="360" w:lineRule="auto"/>
        <w:ind w:firstLine="560" w:firstLineChars="200"/>
        <w:textAlignment w:val="baseline"/>
        <w:rPr>
          <w:rFonts w:ascii="仿宋" w:hAnsi="仿宋" w:eastAsia="仿宋"/>
          <w:bCs/>
          <w:sz w:val="28"/>
          <w:szCs w:val="28"/>
          <w:highlight w:val="none"/>
        </w:rPr>
      </w:pPr>
      <w:r>
        <w:rPr>
          <w:rFonts w:hint="eastAsia" w:ascii="仿宋" w:hAnsi="仿宋" w:eastAsia="仿宋"/>
          <w:bCs/>
          <w:sz w:val="28"/>
          <w:szCs w:val="28"/>
          <w:highlight w:val="none"/>
        </w:rPr>
        <w:t>发生一人次轻伤事故，罚乙方一万元，通报批评。一次事故多人轻伤，按每人次五千元累计相加达三万元终止。</w:t>
      </w:r>
    </w:p>
    <w:p>
      <w:pPr>
        <w:overflowPunct w:val="0"/>
        <w:autoSpaceDE w:val="0"/>
        <w:autoSpaceDN w:val="0"/>
        <w:adjustRightInd w:val="0"/>
        <w:spacing w:line="360" w:lineRule="auto"/>
        <w:ind w:firstLine="560" w:firstLineChars="200"/>
        <w:textAlignment w:val="baseline"/>
        <w:rPr>
          <w:rFonts w:ascii="仿宋" w:hAnsi="仿宋" w:eastAsia="仿宋"/>
          <w:bCs/>
          <w:sz w:val="28"/>
          <w:szCs w:val="28"/>
          <w:highlight w:val="none"/>
        </w:rPr>
      </w:pPr>
      <w:r>
        <w:rPr>
          <w:rFonts w:hint="eastAsia" w:ascii="仿宋" w:hAnsi="仿宋" w:eastAsia="仿宋"/>
          <w:bCs/>
          <w:sz w:val="28"/>
          <w:szCs w:val="28"/>
          <w:highlight w:val="none"/>
        </w:rPr>
        <w:t>3.3</w:t>
      </w:r>
      <w:r>
        <w:rPr>
          <w:rFonts w:ascii="仿宋" w:hAnsi="仿宋" w:eastAsia="仿宋"/>
          <w:bCs/>
          <w:sz w:val="28"/>
          <w:szCs w:val="28"/>
          <w:highlight w:val="none"/>
        </w:rPr>
        <w:t xml:space="preserve"> </w:t>
      </w:r>
      <w:r>
        <w:rPr>
          <w:rFonts w:hint="eastAsia" w:ascii="仿宋" w:hAnsi="仿宋" w:eastAsia="仿宋"/>
          <w:bCs/>
          <w:sz w:val="28"/>
          <w:szCs w:val="28"/>
          <w:highlight w:val="none"/>
        </w:rPr>
        <w:t>重伤事故</w:t>
      </w:r>
    </w:p>
    <w:p>
      <w:pPr>
        <w:overflowPunct w:val="0"/>
        <w:autoSpaceDE w:val="0"/>
        <w:autoSpaceDN w:val="0"/>
        <w:adjustRightInd w:val="0"/>
        <w:spacing w:line="360" w:lineRule="auto"/>
        <w:ind w:firstLine="560" w:firstLineChars="200"/>
        <w:textAlignment w:val="baseline"/>
        <w:rPr>
          <w:rFonts w:ascii="仿宋" w:hAnsi="仿宋" w:eastAsia="仿宋"/>
          <w:bCs/>
          <w:sz w:val="28"/>
          <w:szCs w:val="28"/>
          <w:highlight w:val="none"/>
        </w:rPr>
      </w:pPr>
      <w:r>
        <w:rPr>
          <w:rFonts w:hint="eastAsia" w:ascii="仿宋" w:hAnsi="仿宋" w:eastAsia="仿宋"/>
          <w:bCs/>
          <w:sz w:val="28"/>
          <w:szCs w:val="28"/>
          <w:highlight w:val="none"/>
        </w:rPr>
        <w:t>发生一人次重伤事故，最低罚乙方三万元，通报批评。</w:t>
      </w:r>
    </w:p>
    <w:p>
      <w:pPr>
        <w:overflowPunct w:val="0"/>
        <w:autoSpaceDE w:val="0"/>
        <w:autoSpaceDN w:val="0"/>
        <w:adjustRightInd w:val="0"/>
        <w:spacing w:line="360" w:lineRule="auto"/>
        <w:ind w:firstLine="560" w:firstLineChars="200"/>
        <w:textAlignment w:val="baseline"/>
        <w:rPr>
          <w:rFonts w:ascii="仿宋" w:hAnsi="仿宋" w:eastAsia="仿宋"/>
          <w:bCs/>
          <w:sz w:val="28"/>
          <w:szCs w:val="28"/>
          <w:highlight w:val="none"/>
        </w:rPr>
      </w:pPr>
      <w:r>
        <w:rPr>
          <w:rFonts w:hint="eastAsia" w:ascii="仿宋" w:hAnsi="仿宋" w:eastAsia="仿宋"/>
          <w:bCs/>
          <w:sz w:val="28"/>
          <w:szCs w:val="28"/>
          <w:highlight w:val="none"/>
        </w:rPr>
        <w:t>3.4</w:t>
      </w:r>
      <w:r>
        <w:rPr>
          <w:rFonts w:ascii="仿宋" w:hAnsi="仿宋" w:eastAsia="仿宋"/>
          <w:bCs/>
          <w:sz w:val="28"/>
          <w:szCs w:val="28"/>
          <w:highlight w:val="none"/>
        </w:rPr>
        <w:t xml:space="preserve"> </w:t>
      </w:r>
      <w:r>
        <w:rPr>
          <w:rFonts w:hint="eastAsia" w:ascii="仿宋" w:hAnsi="仿宋" w:eastAsia="仿宋"/>
          <w:bCs/>
          <w:sz w:val="28"/>
          <w:szCs w:val="28"/>
          <w:highlight w:val="none"/>
        </w:rPr>
        <w:t>死亡事故</w:t>
      </w:r>
    </w:p>
    <w:p>
      <w:pPr>
        <w:overflowPunct w:val="0"/>
        <w:autoSpaceDE w:val="0"/>
        <w:autoSpaceDN w:val="0"/>
        <w:adjustRightInd w:val="0"/>
        <w:spacing w:line="360" w:lineRule="auto"/>
        <w:ind w:firstLine="560" w:firstLineChars="200"/>
        <w:textAlignment w:val="baseline"/>
        <w:rPr>
          <w:rFonts w:ascii="仿宋" w:hAnsi="仿宋" w:eastAsia="仿宋"/>
          <w:bCs/>
          <w:sz w:val="28"/>
          <w:szCs w:val="28"/>
          <w:highlight w:val="none"/>
        </w:rPr>
      </w:pPr>
      <w:r>
        <w:rPr>
          <w:rFonts w:hint="eastAsia" w:ascii="仿宋" w:hAnsi="仿宋" w:eastAsia="仿宋"/>
          <w:bCs/>
          <w:sz w:val="28"/>
          <w:szCs w:val="28"/>
          <w:highlight w:val="none"/>
        </w:rPr>
        <w:t>3.4.1</w:t>
      </w:r>
      <w:r>
        <w:rPr>
          <w:rFonts w:ascii="仿宋" w:hAnsi="仿宋" w:eastAsia="仿宋"/>
          <w:bCs/>
          <w:sz w:val="28"/>
          <w:szCs w:val="28"/>
          <w:highlight w:val="none"/>
        </w:rPr>
        <w:t xml:space="preserve"> </w:t>
      </w:r>
      <w:r>
        <w:rPr>
          <w:rFonts w:hint="eastAsia" w:ascii="仿宋" w:hAnsi="仿宋" w:eastAsia="仿宋"/>
          <w:bCs/>
          <w:sz w:val="28"/>
          <w:szCs w:val="28"/>
          <w:highlight w:val="none"/>
        </w:rPr>
        <w:t>发生一人次死亡事故罚乙方十万元，通报批评，停工整顿。</w:t>
      </w:r>
    </w:p>
    <w:p>
      <w:pPr>
        <w:overflowPunct w:val="0"/>
        <w:autoSpaceDE w:val="0"/>
        <w:autoSpaceDN w:val="0"/>
        <w:adjustRightInd w:val="0"/>
        <w:spacing w:line="360" w:lineRule="auto"/>
        <w:ind w:firstLine="560" w:firstLineChars="200"/>
        <w:textAlignment w:val="baseline"/>
        <w:rPr>
          <w:rFonts w:ascii="仿宋" w:hAnsi="仿宋" w:eastAsia="仿宋"/>
          <w:bCs/>
          <w:sz w:val="28"/>
          <w:szCs w:val="28"/>
          <w:highlight w:val="none"/>
        </w:rPr>
      </w:pPr>
      <w:r>
        <w:rPr>
          <w:rFonts w:hint="eastAsia" w:ascii="仿宋" w:hAnsi="仿宋" w:eastAsia="仿宋"/>
          <w:bCs/>
          <w:sz w:val="28"/>
          <w:szCs w:val="28"/>
          <w:highlight w:val="none"/>
        </w:rPr>
        <w:t>3.5 机械设备人员重伤以上事故（按机械设备事故损失金额标准确认）最低罚款五万元，通报批评。</w:t>
      </w:r>
    </w:p>
    <w:p>
      <w:pPr>
        <w:overflowPunct w:val="0"/>
        <w:autoSpaceDE w:val="0"/>
        <w:autoSpaceDN w:val="0"/>
        <w:adjustRightInd w:val="0"/>
        <w:spacing w:line="360" w:lineRule="auto"/>
        <w:ind w:firstLine="560" w:firstLineChars="200"/>
        <w:textAlignment w:val="baseline"/>
        <w:rPr>
          <w:rFonts w:ascii="仿宋" w:hAnsi="仿宋" w:eastAsia="仿宋"/>
          <w:bCs/>
          <w:sz w:val="28"/>
          <w:szCs w:val="28"/>
          <w:highlight w:val="none"/>
        </w:rPr>
      </w:pPr>
      <w:r>
        <w:rPr>
          <w:rFonts w:hint="eastAsia" w:ascii="仿宋" w:hAnsi="仿宋" w:eastAsia="仿宋"/>
          <w:bCs/>
          <w:sz w:val="28"/>
          <w:szCs w:val="28"/>
          <w:highlight w:val="none"/>
        </w:rPr>
        <w:t>3.6 火灾事故（按有关火灾损失金额标准确定）最低罚款五万元,通报批评。</w:t>
      </w:r>
    </w:p>
    <w:p>
      <w:pPr>
        <w:overflowPunct w:val="0"/>
        <w:autoSpaceDE w:val="0"/>
        <w:autoSpaceDN w:val="0"/>
        <w:adjustRightInd w:val="0"/>
        <w:spacing w:line="360" w:lineRule="auto"/>
        <w:ind w:firstLine="560" w:firstLineChars="200"/>
        <w:textAlignment w:val="baseline"/>
        <w:rPr>
          <w:rFonts w:ascii="仿宋" w:hAnsi="仿宋" w:eastAsia="仿宋"/>
          <w:bCs/>
          <w:sz w:val="28"/>
          <w:szCs w:val="28"/>
          <w:highlight w:val="none"/>
        </w:rPr>
      </w:pPr>
      <w:r>
        <w:rPr>
          <w:rFonts w:hint="eastAsia" w:ascii="仿宋" w:hAnsi="仿宋" w:eastAsia="仿宋"/>
          <w:bCs/>
          <w:sz w:val="28"/>
          <w:szCs w:val="28"/>
          <w:highlight w:val="none"/>
        </w:rPr>
        <w:t>3.7人员重伤以上交通事故（以交通管理部门责任认定书为据）</w:t>
      </w:r>
    </w:p>
    <w:p>
      <w:pPr>
        <w:overflowPunct w:val="0"/>
        <w:autoSpaceDE w:val="0"/>
        <w:autoSpaceDN w:val="0"/>
        <w:adjustRightInd w:val="0"/>
        <w:spacing w:line="360" w:lineRule="auto"/>
        <w:ind w:firstLine="420" w:firstLineChars="150"/>
        <w:textAlignment w:val="baseline"/>
        <w:rPr>
          <w:rFonts w:ascii="仿宋" w:hAnsi="仿宋" w:eastAsia="仿宋"/>
          <w:bCs/>
          <w:sz w:val="28"/>
          <w:szCs w:val="28"/>
          <w:highlight w:val="none"/>
        </w:rPr>
      </w:pPr>
      <w:r>
        <w:rPr>
          <w:rFonts w:hint="eastAsia" w:ascii="仿宋" w:hAnsi="仿宋" w:eastAsia="仿宋"/>
          <w:bCs/>
          <w:sz w:val="28"/>
          <w:szCs w:val="28"/>
          <w:highlight w:val="none"/>
        </w:rPr>
        <w:t>最低罚款五万元，通报批评。</w:t>
      </w:r>
    </w:p>
    <w:p>
      <w:pPr>
        <w:overflowPunct w:val="0"/>
        <w:autoSpaceDE w:val="0"/>
        <w:autoSpaceDN w:val="0"/>
        <w:adjustRightInd w:val="0"/>
        <w:spacing w:line="360" w:lineRule="auto"/>
        <w:ind w:firstLine="560" w:firstLineChars="200"/>
        <w:textAlignment w:val="baseline"/>
        <w:rPr>
          <w:rFonts w:ascii="仿宋" w:hAnsi="仿宋" w:eastAsia="仿宋"/>
          <w:bCs/>
          <w:sz w:val="28"/>
          <w:szCs w:val="28"/>
          <w:highlight w:val="none"/>
        </w:rPr>
      </w:pPr>
      <w:r>
        <w:rPr>
          <w:rFonts w:hint="eastAsia" w:ascii="仿宋" w:hAnsi="仿宋" w:eastAsia="仿宋"/>
          <w:bCs/>
          <w:sz w:val="28"/>
          <w:szCs w:val="28"/>
          <w:highlight w:val="none"/>
        </w:rPr>
        <w:t>3.8</w:t>
      </w:r>
      <w:r>
        <w:rPr>
          <w:rFonts w:ascii="仿宋" w:hAnsi="仿宋" w:eastAsia="仿宋"/>
          <w:bCs/>
          <w:sz w:val="28"/>
          <w:szCs w:val="28"/>
          <w:highlight w:val="none"/>
        </w:rPr>
        <w:t xml:space="preserve"> </w:t>
      </w:r>
      <w:r>
        <w:rPr>
          <w:rFonts w:hint="eastAsia" w:ascii="仿宋" w:hAnsi="仿宋" w:eastAsia="仿宋"/>
          <w:bCs/>
          <w:sz w:val="28"/>
          <w:szCs w:val="28"/>
          <w:highlight w:val="none"/>
        </w:rPr>
        <w:t>发生射线职业卫生伤害事故，大范围中暑、食物中毒、建筑物坍塌，受考核的环境污染事故。罚款五万元，上报政府机关，停工整顿，触犯刑律的由公安机关处置。</w:t>
      </w:r>
    </w:p>
    <w:p>
      <w:pPr>
        <w:overflowPunct w:val="0"/>
        <w:autoSpaceDE w:val="0"/>
        <w:autoSpaceDN w:val="0"/>
        <w:adjustRightInd w:val="0"/>
        <w:spacing w:line="360" w:lineRule="auto"/>
        <w:ind w:firstLine="560" w:firstLineChars="200"/>
        <w:textAlignment w:val="baseline"/>
        <w:rPr>
          <w:rFonts w:ascii="仿宋" w:hAnsi="仿宋" w:eastAsia="仿宋"/>
          <w:bCs/>
          <w:sz w:val="28"/>
          <w:szCs w:val="28"/>
          <w:highlight w:val="none"/>
        </w:rPr>
      </w:pPr>
      <w:r>
        <w:rPr>
          <w:rFonts w:hint="eastAsia" w:ascii="仿宋" w:hAnsi="仿宋" w:eastAsia="仿宋"/>
          <w:bCs/>
          <w:sz w:val="28"/>
          <w:szCs w:val="28"/>
          <w:highlight w:val="none"/>
        </w:rPr>
        <w:t>3.9乙方轻伤负伤率超过3‰，处罚五万元。</w:t>
      </w:r>
    </w:p>
    <w:p>
      <w:pPr>
        <w:overflowPunct w:val="0"/>
        <w:autoSpaceDE w:val="0"/>
        <w:autoSpaceDN w:val="0"/>
        <w:adjustRightInd w:val="0"/>
        <w:spacing w:line="360" w:lineRule="auto"/>
        <w:ind w:firstLine="560" w:firstLineChars="200"/>
        <w:textAlignment w:val="baseline"/>
        <w:rPr>
          <w:rFonts w:ascii="仿宋" w:hAnsi="仿宋" w:eastAsia="仿宋"/>
          <w:bCs/>
          <w:sz w:val="28"/>
          <w:szCs w:val="28"/>
          <w:highlight w:val="none"/>
        </w:rPr>
      </w:pPr>
      <w:r>
        <w:rPr>
          <w:rFonts w:hint="eastAsia" w:ascii="仿宋" w:hAnsi="仿宋" w:eastAsia="仿宋"/>
          <w:bCs/>
          <w:sz w:val="28"/>
          <w:szCs w:val="28"/>
          <w:highlight w:val="none"/>
        </w:rPr>
        <w:t>3.10 乙方故意瞒报、迟报、谎报发生的各类事故，处以发生事故类型罚款的2到5倍罚款，一切随之发生的法律责任由施工单位负责，并赔偿由此给甲方带来的一切损失。</w:t>
      </w:r>
    </w:p>
    <w:p>
      <w:pPr>
        <w:overflowPunct w:val="0"/>
        <w:autoSpaceDE w:val="0"/>
        <w:autoSpaceDN w:val="0"/>
        <w:adjustRightInd w:val="0"/>
        <w:spacing w:line="360" w:lineRule="auto"/>
        <w:ind w:firstLine="560" w:firstLineChars="200"/>
        <w:textAlignment w:val="baseline"/>
        <w:rPr>
          <w:rFonts w:ascii="仿宋" w:hAnsi="仿宋" w:eastAsia="仿宋"/>
          <w:bCs/>
          <w:sz w:val="28"/>
          <w:szCs w:val="28"/>
          <w:highlight w:val="none"/>
        </w:rPr>
      </w:pPr>
      <w:r>
        <w:rPr>
          <w:rFonts w:hint="eastAsia" w:ascii="仿宋" w:hAnsi="仿宋" w:eastAsia="仿宋"/>
          <w:bCs/>
          <w:sz w:val="28"/>
          <w:szCs w:val="28"/>
          <w:highlight w:val="none"/>
        </w:rPr>
        <w:t>3.11 在政府、行业及相关行政管理、执法机构的检查中由于施工单位原因、过错所产生的一切法律、经济处罚皆由乙方负责，并赔偿由此带给甲方的损失。</w:t>
      </w:r>
    </w:p>
    <w:p>
      <w:pPr>
        <w:overflowPunct w:val="0"/>
        <w:autoSpaceDE w:val="0"/>
        <w:autoSpaceDN w:val="0"/>
        <w:adjustRightInd w:val="0"/>
        <w:spacing w:line="360" w:lineRule="auto"/>
        <w:ind w:firstLine="560" w:firstLineChars="200"/>
        <w:textAlignment w:val="baseline"/>
        <w:rPr>
          <w:rFonts w:ascii="仿宋" w:hAnsi="仿宋" w:eastAsia="仿宋"/>
          <w:bCs/>
          <w:sz w:val="28"/>
          <w:szCs w:val="28"/>
          <w:highlight w:val="none"/>
        </w:rPr>
      </w:pPr>
      <w:r>
        <w:rPr>
          <w:rFonts w:hint="eastAsia" w:ascii="仿宋" w:hAnsi="仿宋" w:eastAsia="仿宋"/>
          <w:bCs/>
          <w:sz w:val="28"/>
          <w:szCs w:val="28"/>
          <w:highlight w:val="none"/>
        </w:rPr>
        <w:t>3.12乙方人员偷盗物品（物品本身加上附加价值计算）除赔偿该物品外，并处以物品价值的20%—50%。当事人移交公安机关处理。</w:t>
      </w:r>
    </w:p>
    <w:p>
      <w:pPr>
        <w:overflowPunct w:val="0"/>
        <w:autoSpaceDE w:val="0"/>
        <w:autoSpaceDN w:val="0"/>
        <w:adjustRightInd w:val="0"/>
        <w:spacing w:line="360" w:lineRule="auto"/>
        <w:ind w:firstLine="560" w:firstLineChars="200"/>
        <w:textAlignment w:val="baseline"/>
        <w:rPr>
          <w:rFonts w:ascii="仿宋" w:hAnsi="仿宋" w:eastAsia="仿宋"/>
          <w:bCs/>
          <w:sz w:val="28"/>
          <w:szCs w:val="28"/>
          <w:highlight w:val="none"/>
        </w:rPr>
      </w:pPr>
      <w:r>
        <w:rPr>
          <w:rFonts w:hint="eastAsia" w:ascii="仿宋" w:hAnsi="仿宋" w:eastAsia="仿宋"/>
          <w:bCs/>
          <w:sz w:val="28"/>
          <w:szCs w:val="28"/>
          <w:highlight w:val="none"/>
        </w:rPr>
        <w:t>3.13乙方丢失、损坏本公司委托施工单位保管的物品，除赔偿该物品外并承担由此造成的直接损失。</w:t>
      </w:r>
    </w:p>
    <w:p>
      <w:pPr>
        <w:overflowPunct w:val="0"/>
        <w:autoSpaceDE w:val="0"/>
        <w:autoSpaceDN w:val="0"/>
        <w:adjustRightInd w:val="0"/>
        <w:spacing w:line="360" w:lineRule="auto"/>
        <w:ind w:firstLine="560" w:firstLineChars="200"/>
        <w:textAlignment w:val="baseline"/>
        <w:rPr>
          <w:rFonts w:ascii="仿宋" w:hAnsi="仿宋" w:eastAsia="仿宋"/>
          <w:bCs/>
          <w:sz w:val="28"/>
          <w:szCs w:val="28"/>
          <w:highlight w:val="none"/>
        </w:rPr>
      </w:pPr>
      <w:r>
        <w:rPr>
          <w:rFonts w:hint="eastAsia" w:ascii="仿宋" w:hAnsi="仿宋" w:eastAsia="仿宋"/>
          <w:bCs/>
          <w:sz w:val="28"/>
          <w:szCs w:val="28"/>
          <w:highlight w:val="none"/>
        </w:rPr>
        <w:t>3.14</w:t>
      </w:r>
      <w:r>
        <w:rPr>
          <w:rFonts w:ascii="仿宋" w:hAnsi="仿宋" w:eastAsia="仿宋"/>
          <w:bCs/>
          <w:sz w:val="28"/>
          <w:szCs w:val="28"/>
          <w:highlight w:val="none"/>
        </w:rPr>
        <w:t xml:space="preserve"> </w:t>
      </w:r>
      <w:r>
        <w:rPr>
          <w:rFonts w:hint="eastAsia" w:ascii="仿宋" w:hAnsi="仿宋" w:eastAsia="仿宋"/>
          <w:bCs/>
          <w:sz w:val="28"/>
          <w:szCs w:val="28"/>
          <w:highlight w:val="none"/>
        </w:rPr>
        <w:t>由乙方及其人员原因造成群体性事件的，罚款5万元每次，乙方负责赔偿所造成的损失，当事人移交公安机关处理，甲方保留继续追究责任的权利。</w:t>
      </w:r>
    </w:p>
    <w:p>
      <w:pPr>
        <w:overflowPunct w:val="0"/>
        <w:autoSpaceDE w:val="0"/>
        <w:autoSpaceDN w:val="0"/>
        <w:adjustRightInd w:val="0"/>
        <w:spacing w:line="360" w:lineRule="auto"/>
        <w:ind w:firstLine="560" w:firstLineChars="200"/>
        <w:textAlignment w:val="baseline"/>
        <w:rPr>
          <w:rFonts w:ascii="仿宋" w:hAnsi="仿宋" w:eastAsia="仿宋"/>
          <w:bCs/>
          <w:sz w:val="28"/>
          <w:szCs w:val="28"/>
          <w:highlight w:val="none"/>
        </w:rPr>
      </w:pPr>
      <w:r>
        <w:rPr>
          <w:rFonts w:ascii="仿宋" w:hAnsi="仿宋" w:eastAsia="仿宋"/>
          <w:bCs/>
          <w:sz w:val="28"/>
          <w:szCs w:val="28"/>
          <w:highlight w:val="none"/>
        </w:rPr>
        <w:t xml:space="preserve">4. </w:t>
      </w:r>
      <w:r>
        <w:rPr>
          <w:rFonts w:hint="eastAsia" w:ascii="仿宋" w:hAnsi="仿宋" w:eastAsia="仿宋"/>
          <w:bCs/>
          <w:sz w:val="28"/>
          <w:szCs w:val="28"/>
          <w:highlight w:val="none"/>
        </w:rPr>
        <w:t>甲方</w:t>
      </w:r>
      <w:r>
        <w:rPr>
          <w:rFonts w:ascii="仿宋" w:hAnsi="仿宋" w:eastAsia="仿宋"/>
          <w:bCs/>
          <w:sz w:val="28"/>
          <w:szCs w:val="28"/>
          <w:highlight w:val="none"/>
        </w:rPr>
        <w:t>保留对本细则的最终</w:t>
      </w:r>
      <w:r>
        <w:rPr>
          <w:rFonts w:hint="eastAsia" w:ascii="仿宋" w:hAnsi="仿宋" w:eastAsia="仿宋"/>
          <w:bCs/>
          <w:sz w:val="28"/>
          <w:szCs w:val="28"/>
          <w:highlight w:val="none"/>
        </w:rPr>
        <w:t>解释权。</w:t>
      </w:r>
    </w:p>
    <w:p>
      <w:pPr>
        <w:pStyle w:val="2"/>
      </w:pPr>
      <w:r>
        <w:rPr>
          <w:rFonts w:hint="eastAsia" w:ascii="仿宋" w:hAnsi="仿宋" w:eastAsia="仿宋"/>
          <w:b/>
          <w:sz w:val="44"/>
          <w:szCs w:val="44"/>
          <w:highlight w:val="none"/>
        </w:rPr>
        <w:br w:type="page"/>
      </w:r>
    </w:p>
    <w:p>
      <w:pPr>
        <w:spacing w:line="360" w:lineRule="auto"/>
        <w:rPr>
          <w:b/>
          <w:bCs/>
          <w:sz w:val="24"/>
          <w:szCs w:val="24"/>
        </w:rPr>
      </w:pPr>
      <w:r>
        <w:rPr>
          <w:rFonts w:hint="eastAsia" w:asciiTheme="minorEastAsia" w:hAnsiTheme="minorEastAsia" w:eastAsiaTheme="minorEastAsia"/>
          <w:b/>
          <w:bCs/>
          <w:sz w:val="24"/>
          <w:szCs w:val="24"/>
        </w:rPr>
        <w:t>附件1：</w:t>
      </w:r>
    </w:p>
    <w:p>
      <w:pPr>
        <w:spacing w:line="480" w:lineRule="exact"/>
        <w:jc w:val="center"/>
        <w:rPr>
          <w:rFonts w:ascii="方正小标宋简体" w:hAnsi="黑体" w:eastAsia="方正小标宋简体"/>
          <w:b/>
          <w:color w:val="000000"/>
          <w:sz w:val="44"/>
          <w:szCs w:val="44"/>
        </w:rPr>
      </w:pPr>
      <w:r>
        <w:rPr>
          <w:rFonts w:hint="eastAsia" w:ascii="方正小标宋简体" w:hAnsi="黑体" w:eastAsia="方正小标宋简体"/>
          <w:b/>
          <w:color w:val="000000"/>
          <w:sz w:val="44"/>
          <w:szCs w:val="44"/>
        </w:rPr>
        <w:t>阳光合作协议</w:t>
      </w:r>
    </w:p>
    <w:p>
      <w:pPr>
        <w:spacing w:line="480" w:lineRule="exact"/>
        <w:jc w:val="center"/>
        <w:rPr>
          <w:rFonts w:ascii="宋体"/>
          <w:b/>
          <w:color w:val="000000"/>
          <w:sz w:val="28"/>
          <w:szCs w:val="28"/>
        </w:rPr>
      </w:pPr>
    </w:p>
    <w:p>
      <w:pPr>
        <w:spacing w:before="156" w:beforeLines="50" w:after="156" w:afterLines="50" w:line="480" w:lineRule="exact"/>
        <w:ind w:firstLine="420" w:firstLineChars="200"/>
        <w:contextualSpacing/>
        <w:rPr>
          <w:rFonts w:ascii="宋体" w:hAnsi="宋体"/>
          <w:color w:val="000000"/>
        </w:rPr>
      </w:pPr>
      <w:r>
        <w:rPr>
          <w:rFonts w:hint="eastAsia" w:ascii="宋体" w:hAnsi="宋体"/>
          <w:color w:val="000000"/>
        </w:rPr>
        <w:t xml:space="preserve">甲方（采购方全称）： </w:t>
      </w:r>
      <w:r>
        <w:rPr>
          <w:rFonts w:ascii="宋体" w:hAnsi="宋体"/>
          <w:color w:val="000000"/>
        </w:rPr>
        <w:t xml:space="preserve">     </w:t>
      </w:r>
      <w:r>
        <w:rPr>
          <w:rFonts w:hint="eastAsia" w:ascii="宋体" w:hAnsi="宋体"/>
          <w:color w:val="000000"/>
        </w:rPr>
        <w:t>有限公司</w:t>
      </w:r>
    </w:p>
    <w:p>
      <w:pPr>
        <w:spacing w:before="156" w:beforeLines="50" w:after="156" w:afterLines="50" w:line="480" w:lineRule="exact"/>
        <w:ind w:firstLine="420" w:firstLineChars="200"/>
        <w:contextualSpacing/>
        <w:rPr>
          <w:rFonts w:ascii="宋体" w:hAnsi="宋体"/>
          <w:color w:val="000000"/>
        </w:rPr>
      </w:pPr>
      <w:r>
        <w:rPr>
          <w:rFonts w:hint="eastAsia" w:ascii="宋体" w:hAnsi="宋体"/>
          <w:color w:val="000000"/>
          <w:szCs w:val="22"/>
        </w:rPr>
        <w:t xml:space="preserve">乙方（供应方全称）： </w:t>
      </w:r>
      <w:r>
        <w:rPr>
          <w:rFonts w:ascii="宋体" w:hAnsi="宋体"/>
          <w:color w:val="000000"/>
          <w:szCs w:val="22"/>
        </w:rPr>
        <w:t xml:space="preserve">     </w:t>
      </w:r>
      <w:r>
        <w:rPr>
          <w:rFonts w:hint="eastAsia" w:ascii="宋体" w:hAnsi="宋体"/>
          <w:color w:val="000000"/>
        </w:rPr>
        <w:t>有限公司</w:t>
      </w:r>
    </w:p>
    <w:p>
      <w:pPr>
        <w:spacing w:before="156" w:beforeLines="50" w:after="156" w:afterLines="50" w:line="480" w:lineRule="exact"/>
        <w:contextualSpacing/>
        <w:rPr>
          <w:rFonts w:ascii="宋体"/>
        </w:rPr>
      </w:pPr>
      <w:r>
        <w:rPr>
          <w:rFonts w:hint="eastAsia" w:ascii="宋体" w:hAnsi="宋体"/>
        </w:rPr>
        <w:t xml:space="preserve">    甲乙双方于年    月   日签署了空调清洗及维保服务采购项目</w:t>
      </w:r>
      <w:r>
        <w:rPr>
          <w:rFonts w:hint="eastAsia" w:ascii="宋体" w:hAnsi="宋体" w:eastAsia="宋体" w:cs="Times New Roman"/>
          <w:kern w:val="2"/>
          <w:sz w:val="21"/>
          <w:szCs w:val="20"/>
          <w:shd w:val="clear"/>
          <w:lang w:eastAsia="zh-CN"/>
        </w:rPr>
        <w:t>（</w:t>
      </w:r>
      <w:r>
        <w:rPr>
          <w:rFonts w:hint="eastAsia" w:ascii="宋体" w:hAnsi="宋体" w:eastAsia="宋体" w:cs="Times New Roman"/>
          <w:kern w:val="2"/>
          <w:sz w:val="21"/>
          <w:szCs w:val="20"/>
          <w:shd w:val="clear"/>
          <w:lang w:val="en-US" w:eastAsia="zh-CN"/>
        </w:rPr>
        <w:t>重新采购</w:t>
      </w:r>
      <w:r>
        <w:rPr>
          <w:rFonts w:hint="eastAsia" w:ascii="宋体" w:hAnsi="宋体" w:eastAsia="宋体" w:cs="Times New Roman"/>
          <w:kern w:val="2"/>
          <w:sz w:val="21"/>
          <w:szCs w:val="20"/>
          <w:shd w:val="clear"/>
          <w:lang w:eastAsia="zh-CN"/>
        </w:rPr>
        <w:t>）</w:t>
      </w:r>
      <w:r>
        <w:rPr>
          <w:rFonts w:hint="eastAsia" w:ascii="宋体" w:hAnsi="宋体"/>
        </w:rPr>
        <w:t>合同（以下简称原合同），为加强双方阳光合作，保证职员职业安全，甲乙双方经协商签定本协议并作为双方共同遵守的阳光合作行为准则。</w:t>
      </w:r>
    </w:p>
    <w:p>
      <w:pPr>
        <w:widowControl/>
        <w:numPr>
          <w:ilvl w:val="0"/>
          <w:numId w:val="7"/>
        </w:numPr>
        <w:spacing w:before="156" w:beforeLines="50" w:after="156" w:afterLines="50" w:line="480" w:lineRule="exact"/>
        <w:contextualSpacing/>
        <w:jc w:val="left"/>
        <w:rPr>
          <w:rFonts w:ascii="宋体" w:hAnsi="宋体"/>
          <w:b/>
        </w:rPr>
      </w:pPr>
      <w:r>
        <w:rPr>
          <w:rFonts w:hint="eastAsia" w:ascii="宋体" w:hAnsi="宋体"/>
          <w:b/>
        </w:rPr>
        <w:t>甲方责任</w:t>
      </w:r>
    </w:p>
    <w:p>
      <w:pPr>
        <w:spacing w:before="156" w:beforeLines="50" w:after="156" w:afterLines="50" w:line="480" w:lineRule="exact"/>
        <w:ind w:left="105" w:leftChars="50" w:firstLine="420" w:firstLineChars="200"/>
        <w:contextualSpacing/>
        <w:rPr>
          <w:rFonts w:ascii="宋体" w:hAnsi="宋体"/>
        </w:rPr>
      </w:pPr>
      <w:r>
        <w:rPr>
          <w:rFonts w:hint="eastAsia" w:ascii="宋体" w:hAnsi="宋体"/>
        </w:rPr>
        <w:t>1.甲方有责任向乙方介绍本单位有关采购管理通用原则和本协议的规定。</w:t>
      </w:r>
    </w:p>
    <w:p>
      <w:pPr>
        <w:spacing w:before="156" w:beforeLines="50" w:after="156" w:afterLines="50" w:line="480" w:lineRule="exact"/>
        <w:ind w:left="105" w:leftChars="50" w:firstLine="420" w:firstLineChars="200"/>
        <w:contextualSpacing/>
        <w:rPr>
          <w:rFonts w:ascii="宋体" w:hAnsi="宋体"/>
        </w:rPr>
      </w:pPr>
      <w:r>
        <w:rPr>
          <w:rFonts w:hint="eastAsia" w:ascii="宋体" w:hAnsi="宋体"/>
        </w:rPr>
        <w:t>2.甲方有责任对本单位相关人员进行阳光合作教育。</w:t>
      </w:r>
    </w:p>
    <w:p>
      <w:pPr>
        <w:spacing w:before="156" w:beforeLines="50" w:after="156" w:afterLines="50" w:line="480" w:lineRule="exact"/>
        <w:ind w:left="105" w:leftChars="50" w:firstLine="420" w:firstLineChars="200"/>
        <w:contextualSpacing/>
        <w:rPr>
          <w:rFonts w:ascii="宋体" w:hAnsi="宋体"/>
        </w:rPr>
      </w:pPr>
      <w:r>
        <w:rPr>
          <w:rFonts w:hint="eastAsia" w:ascii="宋体" w:hAnsi="宋体"/>
        </w:rPr>
        <w:t xml:space="preserve">3.甲方人员应严格遵守本单位有关阳光合作管理的规定，不得接受乙方任何形式的回扣、实物、现金、有价证券、礼券等有价物品，不得参加乙方提供的旅游或其他可能影响职务行为公正履行的活动。 </w:t>
      </w:r>
    </w:p>
    <w:p>
      <w:pPr>
        <w:spacing w:before="156" w:beforeLines="50" w:after="156" w:afterLines="50" w:line="480" w:lineRule="exact"/>
        <w:ind w:left="105" w:leftChars="50" w:firstLine="420" w:firstLineChars="200"/>
        <w:contextualSpacing/>
        <w:rPr>
          <w:rFonts w:ascii="宋体" w:hAnsi="宋体"/>
        </w:rPr>
      </w:pPr>
      <w:r>
        <w:rPr>
          <w:rFonts w:hint="eastAsia" w:ascii="宋体" w:hAnsi="宋体"/>
        </w:rPr>
        <w:t>4.甲方人员如违反阳光合作管理制度及本协议规定，甲方视情节轻重、影响大小给予行政及经济处罚。</w:t>
      </w:r>
    </w:p>
    <w:p>
      <w:pPr>
        <w:spacing w:before="156" w:beforeLines="50" w:after="156" w:afterLines="50" w:line="480" w:lineRule="exact"/>
        <w:ind w:left="105" w:leftChars="50" w:firstLine="420" w:firstLineChars="200"/>
        <w:contextualSpacing/>
        <w:rPr>
          <w:rFonts w:ascii="宋体" w:hAnsi="宋体"/>
        </w:rPr>
      </w:pPr>
      <w:r>
        <w:rPr>
          <w:rFonts w:hint="eastAsia" w:ascii="宋体" w:hAnsi="宋体"/>
        </w:rPr>
        <w:t>5．对于乙方举报甲方人员违反阳光合作规定的情况，甲方应及时进行调查，根据调查情况进行处理，并将调查结果向乙方反馈。</w:t>
      </w:r>
    </w:p>
    <w:p>
      <w:pPr>
        <w:spacing w:before="156" w:beforeLines="50" w:after="156" w:afterLines="50" w:line="480" w:lineRule="exact"/>
        <w:ind w:left="105" w:leftChars="50" w:firstLine="420" w:firstLineChars="200"/>
        <w:contextualSpacing/>
        <w:rPr>
          <w:rFonts w:ascii="宋体" w:hAnsi="宋体"/>
        </w:rPr>
      </w:pPr>
      <w:r>
        <w:rPr>
          <w:rFonts w:hint="eastAsia" w:ascii="宋体" w:hAnsi="宋体"/>
        </w:rPr>
        <w:t>6.接受举报的一方应为举报方保密，不得对举报方进行报复，对举报属实和严格遵守《阳光合作协议》的合作方，在同等条件下给予后续合作的优先权。</w:t>
      </w:r>
    </w:p>
    <w:p>
      <w:pPr>
        <w:widowControl/>
        <w:numPr>
          <w:ilvl w:val="0"/>
          <w:numId w:val="7"/>
        </w:numPr>
        <w:spacing w:before="156" w:beforeLines="50" w:after="156" w:afterLines="50" w:line="480" w:lineRule="exact"/>
        <w:contextualSpacing/>
        <w:jc w:val="left"/>
        <w:rPr>
          <w:rFonts w:ascii="宋体" w:hAnsi="宋体"/>
          <w:b/>
        </w:rPr>
      </w:pPr>
      <w:r>
        <w:rPr>
          <w:rFonts w:hint="eastAsia" w:ascii="宋体" w:hAnsi="宋体"/>
          <w:b/>
        </w:rPr>
        <w:t>乙方责任</w:t>
      </w:r>
    </w:p>
    <w:p>
      <w:pPr>
        <w:spacing w:before="156" w:beforeLines="50" w:after="156" w:afterLines="50" w:line="480" w:lineRule="exact"/>
        <w:ind w:left="105" w:leftChars="50" w:firstLine="420" w:firstLineChars="200"/>
        <w:contextualSpacing/>
        <w:rPr>
          <w:rFonts w:ascii="宋体" w:hAnsi="宋体"/>
        </w:rPr>
      </w:pPr>
      <w:r>
        <w:rPr>
          <w:rFonts w:hint="eastAsia" w:ascii="宋体" w:hAnsi="宋体"/>
        </w:rPr>
        <w:t>1.乙方应保证乙方人员了解甲方有关采购管理通用原则和及本协议的规定，并遵照执行。</w:t>
      </w:r>
    </w:p>
    <w:p>
      <w:pPr>
        <w:spacing w:before="156" w:beforeLines="50" w:after="156" w:afterLines="50" w:line="480" w:lineRule="exact"/>
        <w:ind w:left="105" w:leftChars="50" w:firstLine="420" w:firstLineChars="200"/>
        <w:contextualSpacing/>
        <w:rPr>
          <w:rFonts w:ascii="宋体" w:hAnsi="宋体"/>
        </w:rPr>
      </w:pPr>
      <w:r>
        <w:rPr>
          <w:rFonts w:hint="eastAsia" w:ascii="宋体" w:hAnsi="宋体"/>
        </w:rPr>
        <w:t>2.乙方不得以任何形式给予甲方人员回扣、赠送实物、现金、有价证券、礼券等有价物品或提供旅游等其他可能影响职务行为公正履行的活动（以下统称“财物”）。</w:t>
      </w:r>
    </w:p>
    <w:p>
      <w:pPr>
        <w:spacing w:before="156" w:beforeLines="50" w:after="156" w:afterLines="50" w:line="480" w:lineRule="exact"/>
        <w:ind w:left="105" w:leftChars="50" w:firstLine="420" w:firstLineChars="200"/>
        <w:contextualSpacing/>
        <w:rPr>
          <w:rFonts w:ascii="宋体" w:hAnsi="宋体"/>
        </w:rPr>
      </w:pPr>
      <w:r>
        <w:rPr>
          <w:rFonts w:hint="eastAsia" w:ascii="宋体" w:hAnsi="宋体"/>
        </w:rPr>
        <w:t>3.乙方有责任接受甲方对乙方在合作期间阳光合作管理执行情况的监督，并对甲方相关调查工作主动配合。</w:t>
      </w:r>
    </w:p>
    <w:p>
      <w:pPr>
        <w:spacing w:before="156" w:beforeLines="50" w:after="156" w:afterLines="50" w:line="480" w:lineRule="exact"/>
        <w:ind w:left="105" w:leftChars="50" w:firstLine="420" w:firstLineChars="200"/>
        <w:contextualSpacing/>
        <w:rPr>
          <w:rFonts w:ascii="宋体" w:hAnsi="宋体"/>
        </w:rPr>
      </w:pPr>
      <w:r>
        <w:rPr>
          <w:rFonts w:hint="eastAsia" w:ascii="宋体" w:hAnsi="宋体"/>
        </w:rPr>
        <w:t>4.乙方有义务就甲方人员任何形式的索取或收受财物行为及时向甲方（直接联系人为东莞实业投资控股集团有限公司监察审计室）举报。如乙方或其人员向甲方人员给予财物，或甲方人员向乙方索取财物，乙方满足其要求并且未向甲方举报的，一经查实（包括但不限于被甲方核实属实，或者被司法机关或第三方核实属实的），甲方将在内部通报；乙方除应向甲方赔偿由此给甲方造成的损失外，乙方还应向甲方支付相当于原合同总价的10%的违约金，并对乙方知情不报人员进行相应处罚；连续出现2次及以上类似情况或者如因乙方在合作期间贿赂甲方人员，被司法机关立案查处核实属实的，甲方有权解除原合同，如甲方解除原合同的，则乙方应退还甲方所支付的所有款项并按原合同与本合同约定承担违约责任，且五年之内不得作为东实集团（东莞实业投资控股集团有限公司及下属子公司）合格供应商。</w:t>
      </w:r>
    </w:p>
    <w:p>
      <w:pPr>
        <w:spacing w:before="156" w:beforeLines="50" w:after="156" w:afterLines="50" w:line="480" w:lineRule="exact"/>
        <w:ind w:left="105" w:leftChars="50" w:firstLine="420" w:firstLineChars="200"/>
        <w:contextualSpacing/>
        <w:rPr>
          <w:rFonts w:ascii="宋体" w:hAnsi="宋体"/>
        </w:rPr>
      </w:pPr>
      <w:r>
        <w:rPr>
          <w:rFonts w:hint="eastAsia" w:ascii="宋体" w:hAnsi="宋体"/>
        </w:rPr>
        <w:t xml:space="preserve">5．甲方接受乙方实名或匿名举报，保证为举报者的信息保密，常设举报部门及电话： </w:t>
      </w:r>
    </w:p>
    <w:p>
      <w:pPr>
        <w:spacing w:before="156" w:beforeLines="50" w:after="156" w:afterLines="50" w:line="480" w:lineRule="exact"/>
        <w:ind w:left="105" w:leftChars="50" w:firstLine="420" w:firstLineChars="200"/>
        <w:contextualSpacing/>
        <w:rPr>
          <w:rFonts w:ascii="宋体" w:hAnsi="宋体"/>
        </w:rPr>
      </w:pPr>
      <w:r>
        <w:rPr>
          <w:rFonts w:hint="eastAsia" w:ascii="宋体" w:hAnsi="宋体"/>
        </w:rPr>
        <w:t>举报受理部门：东莞实业投资控股集团有限公司监察审计室</w:t>
      </w:r>
    </w:p>
    <w:p>
      <w:pPr>
        <w:spacing w:before="156" w:beforeLines="50" w:after="156" w:afterLines="50" w:line="480" w:lineRule="exact"/>
        <w:ind w:left="105" w:leftChars="50" w:firstLine="420" w:firstLineChars="200"/>
        <w:contextualSpacing/>
        <w:rPr>
          <w:rFonts w:ascii="宋体" w:hAnsi="宋体"/>
        </w:rPr>
      </w:pPr>
      <w:r>
        <w:rPr>
          <w:rFonts w:hint="eastAsia" w:ascii="宋体" w:hAnsi="宋体"/>
        </w:rPr>
        <w:t>东实集团举报邮箱：dgsyjjjc@163.com</w:t>
      </w:r>
    </w:p>
    <w:p>
      <w:pPr>
        <w:spacing w:before="156" w:beforeLines="50" w:after="156" w:afterLines="50" w:line="480" w:lineRule="exact"/>
        <w:ind w:left="105" w:leftChars="50" w:firstLine="420" w:firstLineChars="200"/>
        <w:contextualSpacing/>
        <w:rPr>
          <w:rFonts w:ascii="宋体" w:hAnsi="宋体"/>
        </w:rPr>
      </w:pPr>
      <w:r>
        <w:rPr>
          <w:rFonts w:hint="eastAsia" w:ascii="宋体" w:hAnsi="宋体"/>
        </w:rPr>
        <w:t>东实集团举报电话：0769-28822331（周一至周五9:00-12:00和14:00-18:00）</w:t>
      </w:r>
    </w:p>
    <w:p>
      <w:pPr>
        <w:spacing w:before="156" w:beforeLines="50" w:after="156" w:afterLines="50" w:line="480" w:lineRule="exact"/>
        <w:ind w:left="105" w:leftChars="50" w:firstLine="420" w:firstLineChars="200"/>
        <w:contextualSpacing/>
        <w:rPr>
          <w:rFonts w:ascii="宋体" w:hAnsi="宋体"/>
        </w:rPr>
      </w:pPr>
      <w:r>
        <w:rPr>
          <w:rFonts w:hint="eastAsia" w:ascii="宋体" w:hAnsi="宋体"/>
        </w:rPr>
        <w:t>邮寄地址：东莞市东城区八一路1号机关二号大院9号楼321室，东莞实业投资控股集团有限公司监察审计室收，邮编523000。</w:t>
      </w:r>
    </w:p>
    <w:p>
      <w:pPr>
        <w:widowControl/>
        <w:numPr>
          <w:ilvl w:val="0"/>
          <w:numId w:val="7"/>
        </w:numPr>
        <w:spacing w:before="156" w:beforeLines="50" w:after="156" w:afterLines="50" w:line="480" w:lineRule="exact"/>
        <w:contextualSpacing/>
        <w:jc w:val="left"/>
        <w:rPr>
          <w:rFonts w:ascii="宋体" w:hAnsi="宋体"/>
          <w:b/>
        </w:rPr>
      </w:pPr>
      <w:r>
        <w:rPr>
          <w:rFonts w:hint="eastAsia" w:ascii="宋体" w:hAnsi="宋体"/>
          <w:b/>
        </w:rPr>
        <w:t>其他</w:t>
      </w:r>
    </w:p>
    <w:p>
      <w:pPr>
        <w:spacing w:before="156" w:beforeLines="50" w:after="156" w:afterLines="50" w:line="480" w:lineRule="exact"/>
        <w:ind w:left="105" w:leftChars="50" w:firstLine="420" w:firstLineChars="200"/>
        <w:contextualSpacing/>
        <w:rPr>
          <w:rFonts w:ascii="宋体" w:hAnsi="宋体"/>
        </w:rPr>
      </w:pPr>
      <w:r>
        <w:rPr>
          <w:rFonts w:hint="eastAsia" w:ascii="宋体" w:hAnsi="宋体"/>
        </w:rPr>
        <w:t>1.本协议是原合同的补充协议，与原合同有同等法律效力。</w:t>
      </w:r>
    </w:p>
    <w:p>
      <w:pPr>
        <w:spacing w:before="156" w:beforeLines="50" w:after="156" w:afterLines="50" w:line="480" w:lineRule="exact"/>
        <w:ind w:left="105" w:leftChars="50" w:firstLine="420" w:firstLineChars="200"/>
        <w:contextualSpacing/>
        <w:rPr>
          <w:rFonts w:ascii="宋体" w:hAnsi="宋体"/>
        </w:rPr>
      </w:pPr>
      <w:r>
        <w:rPr>
          <w:rFonts w:hint="eastAsia" w:ascii="宋体" w:hAnsi="宋体"/>
        </w:rPr>
        <w:t>2.本协议一式伍份，甲方肆份，乙方壹份, 具有同等法律效力。</w:t>
      </w:r>
    </w:p>
    <w:p>
      <w:pPr>
        <w:spacing w:before="156" w:beforeLines="50" w:after="156" w:afterLines="50" w:line="480" w:lineRule="exact"/>
        <w:ind w:left="105" w:leftChars="50" w:firstLine="420" w:firstLineChars="200"/>
        <w:contextualSpacing/>
        <w:rPr>
          <w:rFonts w:ascii="宋体" w:hAnsi="宋体"/>
        </w:rPr>
      </w:pPr>
      <w:r>
        <w:rPr>
          <w:rFonts w:hint="eastAsia" w:ascii="宋体" w:hAnsi="宋体"/>
        </w:rPr>
        <w:t>3.本协议经双方签署后生效。</w:t>
      </w:r>
    </w:p>
    <w:p>
      <w:pPr>
        <w:spacing w:before="156" w:beforeLines="50" w:after="156" w:afterLines="50" w:line="480" w:lineRule="exact"/>
        <w:ind w:right="26"/>
        <w:contextualSpacing/>
        <w:rPr>
          <w:rFonts w:ascii="宋体" w:hAnsi="宋体"/>
          <w:color w:val="000000"/>
        </w:rPr>
      </w:pPr>
    </w:p>
    <w:p>
      <w:pPr>
        <w:spacing w:before="156" w:beforeLines="50" w:after="156" w:afterLines="50" w:line="480" w:lineRule="exact"/>
        <w:ind w:right="26" w:firstLine="315" w:firstLineChars="150"/>
        <w:contextualSpacing/>
        <w:rPr>
          <w:rFonts w:ascii="宋体"/>
          <w:color w:val="000000"/>
        </w:rPr>
      </w:pPr>
      <w:r>
        <w:rPr>
          <w:rFonts w:hint="eastAsia" w:ascii="宋体" w:hAnsi="宋体"/>
          <w:color w:val="000000"/>
        </w:rPr>
        <w:t>甲方（盖章）：</w:t>
      </w:r>
      <w:r>
        <w:rPr>
          <w:rFonts w:hint="eastAsia" w:ascii="宋体"/>
          <w:color w:val="000000"/>
        </w:rPr>
        <w:tab/>
      </w:r>
      <w:r>
        <w:rPr>
          <w:rFonts w:hint="eastAsia" w:ascii="宋体"/>
          <w:color w:val="000000"/>
        </w:rPr>
        <w:tab/>
      </w:r>
      <w:r>
        <w:rPr>
          <w:rFonts w:hint="eastAsia" w:ascii="宋体"/>
          <w:color w:val="000000"/>
        </w:rPr>
        <w:tab/>
      </w:r>
      <w:r>
        <w:rPr>
          <w:rFonts w:hint="eastAsia" w:ascii="宋体"/>
          <w:color w:val="000000"/>
        </w:rPr>
        <w:tab/>
      </w:r>
      <w:r>
        <w:rPr>
          <w:rFonts w:hint="eastAsia" w:ascii="宋体"/>
          <w:color w:val="000000"/>
        </w:rPr>
        <w:tab/>
      </w:r>
      <w:r>
        <w:rPr>
          <w:rFonts w:hint="eastAsia" w:ascii="宋体" w:hAnsi="宋体"/>
          <w:color w:val="000000"/>
        </w:rPr>
        <w:t xml:space="preserve">          乙方（盖章）：</w:t>
      </w:r>
    </w:p>
    <w:p>
      <w:pPr>
        <w:spacing w:before="156" w:beforeLines="50" w:after="156" w:afterLines="50" w:line="480" w:lineRule="exact"/>
        <w:ind w:right="26" w:firstLine="840" w:firstLineChars="400"/>
        <w:contextualSpacing/>
        <w:rPr>
          <w:rFonts w:ascii="宋体" w:hAnsi="宋体"/>
          <w:color w:val="000000"/>
        </w:rPr>
      </w:pPr>
    </w:p>
    <w:p>
      <w:pPr>
        <w:spacing w:before="156" w:beforeLines="50" w:after="156" w:afterLines="50" w:line="480" w:lineRule="exact"/>
        <w:ind w:right="26" w:firstLine="315" w:firstLineChars="150"/>
        <w:contextualSpacing/>
        <w:rPr>
          <w:rFonts w:ascii="宋体"/>
          <w:color w:val="000000"/>
        </w:rPr>
      </w:pPr>
      <w:r>
        <w:rPr>
          <w:rFonts w:hint="eastAsia" w:ascii="宋体" w:hAnsi="宋体"/>
          <w:color w:val="000000"/>
        </w:rPr>
        <w:t>法定代表人（授权代表）：</w:t>
      </w:r>
      <w:r>
        <w:rPr>
          <w:rFonts w:hint="eastAsia" w:ascii="宋体"/>
          <w:color w:val="000000"/>
        </w:rPr>
        <w:tab/>
      </w:r>
      <w:r>
        <w:rPr>
          <w:rFonts w:hint="eastAsia" w:ascii="宋体"/>
          <w:color w:val="000000"/>
        </w:rPr>
        <w:tab/>
      </w:r>
      <w:r>
        <w:rPr>
          <w:rFonts w:hint="eastAsia" w:ascii="宋体"/>
          <w:color w:val="000000"/>
        </w:rPr>
        <w:tab/>
      </w:r>
      <w:r>
        <w:rPr>
          <w:rFonts w:hint="eastAsia" w:ascii="宋体"/>
          <w:color w:val="000000"/>
        </w:rPr>
        <w:tab/>
      </w:r>
      <w:r>
        <w:rPr>
          <w:rFonts w:hint="eastAsia" w:ascii="宋体"/>
          <w:color w:val="000000"/>
        </w:rPr>
        <w:t xml:space="preserve">   </w:t>
      </w:r>
      <w:r>
        <w:rPr>
          <w:rFonts w:hint="eastAsia" w:ascii="宋体" w:hAnsi="宋体"/>
          <w:color w:val="000000"/>
        </w:rPr>
        <w:t>法定代表人（授权代表）：</w:t>
      </w:r>
    </w:p>
    <w:p>
      <w:pPr>
        <w:spacing w:before="156" w:beforeLines="50" w:after="156" w:afterLines="50" w:line="480" w:lineRule="exact"/>
        <w:ind w:right="26" w:firstLine="840" w:firstLineChars="400"/>
        <w:contextualSpacing/>
        <w:rPr>
          <w:rFonts w:ascii="宋体" w:hAnsi="宋体"/>
          <w:color w:val="000000"/>
        </w:rPr>
      </w:pPr>
    </w:p>
    <w:p>
      <w:pPr>
        <w:spacing w:before="156" w:beforeLines="50" w:after="156" w:afterLines="50" w:line="480" w:lineRule="exact"/>
        <w:ind w:right="26" w:firstLine="315" w:firstLineChars="150"/>
        <w:contextualSpacing/>
        <w:rPr>
          <w:color w:val="000000"/>
        </w:rPr>
      </w:pPr>
      <w:r>
        <w:rPr>
          <w:rFonts w:hint="eastAsia" w:ascii="宋体" w:hAnsi="宋体"/>
          <w:color w:val="000000"/>
        </w:rPr>
        <w:t>签约日期：年   月   日</w:t>
      </w:r>
      <w:r>
        <w:rPr>
          <w:color w:val="000000"/>
        </w:rPr>
        <w:tab/>
      </w:r>
      <w:r>
        <w:rPr>
          <w:color w:val="000000"/>
        </w:rPr>
        <w:t xml:space="preserve">          </w:t>
      </w:r>
      <w:r>
        <w:rPr>
          <w:rFonts w:hint="eastAsia" w:ascii="宋体" w:hAnsi="宋体"/>
          <w:color w:val="000000"/>
        </w:rPr>
        <w:t>签约日期：年   月   日</w:t>
      </w:r>
    </w:p>
    <w:p>
      <w:pPr>
        <w:pStyle w:val="38"/>
        <w:spacing w:line="500" w:lineRule="exact"/>
        <w:ind w:left="420" w:firstLine="0" w:firstLineChars="0"/>
        <w:jc w:val="center"/>
        <w:rPr>
          <w:rFonts w:eastAsia="仿宋_GB2312"/>
          <w:b/>
          <w:sz w:val="24"/>
          <w:szCs w:val="28"/>
        </w:rPr>
      </w:pPr>
    </w:p>
    <w:p>
      <w:pPr>
        <w:pStyle w:val="38"/>
        <w:spacing w:line="500" w:lineRule="exact"/>
        <w:ind w:left="420" w:firstLine="0" w:firstLineChars="0"/>
        <w:jc w:val="left"/>
        <w:rPr>
          <w:rFonts w:eastAsia="仿宋_GB2312"/>
          <w:b/>
          <w:sz w:val="24"/>
          <w:szCs w:val="28"/>
        </w:rPr>
      </w:pPr>
    </w:p>
    <w:p/>
    <w:p/>
    <w:p>
      <w:pPr>
        <w:spacing w:line="360" w:lineRule="auto"/>
      </w:pPr>
      <w:bookmarkStart w:id="42" w:name="Content"/>
      <w:bookmarkEnd w:id="42"/>
    </w:p>
    <w:p/>
    <w:sectPr>
      <w:pgSz w:w="11906" w:h="16838"/>
      <w:pgMar w:top="1240" w:right="1797"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0000000000000000000"/>
    <w:charset w:val="86"/>
    <w:family w:val="auto"/>
    <w:pitch w:val="default"/>
    <w:sig w:usb0="00000000" w:usb1="00000000" w:usb2="00000010" w:usb3="00000000" w:csb0="00040000" w:csb1="00000000"/>
  </w:font>
  <w:font w:name="创艺简仿宋">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A51B24"/>
    <w:multiLevelType w:val="singleLevel"/>
    <w:tmpl w:val="82A51B24"/>
    <w:lvl w:ilvl="0" w:tentative="0">
      <w:start w:val="1"/>
      <w:numFmt w:val="chineseCounting"/>
      <w:suff w:val="nothing"/>
      <w:lvlText w:val="（%1）"/>
      <w:lvlJc w:val="left"/>
      <w:pPr>
        <w:ind w:left="0" w:firstLine="420"/>
      </w:pPr>
      <w:rPr>
        <w:rFonts w:hint="eastAsia"/>
      </w:rPr>
    </w:lvl>
  </w:abstractNum>
  <w:abstractNum w:abstractNumId="1">
    <w:nsid w:val="00000001"/>
    <w:multiLevelType w:val="multilevel"/>
    <w:tmpl w:val="00000001"/>
    <w:lvl w:ilvl="0" w:tentative="0">
      <w:start w:val="1"/>
      <w:numFmt w:val="chineseCountingThousand"/>
      <w:lvlText w:val="附件%1"/>
      <w:lvlJc w:val="left"/>
      <w:pPr>
        <w:ind w:left="1838"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A57500B"/>
    <w:multiLevelType w:val="multilevel"/>
    <w:tmpl w:val="0A57500B"/>
    <w:lvl w:ilvl="0" w:tentative="0">
      <w:start w:val="1"/>
      <w:numFmt w:val="japaneseCounting"/>
      <w:lvlText w:val="%1、"/>
      <w:lvlJc w:val="left"/>
      <w:pPr>
        <w:ind w:left="1110" w:hanging="51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4E53C5D7"/>
    <w:multiLevelType w:val="singleLevel"/>
    <w:tmpl w:val="4E53C5D7"/>
    <w:lvl w:ilvl="0" w:tentative="0">
      <w:start w:val="1"/>
      <w:numFmt w:val="chineseCounting"/>
      <w:suff w:val="nothing"/>
      <w:lvlText w:val="（%1）"/>
      <w:lvlJc w:val="left"/>
      <w:pPr>
        <w:ind w:left="0" w:firstLine="420"/>
      </w:pPr>
      <w:rPr>
        <w:rFonts w:hint="eastAsia"/>
      </w:rPr>
    </w:lvl>
  </w:abstractNum>
  <w:abstractNum w:abstractNumId="4">
    <w:nsid w:val="4F615E3E"/>
    <w:multiLevelType w:val="singleLevel"/>
    <w:tmpl w:val="4F615E3E"/>
    <w:lvl w:ilvl="0" w:tentative="0">
      <w:start w:val="1"/>
      <w:numFmt w:val="chineseCounting"/>
      <w:suff w:val="nothing"/>
      <w:lvlText w:val="%1、"/>
      <w:lvlJc w:val="left"/>
      <w:pPr>
        <w:ind w:left="288" w:firstLine="420"/>
      </w:pPr>
      <w:rPr>
        <w:rFonts w:hint="eastAsia"/>
      </w:rPr>
    </w:lvl>
  </w:abstractNum>
  <w:abstractNum w:abstractNumId="5">
    <w:nsid w:val="600584E5"/>
    <w:multiLevelType w:val="singleLevel"/>
    <w:tmpl w:val="600584E5"/>
    <w:lvl w:ilvl="0" w:tentative="0">
      <w:start w:val="1"/>
      <w:numFmt w:val="decimal"/>
      <w:suff w:val="nothing"/>
      <w:lvlText w:val="%1、"/>
      <w:lvlJc w:val="left"/>
    </w:lvl>
  </w:abstractNum>
  <w:abstractNum w:abstractNumId="6">
    <w:nsid w:val="6099A159"/>
    <w:multiLevelType w:val="singleLevel"/>
    <w:tmpl w:val="6099A159"/>
    <w:lvl w:ilvl="0" w:tentative="0">
      <w:start w:val="1"/>
      <w:numFmt w:val="decimal"/>
      <w:suff w:val="nothing"/>
      <w:lvlText w:val="%1、"/>
      <w:lvlJc w:val="left"/>
    </w:lvl>
  </w:abstractNum>
  <w:num w:numId="1">
    <w:abstractNumId w:val="4"/>
  </w:num>
  <w:num w:numId="2">
    <w:abstractNumId w:val="5"/>
  </w:num>
  <w:num w:numId="3">
    <w:abstractNumId w:val="6"/>
  </w:num>
  <w:num w:numId="4">
    <w:abstractNumId w:val="1"/>
  </w:num>
  <w:num w:numId="5">
    <w:abstractNumId w:val="3"/>
  </w:num>
  <w:num w:numId="6">
    <w:abstractNumId w:val="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trackRevisions w:val="1"/>
  <w:documentProtection w:edit="trackedChanges" w:formatting="1"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I5MDBhZDU3ZDc5NzZlYmFmMDQ2ZDNmOGM2ZmZkMTUifQ=="/>
  </w:docVars>
  <w:rsids>
    <w:rsidRoot w:val="00BD5ED0"/>
    <w:rsid w:val="00005B73"/>
    <w:rsid w:val="00006E28"/>
    <w:rsid w:val="00010591"/>
    <w:rsid w:val="00012BFA"/>
    <w:rsid w:val="000177F5"/>
    <w:rsid w:val="00017F73"/>
    <w:rsid w:val="000200A4"/>
    <w:rsid w:val="00020110"/>
    <w:rsid w:val="00021CCC"/>
    <w:rsid w:val="000259E8"/>
    <w:rsid w:val="00040C3F"/>
    <w:rsid w:val="000414F6"/>
    <w:rsid w:val="000503BE"/>
    <w:rsid w:val="00050C4D"/>
    <w:rsid w:val="000622C8"/>
    <w:rsid w:val="00063F50"/>
    <w:rsid w:val="00064EC1"/>
    <w:rsid w:val="000651A1"/>
    <w:rsid w:val="00071D2F"/>
    <w:rsid w:val="00072FB9"/>
    <w:rsid w:val="000746A0"/>
    <w:rsid w:val="000843AB"/>
    <w:rsid w:val="00084EFC"/>
    <w:rsid w:val="00091C51"/>
    <w:rsid w:val="00092F55"/>
    <w:rsid w:val="000930FE"/>
    <w:rsid w:val="00093E6B"/>
    <w:rsid w:val="000A0257"/>
    <w:rsid w:val="000A3197"/>
    <w:rsid w:val="000A64D0"/>
    <w:rsid w:val="000A686B"/>
    <w:rsid w:val="000B5B27"/>
    <w:rsid w:val="000B72CC"/>
    <w:rsid w:val="000C38FC"/>
    <w:rsid w:val="000D27C3"/>
    <w:rsid w:val="000D2A43"/>
    <w:rsid w:val="000D4735"/>
    <w:rsid w:val="000D6353"/>
    <w:rsid w:val="000D714D"/>
    <w:rsid w:val="000E071E"/>
    <w:rsid w:val="000E50FD"/>
    <w:rsid w:val="000E5295"/>
    <w:rsid w:val="000F1A7B"/>
    <w:rsid w:val="000F2FC6"/>
    <w:rsid w:val="000F3D0D"/>
    <w:rsid w:val="001048BA"/>
    <w:rsid w:val="00104EDC"/>
    <w:rsid w:val="0011620C"/>
    <w:rsid w:val="00117B37"/>
    <w:rsid w:val="00120623"/>
    <w:rsid w:val="00120D7E"/>
    <w:rsid w:val="001250EF"/>
    <w:rsid w:val="001255E4"/>
    <w:rsid w:val="00130ABB"/>
    <w:rsid w:val="001319FB"/>
    <w:rsid w:val="0013496C"/>
    <w:rsid w:val="001375DF"/>
    <w:rsid w:val="00137EBC"/>
    <w:rsid w:val="001456E7"/>
    <w:rsid w:val="00150118"/>
    <w:rsid w:val="001508ED"/>
    <w:rsid w:val="00152EDC"/>
    <w:rsid w:val="00152F22"/>
    <w:rsid w:val="0015316C"/>
    <w:rsid w:val="001558C3"/>
    <w:rsid w:val="0015673C"/>
    <w:rsid w:val="00161E1E"/>
    <w:rsid w:val="0016352B"/>
    <w:rsid w:val="0016665E"/>
    <w:rsid w:val="001704A6"/>
    <w:rsid w:val="0017142D"/>
    <w:rsid w:val="00177923"/>
    <w:rsid w:val="0018290E"/>
    <w:rsid w:val="00183E7B"/>
    <w:rsid w:val="001844CB"/>
    <w:rsid w:val="00185B03"/>
    <w:rsid w:val="00191009"/>
    <w:rsid w:val="001925E5"/>
    <w:rsid w:val="00193DE0"/>
    <w:rsid w:val="00196FE0"/>
    <w:rsid w:val="001A00E1"/>
    <w:rsid w:val="001A6B53"/>
    <w:rsid w:val="001B0050"/>
    <w:rsid w:val="001B00AC"/>
    <w:rsid w:val="001B330F"/>
    <w:rsid w:val="001C22FD"/>
    <w:rsid w:val="001C279B"/>
    <w:rsid w:val="001C50F4"/>
    <w:rsid w:val="001C6220"/>
    <w:rsid w:val="001D0EAA"/>
    <w:rsid w:val="001D5A82"/>
    <w:rsid w:val="001E2913"/>
    <w:rsid w:val="001F62DB"/>
    <w:rsid w:val="002000CE"/>
    <w:rsid w:val="002008CC"/>
    <w:rsid w:val="00202189"/>
    <w:rsid w:val="00203D44"/>
    <w:rsid w:val="00204419"/>
    <w:rsid w:val="00204BF5"/>
    <w:rsid w:val="00205F12"/>
    <w:rsid w:val="00211AA7"/>
    <w:rsid w:val="002147E4"/>
    <w:rsid w:val="002156FC"/>
    <w:rsid w:val="00215784"/>
    <w:rsid w:val="00215A83"/>
    <w:rsid w:val="00215DF7"/>
    <w:rsid w:val="00220762"/>
    <w:rsid w:val="00222493"/>
    <w:rsid w:val="00222A08"/>
    <w:rsid w:val="00231EF4"/>
    <w:rsid w:val="002412A3"/>
    <w:rsid w:val="0024435D"/>
    <w:rsid w:val="002444E3"/>
    <w:rsid w:val="00244A3C"/>
    <w:rsid w:val="00244C63"/>
    <w:rsid w:val="00252B93"/>
    <w:rsid w:val="00255DDE"/>
    <w:rsid w:val="002604B3"/>
    <w:rsid w:val="002608F7"/>
    <w:rsid w:val="0026325B"/>
    <w:rsid w:val="00263549"/>
    <w:rsid w:val="00263BCB"/>
    <w:rsid w:val="00275E68"/>
    <w:rsid w:val="00282440"/>
    <w:rsid w:val="00284465"/>
    <w:rsid w:val="0028724F"/>
    <w:rsid w:val="00294506"/>
    <w:rsid w:val="00295790"/>
    <w:rsid w:val="002A353A"/>
    <w:rsid w:val="002B11D8"/>
    <w:rsid w:val="002B1D8A"/>
    <w:rsid w:val="002B3093"/>
    <w:rsid w:val="002B3C8D"/>
    <w:rsid w:val="002C156B"/>
    <w:rsid w:val="002C34F3"/>
    <w:rsid w:val="002C4A17"/>
    <w:rsid w:val="002C4B5D"/>
    <w:rsid w:val="002D3799"/>
    <w:rsid w:val="002D3DA6"/>
    <w:rsid w:val="002E0F8A"/>
    <w:rsid w:val="002E2198"/>
    <w:rsid w:val="002E248E"/>
    <w:rsid w:val="002E67F5"/>
    <w:rsid w:val="002F20CC"/>
    <w:rsid w:val="002F3DE0"/>
    <w:rsid w:val="002F4F15"/>
    <w:rsid w:val="002F6B82"/>
    <w:rsid w:val="00300359"/>
    <w:rsid w:val="00302B14"/>
    <w:rsid w:val="003049EE"/>
    <w:rsid w:val="003058CD"/>
    <w:rsid w:val="00305CCF"/>
    <w:rsid w:val="0030741A"/>
    <w:rsid w:val="003115D5"/>
    <w:rsid w:val="0031424A"/>
    <w:rsid w:val="0031719C"/>
    <w:rsid w:val="003171C1"/>
    <w:rsid w:val="00317FBB"/>
    <w:rsid w:val="00322872"/>
    <w:rsid w:val="00323BD1"/>
    <w:rsid w:val="00324D15"/>
    <w:rsid w:val="00325B8B"/>
    <w:rsid w:val="00331421"/>
    <w:rsid w:val="00334CF7"/>
    <w:rsid w:val="003401FD"/>
    <w:rsid w:val="0034386B"/>
    <w:rsid w:val="00346703"/>
    <w:rsid w:val="00347AB6"/>
    <w:rsid w:val="00356D07"/>
    <w:rsid w:val="00356FDA"/>
    <w:rsid w:val="0035767D"/>
    <w:rsid w:val="00361657"/>
    <w:rsid w:val="00364351"/>
    <w:rsid w:val="003708E7"/>
    <w:rsid w:val="003743E1"/>
    <w:rsid w:val="003844FE"/>
    <w:rsid w:val="00387680"/>
    <w:rsid w:val="00390A54"/>
    <w:rsid w:val="0039204D"/>
    <w:rsid w:val="003924CF"/>
    <w:rsid w:val="00393785"/>
    <w:rsid w:val="003958FB"/>
    <w:rsid w:val="00395D6C"/>
    <w:rsid w:val="00396DB6"/>
    <w:rsid w:val="003A1211"/>
    <w:rsid w:val="003A31DC"/>
    <w:rsid w:val="003A4061"/>
    <w:rsid w:val="003B1D0A"/>
    <w:rsid w:val="003B6841"/>
    <w:rsid w:val="003C23CD"/>
    <w:rsid w:val="003C4B51"/>
    <w:rsid w:val="003C5F72"/>
    <w:rsid w:val="003D3531"/>
    <w:rsid w:val="003D6146"/>
    <w:rsid w:val="003E0AA5"/>
    <w:rsid w:val="003E4DE6"/>
    <w:rsid w:val="003E5230"/>
    <w:rsid w:val="003F0E5A"/>
    <w:rsid w:val="003F219B"/>
    <w:rsid w:val="003F3C37"/>
    <w:rsid w:val="003F4157"/>
    <w:rsid w:val="003F4EC0"/>
    <w:rsid w:val="003F78F3"/>
    <w:rsid w:val="003F7E25"/>
    <w:rsid w:val="00400BC6"/>
    <w:rsid w:val="00403198"/>
    <w:rsid w:val="00403829"/>
    <w:rsid w:val="00407262"/>
    <w:rsid w:val="00407D6E"/>
    <w:rsid w:val="00411D7F"/>
    <w:rsid w:val="004156E3"/>
    <w:rsid w:val="00417501"/>
    <w:rsid w:val="00430797"/>
    <w:rsid w:val="00430CCE"/>
    <w:rsid w:val="00432EAF"/>
    <w:rsid w:val="00442568"/>
    <w:rsid w:val="004537D9"/>
    <w:rsid w:val="00454DCF"/>
    <w:rsid w:val="00455511"/>
    <w:rsid w:val="00455956"/>
    <w:rsid w:val="004672E1"/>
    <w:rsid w:val="00467380"/>
    <w:rsid w:val="00472665"/>
    <w:rsid w:val="00485B02"/>
    <w:rsid w:val="00485FBD"/>
    <w:rsid w:val="00486C6C"/>
    <w:rsid w:val="00491C88"/>
    <w:rsid w:val="004928FB"/>
    <w:rsid w:val="004956D1"/>
    <w:rsid w:val="004963C4"/>
    <w:rsid w:val="00496744"/>
    <w:rsid w:val="004A0CBA"/>
    <w:rsid w:val="004A3674"/>
    <w:rsid w:val="004A46B6"/>
    <w:rsid w:val="004A699E"/>
    <w:rsid w:val="004B051F"/>
    <w:rsid w:val="004B0DB5"/>
    <w:rsid w:val="004B1D2D"/>
    <w:rsid w:val="004B2BBD"/>
    <w:rsid w:val="004B337A"/>
    <w:rsid w:val="004C05DB"/>
    <w:rsid w:val="004C1076"/>
    <w:rsid w:val="004C72D8"/>
    <w:rsid w:val="004C7E27"/>
    <w:rsid w:val="004D4334"/>
    <w:rsid w:val="004E611C"/>
    <w:rsid w:val="004E6EDE"/>
    <w:rsid w:val="004F2DA5"/>
    <w:rsid w:val="004F37C4"/>
    <w:rsid w:val="004F5933"/>
    <w:rsid w:val="005019AB"/>
    <w:rsid w:val="00503226"/>
    <w:rsid w:val="00511D30"/>
    <w:rsid w:val="0051699D"/>
    <w:rsid w:val="00516AC4"/>
    <w:rsid w:val="00516DB3"/>
    <w:rsid w:val="005170A2"/>
    <w:rsid w:val="00520138"/>
    <w:rsid w:val="00520C12"/>
    <w:rsid w:val="00521F40"/>
    <w:rsid w:val="00526279"/>
    <w:rsid w:val="0052639D"/>
    <w:rsid w:val="00534A9B"/>
    <w:rsid w:val="00545EBA"/>
    <w:rsid w:val="005470FC"/>
    <w:rsid w:val="00557CCB"/>
    <w:rsid w:val="00564CE2"/>
    <w:rsid w:val="00570536"/>
    <w:rsid w:val="00575B98"/>
    <w:rsid w:val="0058123D"/>
    <w:rsid w:val="005A2B90"/>
    <w:rsid w:val="005A7013"/>
    <w:rsid w:val="005A74C6"/>
    <w:rsid w:val="005B29D8"/>
    <w:rsid w:val="005B48FC"/>
    <w:rsid w:val="005B5388"/>
    <w:rsid w:val="005C5D15"/>
    <w:rsid w:val="005C6A2B"/>
    <w:rsid w:val="005D0AD0"/>
    <w:rsid w:val="005D690B"/>
    <w:rsid w:val="005D7CA1"/>
    <w:rsid w:val="005E1217"/>
    <w:rsid w:val="005E154E"/>
    <w:rsid w:val="005E58E4"/>
    <w:rsid w:val="005F10D9"/>
    <w:rsid w:val="005F51E3"/>
    <w:rsid w:val="005F5937"/>
    <w:rsid w:val="00600FB7"/>
    <w:rsid w:val="00602834"/>
    <w:rsid w:val="00610E99"/>
    <w:rsid w:val="00611986"/>
    <w:rsid w:val="006122D4"/>
    <w:rsid w:val="006134D9"/>
    <w:rsid w:val="006155F4"/>
    <w:rsid w:val="0061737F"/>
    <w:rsid w:val="00620AA6"/>
    <w:rsid w:val="00620FEB"/>
    <w:rsid w:val="00621711"/>
    <w:rsid w:val="00625458"/>
    <w:rsid w:val="0062625E"/>
    <w:rsid w:val="0062713D"/>
    <w:rsid w:val="0063300F"/>
    <w:rsid w:val="00633B85"/>
    <w:rsid w:val="00636945"/>
    <w:rsid w:val="00637645"/>
    <w:rsid w:val="00641A2C"/>
    <w:rsid w:val="00643E3F"/>
    <w:rsid w:val="00646058"/>
    <w:rsid w:val="006465B4"/>
    <w:rsid w:val="0065238D"/>
    <w:rsid w:val="006556D5"/>
    <w:rsid w:val="00655A9D"/>
    <w:rsid w:val="006571F2"/>
    <w:rsid w:val="0066377C"/>
    <w:rsid w:val="006639F2"/>
    <w:rsid w:val="00670799"/>
    <w:rsid w:val="0067593F"/>
    <w:rsid w:val="00681EC9"/>
    <w:rsid w:val="00684BFD"/>
    <w:rsid w:val="00686286"/>
    <w:rsid w:val="006878BB"/>
    <w:rsid w:val="00692457"/>
    <w:rsid w:val="0069444D"/>
    <w:rsid w:val="006A33C7"/>
    <w:rsid w:val="006A3E59"/>
    <w:rsid w:val="006A4E05"/>
    <w:rsid w:val="006A6668"/>
    <w:rsid w:val="006A72F6"/>
    <w:rsid w:val="006A736D"/>
    <w:rsid w:val="006B38EA"/>
    <w:rsid w:val="006B39D2"/>
    <w:rsid w:val="006B507A"/>
    <w:rsid w:val="006C314B"/>
    <w:rsid w:val="006C4943"/>
    <w:rsid w:val="006C5946"/>
    <w:rsid w:val="006C67E2"/>
    <w:rsid w:val="006D41D8"/>
    <w:rsid w:val="006D4357"/>
    <w:rsid w:val="006E0C5E"/>
    <w:rsid w:val="006F4B28"/>
    <w:rsid w:val="0070054D"/>
    <w:rsid w:val="00700D58"/>
    <w:rsid w:val="00700EF5"/>
    <w:rsid w:val="00703A81"/>
    <w:rsid w:val="00705A9F"/>
    <w:rsid w:val="0071376E"/>
    <w:rsid w:val="00715CF6"/>
    <w:rsid w:val="00716B88"/>
    <w:rsid w:val="00721328"/>
    <w:rsid w:val="007214BF"/>
    <w:rsid w:val="0072333B"/>
    <w:rsid w:val="00724714"/>
    <w:rsid w:val="00730DF3"/>
    <w:rsid w:val="00736E64"/>
    <w:rsid w:val="00744D15"/>
    <w:rsid w:val="00745461"/>
    <w:rsid w:val="00746BB2"/>
    <w:rsid w:val="0075179B"/>
    <w:rsid w:val="00751BF7"/>
    <w:rsid w:val="0075525F"/>
    <w:rsid w:val="00763808"/>
    <w:rsid w:val="007716A8"/>
    <w:rsid w:val="00777E23"/>
    <w:rsid w:val="007800E6"/>
    <w:rsid w:val="007815C8"/>
    <w:rsid w:val="0078232C"/>
    <w:rsid w:val="00782C1C"/>
    <w:rsid w:val="00783CCD"/>
    <w:rsid w:val="00785A6F"/>
    <w:rsid w:val="00786D41"/>
    <w:rsid w:val="007870C8"/>
    <w:rsid w:val="007873FC"/>
    <w:rsid w:val="007874D5"/>
    <w:rsid w:val="007A1C9E"/>
    <w:rsid w:val="007A3C54"/>
    <w:rsid w:val="007B1C06"/>
    <w:rsid w:val="007B2BE5"/>
    <w:rsid w:val="007C3658"/>
    <w:rsid w:val="007C45B9"/>
    <w:rsid w:val="007C57D0"/>
    <w:rsid w:val="007D1D4B"/>
    <w:rsid w:val="007D4696"/>
    <w:rsid w:val="007D7CBF"/>
    <w:rsid w:val="007E4217"/>
    <w:rsid w:val="007F275E"/>
    <w:rsid w:val="007F3DA8"/>
    <w:rsid w:val="007F6003"/>
    <w:rsid w:val="007F6626"/>
    <w:rsid w:val="007F7A6E"/>
    <w:rsid w:val="008010A7"/>
    <w:rsid w:val="008107BC"/>
    <w:rsid w:val="008111D9"/>
    <w:rsid w:val="008139B0"/>
    <w:rsid w:val="0081514B"/>
    <w:rsid w:val="008216E9"/>
    <w:rsid w:val="00821A09"/>
    <w:rsid w:val="00821AE1"/>
    <w:rsid w:val="0082553F"/>
    <w:rsid w:val="00833153"/>
    <w:rsid w:val="00834636"/>
    <w:rsid w:val="00837745"/>
    <w:rsid w:val="00837C55"/>
    <w:rsid w:val="00841877"/>
    <w:rsid w:val="00842E5F"/>
    <w:rsid w:val="00845161"/>
    <w:rsid w:val="00847E4A"/>
    <w:rsid w:val="00854E40"/>
    <w:rsid w:val="008558E9"/>
    <w:rsid w:val="0086398D"/>
    <w:rsid w:val="00865C4C"/>
    <w:rsid w:val="008672D4"/>
    <w:rsid w:val="008744DB"/>
    <w:rsid w:val="00880D0D"/>
    <w:rsid w:val="0088194E"/>
    <w:rsid w:val="00883A6C"/>
    <w:rsid w:val="00884B3B"/>
    <w:rsid w:val="008924EB"/>
    <w:rsid w:val="0089520C"/>
    <w:rsid w:val="00896C46"/>
    <w:rsid w:val="008A03D0"/>
    <w:rsid w:val="008A17BF"/>
    <w:rsid w:val="008A3569"/>
    <w:rsid w:val="008A5EE3"/>
    <w:rsid w:val="008A60DB"/>
    <w:rsid w:val="008A642C"/>
    <w:rsid w:val="008B03ED"/>
    <w:rsid w:val="008B0C71"/>
    <w:rsid w:val="008B1FED"/>
    <w:rsid w:val="008B2368"/>
    <w:rsid w:val="008B4E0C"/>
    <w:rsid w:val="008B63B0"/>
    <w:rsid w:val="008C4307"/>
    <w:rsid w:val="008D23EB"/>
    <w:rsid w:val="008D4710"/>
    <w:rsid w:val="008D62D0"/>
    <w:rsid w:val="008E206A"/>
    <w:rsid w:val="008E28F8"/>
    <w:rsid w:val="008E3556"/>
    <w:rsid w:val="008E718F"/>
    <w:rsid w:val="008E7FF7"/>
    <w:rsid w:val="008F2C99"/>
    <w:rsid w:val="008F3319"/>
    <w:rsid w:val="008F36EF"/>
    <w:rsid w:val="008F63E9"/>
    <w:rsid w:val="00902E6B"/>
    <w:rsid w:val="00903F11"/>
    <w:rsid w:val="00906EEB"/>
    <w:rsid w:val="009078ED"/>
    <w:rsid w:val="0092033D"/>
    <w:rsid w:val="00921ADF"/>
    <w:rsid w:val="00926ED4"/>
    <w:rsid w:val="00927186"/>
    <w:rsid w:val="0094283F"/>
    <w:rsid w:val="0095209A"/>
    <w:rsid w:val="00956C3F"/>
    <w:rsid w:val="00973EB4"/>
    <w:rsid w:val="00985E72"/>
    <w:rsid w:val="00992B1F"/>
    <w:rsid w:val="00994705"/>
    <w:rsid w:val="009A0F33"/>
    <w:rsid w:val="009A3532"/>
    <w:rsid w:val="009B2D64"/>
    <w:rsid w:val="009B38A1"/>
    <w:rsid w:val="009B3D46"/>
    <w:rsid w:val="009B3FC8"/>
    <w:rsid w:val="009B4760"/>
    <w:rsid w:val="009B4D9B"/>
    <w:rsid w:val="009B6030"/>
    <w:rsid w:val="009B7259"/>
    <w:rsid w:val="009C3560"/>
    <w:rsid w:val="009C4ACE"/>
    <w:rsid w:val="009C6950"/>
    <w:rsid w:val="009C6F7D"/>
    <w:rsid w:val="009C7654"/>
    <w:rsid w:val="009D21CB"/>
    <w:rsid w:val="009D3B5F"/>
    <w:rsid w:val="009D4238"/>
    <w:rsid w:val="009D4A6E"/>
    <w:rsid w:val="009E10FF"/>
    <w:rsid w:val="009E31D0"/>
    <w:rsid w:val="009E72EE"/>
    <w:rsid w:val="009E7891"/>
    <w:rsid w:val="009E79DA"/>
    <w:rsid w:val="009F42A8"/>
    <w:rsid w:val="009F7302"/>
    <w:rsid w:val="00A0248B"/>
    <w:rsid w:val="00A071A6"/>
    <w:rsid w:val="00A07DC4"/>
    <w:rsid w:val="00A10EED"/>
    <w:rsid w:val="00A11CF1"/>
    <w:rsid w:val="00A145DE"/>
    <w:rsid w:val="00A14A4D"/>
    <w:rsid w:val="00A15074"/>
    <w:rsid w:val="00A17074"/>
    <w:rsid w:val="00A25FAB"/>
    <w:rsid w:val="00A26918"/>
    <w:rsid w:val="00A26EE2"/>
    <w:rsid w:val="00A31649"/>
    <w:rsid w:val="00A31E39"/>
    <w:rsid w:val="00A32C29"/>
    <w:rsid w:val="00A34A4A"/>
    <w:rsid w:val="00A44095"/>
    <w:rsid w:val="00A44E07"/>
    <w:rsid w:val="00A46A18"/>
    <w:rsid w:val="00A46C5D"/>
    <w:rsid w:val="00A5104F"/>
    <w:rsid w:val="00A533FB"/>
    <w:rsid w:val="00A5419D"/>
    <w:rsid w:val="00A609CC"/>
    <w:rsid w:val="00A65D0C"/>
    <w:rsid w:val="00A674FF"/>
    <w:rsid w:val="00A67716"/>
    <w:rsid w:val="00A71D8D"/>
    <w:rsid w:val="00A72C4A"/>
    <w:rsid w:val="00A73175"/>
    <w:rsid w:val="00A80B61"/>
    <w:rsid w:val="00A82777"/>
    <w:rsid w:val="00A84118"/>
    <w:rsid w:val="00A84C86"/>
    <w:rsid w:val="00A931F2"/>
    <w:rsid w:val="00A9511E"/>
    <w:rsid w:val="00A95B2F"/>
    <w:rsid w:val="00AA1589"/>
    <w:rsid w:val="00AB0D83"/>
    <w:rsid w:val="00AB24A2"/>
    <w:rsid w:val="00AB4398"/>
    <w:rsid w:val="00AB5E6B"/>
    <w:rsid w:val="00AC1638"/>
    <w:rsid w:val="00AC2A9E"/>
    <w:rsid w:val="00AC3348"/>
    <w:rsid w:val="00AC3A72"/>
    <w:rsid w:val="00AC48B7"/>
    <w:rsid w:val="00AD0D60"/>
    <w:rsid w:val="00AD2C6E"/>
    <w:rsid w:val="00AE0578"/>
    <w:rsid w:val="00AE1540"/>
    <w:rsid w:val="00AE2F36"/>
    <w:rsid w:val="00AE34E6"/>
    <w:rsid w:val="00AE4931"/>
    <w:rsid w:val="00AF089C"/>
    <w:rsid w:val="00AF1F7E"/>
    <w:rsid w:val="00AF74DB"/>
    <w:rsid w:val="00B027A2"/>
    <w:rsid w:val="00B04825"/>
    <w:rsid w:val="00B04A3E"/>
    <w:rsid w:val="00B07B4F"/>
    <w:rsid w:val="00B12016"/>
    <w:rsid w:val="00B132E4"/>
    <w:rsid w:val="00B14C6E"/>
    <w:rsid w:val="00B1755B"/>
    <w:rsid w:val="00B20140"/>
    <w:rsid w:val="00B218FE"/>
    <w:rsid w:val="00B23D43"/>
    <w:rsid w:val="00B417FD"/>
    <w:rsid w:val="00B41A9A"/>
    <w:rsid w:val="00B43A78"/>
    <w:rsid w:val="00B44693"/>
    <w:rsid w:val="00B5120C"/>
    <w:rsid w:val="00B5304A"/>
    <w:rsid w:val="00B56F07"/>
    <w:rsid w:val="00B57D70"/>
    <w:rsid w:val="00B6084A"/>
    <w:rsid w:val="00B65B0B"/>
    <w:rsid w:val="00B67883"/>
    <w:rsid w:val="00B74457"/>
    <w:rsid w:val="00B75780"/>
    <w:rsid w:val="00B77A0B"/>
    <w:rsid w:val="00B8113B"/>
    <w:rsid w:val="00B81C4A"/>
    <w:rsid w:val="00B8255B"/>
    <w:rsid w:val="00B833D2"/>
    <w:rsid w:val="00B8474E"/>
    <w:rsid w:val="00B90290"/>
    <w:rsid w:val="00B9040F"/>
    <w:rsid w:val="00B9472C"/>
    <w:rsid w:val="00B95A22"/>
    <w:rsid w:val="00B96AC8"/>
    <w:rsid w:val="00B9784D"/>
    <w:rsid w:val="00BA6537"/>
    <w:rsid w:val="00BA7DD9"/>
    <w:rsid w:val="00BB068E"/>
    <w:rsid w:val="00BB21E0"/>
    <w:rsid w:val="00BB4D1F"/>
    <w:rsid w:val="00BB7FCB"/>
    <w:rsid w:val="00BC3D9E"/>
    <w:rsid w:val="00BD04C3"/>
    <w:rsid w:val="00BD0716"/>
    <w:rsid w:val="00BD42FB"/>
    <w:rsid w:val="00BD5ED0"/>
    <w:rsid w:val="00BD7B53"/>
    <w:rsid w:val="00BD7B9B"/>
    <w:rsid w:val="00BE2C65"/>
    <w:rsid w:val="00BE3CDD"/>
    <w:rsid w:val="00BE4B13"/>
    <w:rsid w:val="00BE62B0"/>
    <w:rsid w:val="00BE72A8"/>
    <w:rsid w:val="00BF2206"/>
    <w:rsid w:val="00BF2792"/>
    <w:rsid w:val="00BF2A66"/>
    <w:rsid w:val="00BF2C56"/>
    <w:rsid w:val="00BF3741"/>
    <w:rsid w:val="00C01600"/>
    <w:rsid w:val="00C03049"/>
    <w:rsid w:val="00C047B6"/>
    <w:rsid w:val="00C062FA"/>
    <w:rsid w:val="00C067CE"/>
    <w:rsid w:val="00C101EF"/>
    <w:rsid w:val="00C14D3A"/>
    <w:rsid w:val="00C255DE"/>
    <w:rsid w:val="00C25827"/>
    <w:rsid w:val="00C40976"/>
    <w:rsid w:val="00C437B6"/>
    <w:rsid w:val="00C44268"/>
    <w:rsid w:val="00C5019D"/>
    <w:rsid w:val="00C52FAF"/>
    <w:rsid w:val="00C57AB7"/>
    <w:rsid w:val="00C57D75"/>
    <w:rsid w:val="00C57E04"/>
    <w:rsid w:val="00C61F61"/>
    <w:rsid w:val="00C66E2B"/>
    <w:rsid w:val="00C70EC4"/>
    <w:rsid w:val="00C719D2"/>
    <w:rsid w:val="00C77B26"/>
    <w:rsid w:val="00C82F93"/>
    <w:rsid w:val="00C84880"/>
    <w:rsid w:val="00C85E58"/>
    <w:rsid w:val="00C864B6"/>
    <w:rsid w:val="00C86C96"/>
    <w:rsid w:val="00C87859"/>
    <w:rsid w:val="00C9161D"/>
    <w:rsid w:val="00C91949"/>
    <w:rsid w:val="00C9344C"/>
    <w:rsid w:val="00C9393A"/>
    <w:rsid w:val="00CA0925"/>
    <w:rsid w:val="00CA15F1"/>
    <w:rsid w:val="00CA618D"/>
    <w:rsid w:val="00CA65D1"/>
    <w:rsid w:val="00CB169A"/>
    <w:rsid w:val="00CB3DAC"/>
    <w:rsid w:val="00CC07D2"/>
    <w:rsid w:val="00CD057C"/>
    <w:rsid w:val="00CD31A5"/>
    <w:rsid w:val="00CD501C"/>
    <w:rsid w:val="00CF166B"/>
    <w:rsid w:val="00CF5D1A"/>
    <w:rsid w:val="00D004DB"/>
    <w:rsid w:val="00D045C4"/>
    <w:rsid w:val="00D14569"/>
    <w:rsid w:val="00D2717E"/>
    <w:rsid w:val="00D301AC"/>
    <w:rsid w:val="00D3113D"/>
    <w:rsid w:val="00D320E7"/>
    <w:rsid w:val="00D3450D"/>
    <w:rsid w:val="00D35C47"/>
    <w:rsid w:val="00D37421"/>
    <w:rsid w:val="00D42D3C"/>
    <w:rsid w:val="00D45A27"/>
    <w:rsid w:val="00D4623E"/>
    <w:rsid w:val="00D46E62"/>
    <w:rsid w:val="00D52541"/>
    <w:rsid w:val="00D52B9E"/>
    <w:rsid w:val="00D530E9"/>
    <w:rsid w:val="00D605D9"/>
    <w:rsid w:val="00D60A8E"/>
    <w:rsid w:val="00D61BCD"/>
    <w:rsid w:val="00D634A9"/>
    <w:rsid w:val="00D64AFA"/>
    <w:rsid w:val="00D65969"/>
    <w:rsid w:val="00D72938"/>
    <w:rsid w:val="00D72BB2"/>
    <w:rsid w:val="00D814B6"/>
    <w:rsid w:val="00D8399F"/>
    <w:rsid w:val="00D84FA4"/>
    <w:rsid w:val="00D85020"/>
    <w:rsid w:val="00D86B90"/>
    <w:rsid w:val="00D94173"/>
    <w:rsid w:val="00D94783"/>
    <w:rsid w:val="00D95CF6"/>
    <w:rsid w:val="00DA2FCB"/>
    <w:rsid w:val="00DA3FA9"/>
    <w:rsid w:val="00DA5BE7"/>
    <w:rsid w:val="00DA5E27"/>
    <w:rsid w:val="00DA64BD"/>
    <w:rsid w:val="00DB0309"/>
    <w:rsid w:val="00DB05A0"/>
    <w:rsid w:val="00DB0BD8"/>
    <w:rsid w:val="00DB1EDF"/>
    <w:rsid w:val="00DB6E4E"/>
    <w:rsid w:val="00DB6FEC"/>
    <w:rsid w:val="00DB72B8"/>
    <w:rsid w:val="00DC0AD1"/>
    <w:rsid w:val="00DD01AC"/>
    <w:rsid w:val="00DD2DB5"/>
    <w:rsid w:val="00DD2E0C"/>
    <w:rsid w:val="00DD57A3"/>
    <w:rsid w:val="00DE654E"/>
    <w:rsid w:val="00DE7199"/>
    <w:rsid w:val="00DE72B9"/>
    <w:rsid w:val="00DF4A35"/>
    <w:rsid w:val="00DF4ECA"/>
    <w:rsid w:val="00DF4F85"/>
    <w:rsid w:val="00DF5183"/>
    <w:rsid w:val="00DF5984"/>
    <w:rsid w:val="00E002B8"/>
    <w:rsid w:val="00E0361E"/>
    <w:rsid w:val="00E044DB"/>
    <w:rsid w:val="00E06567"/>
    <w:rsid w:val="00E10BD6"/>
    <w:rsid w:val="00E12CB1"/>
    <w:rsid w:val="00E14CD4"/>
    <w:rsid w:val="00E2313E"/>
    <w:rsid w:val="00E25695"/>
    <w:rsid w:val="00E34087"/>
    <w:rsid w:val="00E37CF3"/>
    <w:rsid w:val="00E40438"/>
    <w:rsid w:val="00E40E56"/>
    <w:rsid w:val="00E40F57"/>
    <w:rsid w:val="00E444B2"/>
    <w:rsid w:val="00E450A2"/>
    <w:rsid w:val="00E450DE"/>
    <w:rsid w:val="00E50267"/>
    <w:rsid w:val="00E52B1D"/>
    <w:rsid w:val="00E53CED"/>
    <w:rsid w:val="00E55C56"/>
    <w:rsid w:val="00E60862"/>
    <w:rsid w:val="00E661FF"/>
    <w:rsid w:val="00E678F0"/>
    <w:rsid w:val="00E67BBE"/>
    <w:rsid w:val="00E70FC7"/>
    <w:rsid w:val="00E8297A"/>
    <w:rsid w:val="00E840EA"/>
    <w:rsid w:val="00E97FE2"/>
    <w:rsid w:val="00EA10E7"/>
    <w:rsid w:val="00EA1E27"/>
    <w:rsid w:val="00EA3A66"/>
    <w:rsid w:val="00EA6B31"/>
    <w:rsid w:val="00EA7238"/>
    <w:rsid w:val="00EB15C1"/>
    <w:rsid w:val="00EB16E8"/>
    <w:rsid w:val="00EB675D"/>
    <w:rsid w:val="00EC0694"/>
    <w:rsid w:val="00EC0793"/>
    <w:rsid w:val="00EC5723"/>
    <w:rsid w:val="00EC58B9"/>
    <w:rsid w:val="00EC7138"/>
    <w:rsid w:val="00ED01F6"/>
    <w:rsid w:val="00ED4DD8"/>
    <w:rsid w:val="00ED521D"/>
    <w:rsid w:val="00EE0899"/>
    <w:rsid w:val="00EE5B35"/>
    <w:rsid w:val="00EE6F8D"/>
    <w:rsid w:val="00EE7628"/>
    <w:rsid w:val="00EF220D"/>
    <w:rsid w:val="00EF3355"/>
    <w:rsid w:val="00EF4DDB"/>
    <w:rsid w:val="00F0307C"/>
    <w:rsid w:val="00F036C8"/>
    <w:rsid w:val="00F042FF"/>
    <w:rsid w:val="00F13F04"/>
    <w:rsid w:val="00F15584"/>
    <w:rsid w:val="00F1790E"/>
    <w:rsid w:val="00F236A2"/>
    <w:rsid w:val="00F24DE1"/>
    <w:rsid w:val="00F25B82"/>
    <w:rsid w:val="00F25F3C"/>
    <w:rsid w:val="00F30843"/>
    <w:rsid w:val="00F31432"/>
    <w:rsid w:val="00F3313A"/>
    <w:rsid w:val="00F338A8"/>
    <w:rsid w:val="00F33DFA"/>
    <w:rsid w:val="00F35319"/>
    <w:rsid w:val="00F35D52"/>
    <w:rsid w:val="00F41162"/>
    <w:rsid w:val="00F46A70"/>
    <w:rsid w:val="00F46F73"/>
    <w:rsid w:val="00F5383D"/>
    <w:rsid w:val="00F54EED"/>
    <w:rsid w:val="00F57BBC"/>
    <w:rsid w:val="00F65F43"/>
    <w:rsid w:val="00F71AFE"/>
    <w:rsid w:val="00F73BE3"/>
    <w:rsid w:val="00F74224"/>
    <w:rsid w:val="00F76896"/>
    <w:rsid w:val="00F80018"/>
    <w:rsid w:val="00F80F3C"/>
    <w:rsid w:val="00F825D1"/>
    <w:rsid w:val="00F827CD"/>
    <w:rsid w:val="00F8674B"/>
    <w:rsid w:val="00F91B77"/>
    <w:rsid w:val="00F94009"/>
    <w:rsid w:val="00F94850"/>
    <w:rsid w:val="00FA00AD"/>
    <w:rsid w:val="00FA1447"/>
    <w:rsid w:val="00FB1DFB"/>
    <w:rsid w:val="00FB338A"/>
    <w:rsid w:val="00FB465F"/>
    <w:rsid w:val="00FC04BB"/>
    <w:rsid w:val="00FC7D84"/>
    <w:rsid w:val="00FD4E62"/>
    <w:rsid w:val="00FD50D4"/>
    <w:rsid w:val="00FE2084"/>
    <w:rsid w:val="00FE64F4"/>
    <w:rsid w:val="00FE6F59"/>
    <w:rsid w:val="00FE792E"/>
    <w:rsid w:val="035D4211"/>
    <w:rsid w:val="05D00163"/>
    <w:rsid w:val="0616597F"/>
    <w:rsid w:val="073637E5"/>
    <w:rsid w:val="077C34B8"/>
    <w:rsid w:val="07A209C4"/>
    <w:rsid w:val="07F9233D"/>
    <w:rsid w:val="07F93E20"/>
    <w:rsid w:val="08644D05"/>
    <w:rsid w:val="086F1260"/>
    <w:rsid w:val="08C37583"/>
    <w:rsid w:val="099A07E1"/>
    <w:rsid w:val="0A0B79BB"/>
    <w:rsid w:val="0A456D58"/>
    <w:rsid w:val="0A9B4FED"/>
    <w:rsid w:val="0AD25B84"/>
    <w:rsid w:val="0B562CC2"/>
    <w:rsid w:val="0BBE4544"/>
    <w:rsid w:val="0BD615F1"/>
    <w:rsid w:val="0BF7179B"/>
    <w:rsid w:val="0CE63A90"/>
    <w:rsid w:val="0DB31DEC"/>
    <w:rsid w:val="0DE723C8"/>
    <w:rsid w:val="0DF90AFC"/>
    <w:rsid w:val="0E00658D"/>
    <w:rsid w:val="0E711C44"/>
    <w:rsid w:val="0E7E71C1"/>
    <w:rsid w:val="0FDC1CDC"/>
    <w:rsid w:val="11690C58"/>
    <w:rsid w:val="12B207DE"/>
    <w:rsid w:val="13182D37"/>
    <w:rsid w:val="133360BD"/>
    <w:rsid w:val="13384F22"/>
    <w:rsid w:val="138E5771"/>
    <w:rsid w:val="13AD6182"/>
    <w:rsid w:val="13F77665"/>
    <w:rsid w:val="140C1F37"/>
    <w:rsid w:val="146F2E2A"/>
    <w:rsid w:val="150412EA"/>
    <w:rsid w:val="153174CA"/>
    <w:rsid w:val="15567F58"/>
    <w:rsid w:val="15995C05"/>
    <w:rsid w:val="159D2952"/>
    <w:rsid w:val="15F8342C"/>
    <w:rsid w:val="167E2958"/>
    <w:rsid w:val="17230955"/>
    <w:rsid w:val="18893F19"/>
    <w:rsid w:val="18AC6D73"/>
    <w:rsid w:val="18DA48D9"/>
    <w:rsid w:val="191E15E0"/>
    <w:rsid w:val="193A79DD"/>
    <w:rsid w:val="19F26261"/>
    <w:rsid w:val="1A553B81"/>
    <w:rsid w:val="1B4716B4"/>
    <w:rsid w:val="1C08419D"/>
    <w:rsid w:val="1C4F5FBF"/>
    <w:rsid w:val="1CA94945"/>
    <w:rsid w:val="1D4D5FFD"/>
    <w:rsid w:val="1D874F71"/>
    <w:rsid w:val="1F320933"/>
    <w:rsid w:val="1F7D61B1"/>
    <w:rsid w:val="215A09BE"/>
    <w:rsid w:val="21644EC3"/>
    <w:rsid w:val="22124112"/>
    <w:rsid w:val="221245CC"/>
    <w:rsid w:val="22F61454"/>
    <w:rsid w:val="231B71B0"/>
    <w:rsid w:val="25376A06"/>
    <w:rsid w:val="254A4F00"/>
    <w:rsid w:val="267E5A75"/>
    <w:rsid w:val="26BC7CBC"/>
    <w:rsid w:val="26C70497"/>
    <w:rsid w:val="27447ED5"/>
    <w:rsid w:val="275F3A77"/>
    <w:rsid w:val="27C46971"/>
    <w:rsid w:val="289416FB"/>
    <w:rsid w:val="28A105F3"/>
    <w:rsid w:val="29CA2F94"/>
    <w:rsid w:val="2A11356B"/>
    <w:rsid w:val="2A297077"/>
    <w:rsid w:val="2A3C1C37"/>
    <w:rsid w:val="2A7A21F7"/>
    <w:rsid w:val="2AE949DF"/>
    <w:rsid w:val="2B4134DF"/>
    <w:rsid w:val="2B692F53"/>
    <w:rsid w:val="2B8D044E"/>
    <w:rsid w:val="2C016BB8"/>
    <w:rsid w:val="2CC9076B"/>
    <w:rsid w:val="2D77461B"/>
    <w:rsid w:val="2E18137C"/>
    <w:rsid w:val="2E2D496A"/>
    <w:rsid w:val="2E5209E3"/>
    <w:rsid w:val="2E7A6D70"/>
    <w:rsid w:val="2EC543CE"/>
    <w:rsid w:val="2F4D1826"/>
    <w:rsid w:val="305016B2"/>
    <w:rsid w:val="30592C7B"/>
    <w:rsid w:val="308629B6"/>
    <w:rsid w:val="313D3E38"/>
    <w:rsid w:val="31685252"/>
    <w:rsid w:val="32647A60"/>
    <w:rsid w:val="32B00F45"/>
    <w:rsid w:val="33167AFA"/>
    <w:rsid w:val="33A83294"/>
    <w:rsid w:val="33AC77DE"/>
    <w:rsid w:val="33FC23F4"/>
    <w:rsid w:val="341B4D23"/>
    <w:rsid w:val="345433C0"/>
    <w:rsid w:val="350348DE"/>
    <w:rsid w:val="351E7D45"/>
    <w:rsid w:val="36EF496E"/>
    <w:rsid w:val="375E09FC"/>
    <w:rsid w:val="37C52F9F"/>
    <w:rsid w:val="38525FA9"/>
    <w:rsid w:val="38F4736B"/>
    <w:rsid w:val="39003F1D"/>
    <w:rsid w:val="3AC53E84"/>
    <w:rsid w:val="3AC853CC"/>
    <w:rsid w:val="3AD34FFD"/>
    <w:rsid w:val="3BC9686C"/>
    <w:rsid w:val="3C6B77D1"/>
    <w:rsid w:val="3D116319"/>
    <w:rsid w:val="3E094E14"/>
    <w:rsid w:val="3EAD7073"/>
    <w:rsid w:val="3EC2202C"/>
    <w:rsid w:val="40531C58"/>
    <w:rsid w:val="42C43328"/>
    <w:rsid w:val="43425F9D"/>
    <w:rsid w:val="43F465D0"/>
    <w:rsid w:val="441F46EF"/>
    <w:rsid w:val="442A053D"/>
    <w:rsid w:val="44D673C2"/>
    <w:rsid w:val="45AA6048"/>
    <w:rsid w:val="46416F41"/>
    <w:rsid w:val="46BD0772"/>
    <w:rsid w:val="46EB3CE3"/>
    <w:rsid w:val="46F62757"/>
    <w:rsid w:val="46FC79C4"/>
    <w:rsid w:val="470E29AE"/>
    <w:rsid w:val="475957C8"/>
    <w:rsid w:val="477078D9"/>
    <w:rsid w:val="49865303"/>
    <w:rsid w:val="49CB0CCD"/>
    <w:rsid w:val="49EC3FFA"/>
    <w:rsid w:val="4B003292"/>
    <w:rsid w:val="4B5138EA"/>
    <w:rsid w:val="4B804F69"/>
    <w:rsid w:val="4BE14A32"/>
    <w:rsid w:val="4C8B4A7C"/>
    <w:rsid w:val="4C980D1C"/>
    <w:rsid w:val="4CFC368B"/>
    <w:rsid w:val="4DA759DE"/>
    <w:rsid w:val="4DD66210"/>
    <w:rsid w:val="4DD76A4E"/>
    <w:rsid w:val="4DEE2D39"/>
    <w:rsid w:val="4E7D412D"/>
    <w:rsid w:val="4F086AAF"/>
    <w:rsid w:val="508E6EF2"/>
    <w:rsid w:val="5118575A"/>
    <w:rsid w:val="512B42F2"/>
    <w:rsid w:val="52234280"/>
    <w:rsid w:val="5287468F"/>
    <w:rsid w:val="537A21E1"/>
    <w:rsid w:val="538E5DEC"/>
    <w:rsid w:val="53B9332F"/>
    <w:rsid w:val="5512077B"/>
    <w:rsid w:val="56FB15A3"/>
    <w:rsid w:val="57DC1157"/>
    <w:rsid w:val="583E2F53"/>
    <w:rsid w:val="58A65CBC"/>
    <w:rsid w:val="59231C76"/>
    <w:rsid w:val="592C3305"/>
    <w:rsid w:val="5A2C7551"/>
    <w:rsid w:val="5AC70E0E"/>
    <w:rsid w:val="5B7732BF"/>
    <w:rsid w:val="5CD9156B"/>
    <w:rsid w:val="5CF4139A"/>
    <w:rsid w:val="5CF72B62"/>
    <w:rsid w:val="5DE7587C"/>
    <w:rsid w:val="5DE973D6"/>
    <w:rsid w:val="5EBD1212"/>
    <w:rsid w:val="5EDA3D3C"/>
    <w:rsid w:val="60D00501"/>
    <w:rsid w:val="613E6BED"/>
    <w:rsid w:val="623F329A"/>
    <w:rsid w:val="62695E27"/>
    <w:rsid w:val="628242DE"/>
    <w:rsid w:val="636127C3"/>
    <w:rsid w:val="63B51A4C"/>
    <w:rsid w:val="64AC366B"/>
    <w:rsid w:val="6541100E"/>
    <w:rsid w:val="65D8147F"/>
    <w:rsid w:val="67384CD1"/>
    <w:rsid w:val="696610E4"/>
    <w:rsid w:val="69A022B3"/>
    <w:rsid w:val="69C128B2"/>
    <w:rsid w:val="6AE21101"/>
    <w:rsid w:val="6B723980"/>
    <w:rsid w:val="6C063FA6"/>
    <w:rsid w:val="6C1308CD"/>
    <w:rsid w:val="6C5B55DC"/>
    <w:rsid w:val="6D8426D3"/>
    <w:rsid w:val="6E6329C5"/>
    <w:rsid w:val="6E8B43C4"/>
    <w:rsid w:val="6E982537"/>
    <w:rsid w:val="6EB84DB5"/>
    <w:rsid w:val="6F032B9E"/>
    <w:rsid w:val="6F0E41D6"/>
    <w:rsid w:val="6F2D584E"/>
    <w:rsid w:val="6F411E43"/>
    <w:rsid w:val="6FB4540B"/>
    <w:rsid w:val="6FE05FF7"/>
    <w:rsid w:val="700B6703"/>
    <w:rsid w:val="72B972C3"/>
    <w:rsid w:val="743104E3"/>
    <w:rsid w:val="74513162"/>
    <w:rsid w:val="74A30034"/>
    <w:rsid w:val="75462FE5"/>
    <w:rsid w:val="766E7A92"/>
    <w:rsid w:val="76A665D3"/>
    <w:rsid w:val="775C1252"/>
    <w:rsid w:val="78453EA6"/>
    <w:rsid w:val="785432BF"/>
    <w:rsid w:val="78F84E6D"/>
    <w:rsid w:val="795D6A9C"/>
    <w:rsid w:val="796B4B1B"/>
    <w:rsid w:val="7A423F5F"/>
    <w:rsid w:val="7AE97F78"/>
    <w:rsid w:val="7B3E0A41"/>
    <w:rsid w:val="7B631931"/>
    <w:rsid w:val="7B706229"/>
    <w:rsid w:val="7BEB175C"/>
    <w:rsid w:val="7D172164"/>
    <w:rsid w:val="7D935887"/>
    <w:rsid w:val="7F88093D"/>
    <w:rsid w:val="7FBA66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keepLines/>
      <w:widowControl/>
      <w:adjustRightInd w:val="0"/>
      <w:snapToGrid w:val="0"/>
      <w:spacing w:line="360" w:lineRule="auto"/>
      <w:jc w:val="center"/>
      <w:outlineLvl w:val="1"/>
    </w:pPr>
    <w:rPr>
      <w:rFonts w:ascii="宋体" w:hAnsi="Arial"/>
      <w:b/>
      <w:kern w:val="0"/>
      <w:sz w:val="32"/>
    </w:rPr>
  </w:style>
  <w:style w:type="paragraph" w:styleId="4">
    <w:name w:val="heading 3"/>
    <w:basedOn w:val="1"/>
    <w:next w:val="1"/>
    <w:link w:val="29"/>
    <w:qFormat/>
    <w:uiPriority w:val="0"/>
    <w:pPr>
      <w:keepNext/>
      <w:keepLines/>
      <w:widowControl/>
      <w:spacing w:before="260" w:after="260" w:line="413" w:lineRule="auto"/>
      <w:outlineLvl w:val="2"/>
    </w:pPr>
    <w:rPr>
      <w:rFonts w:ascii="Calibri" w:hAnsi="Calibri" w:cs="宋体"/>
      <w:b/>
      <w:sz w:val="32"/>
      <w:szCs w:val="2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30"/>
    <w:qFormat/>
    <w:uiPriority w:val="99"/>
    <w:pPr>
      <w:spacing w:after="120"/>
    </w:pPr>
  </w:style>
  <w:style w:type="paragraph" w:styleId="5">
    <w:name w:val="Document Map"/>
    <w:basedOn w:val="1"/>
    <w:link w:val="36"/>
    <w:qFormat/>
    <w:uiPriority w:val="99"/>
    <w:rPr>
      <w:rFonts w:ascii="宋体"/>
      <w:sz w:val="18"/>
      <w:szCs w:val="18"/>
    </w:rPr>
  </w:style>
  <w:style w:type="paragraph" w:styleId="6">
    <w:name w:val="annotation text"/>
    <w:basedOn w:val="1"/>
    <w:link w:val="39"/>
    <w:qFormat/>
    <w:uiPriority w:val="99"/>
    <w:pPr>
      <w:jc w:val="left"/>
    </w:pPr>
  </w:style>
  <w:style w:type="paragraph" w:styleId="7">
    <w:name w:val="Body Text Indent"/>
    <w:basedOn w:val="1"/>
    <w:next w:val="1"/>
    <w:qFormat/>
    <w:uiPriority w:val="0"/>
    <w:pPr>
      <w:spacing w:line="520" w:lineRule="exact"/>
      <w:ind w:left="570"/>
    </w:pPr>
    <w:rPr>
      <w:rFonts w:ascii="方正仿宋简体" w:hAnsi="创艺简仿宋" w:eastAsia="方正仿宋简体"/>
      <w:sz w:val="24"/>
    </w:rPr>
  </w:style>
  <w:style w:type="paragraph" w:styleId="8">
    <w:name w:val="Plain Text"/>
    <w:basedOn w:val="1"/>
    <w:qFormat/>
    <w:uiPriority w:val="0"/>
    <w:pPr>
      <w:spacing w:line="360" w:lineRule="auto"/>
    </w:pPr>
    <w:rPr>
      <w:rFonts w:ascii="宋体" w:hAnsi="Courier New"/>
      <w:sz w:val="24"/>
      <w:szCs w:val="21"/>
    </w:rPr>
  </w:style>
  <w:style w:type="paragraph" w:styleId="9">
    <w:name w:val="Balloon Text"/>
    <w:basedOn w:val="1"/>
    <w:link w:val="34"/>
    <w:qFormat/>
    <w:uiPriority w:val="99"/>
    <w:rPr>
      <w:sz w:val="18"/>
      <w:szCs w:val="18"/>
    </w:rPr>
  </w:style>
  <w:style w:type="paragraph" w:styleId="10">
    <w:name w:val="footer"/>
    <w:basedOn w:val="1"/>
    <w:link w:val="33"/>
    <w:qFormat/>
    <w:uiPriority w:val="99"/>
    <w:pPr>
      <w:tabs>
        <w:tab w:val="center" w:pos="4153"/>
        <w:tab w:val="right" w:pos="8306"/>
      </w:tabs>
      <w:snapToGrid w:val="0"/>
      <w:jc w:val="left"/>
    </w:pPr>
    <w:rPr>
      <w:sz w:val="18"/>
      <w:szCs w:val="18"/>
    </w:rPr>
  </w:style>
  <w:style w:type="paragraph" w:styleId="11">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3">
    <w:name w:val="annotation subject"/>
    <w:basedOn w:val="6"/>
    <w:next w:val="6"/>
    <w:link w:val="43"/>
    <w:semiHidden/>
    <w:unhideWhenUsed/>
    <w:qFormat/>
    <w:uiPriority w:val="99"/>
    <w:rPr>
      <w:b/>
      <w:bCs/>
    </w:rPr>
  </w:style>
  <w:style w:type="paragraph" w:styleId="14">
    <w:name w:val="Body Text First Indent"/>
    <w:basedOn w:val="2"/>
    <w:link w:val="31"/>
    <w:qFormat/>
    <w:uiPriority w:val="0"/>
    <w:pPr>
      <w:widowControl/>
      <w:ind w:firstLine="420" w:firstLineChars="100"/>
    </w:pPr>
    <w:rPr>
      <w:rFonts w:ascii="Calibri" w:hAnsi="Calibri" w:cs="宋体"/>
      <w:szCs w:val="22"/>
    </w:rPr>
  </w:style>
  <w:style w:type="paragraph" w:styleId="15">
    <w:name w:val="Body Text First Indent 2"/>
    <w:basedOn w:val="7"/>
    <w:qFormat/>
    <w:uiPriority w:val="0"/>
    <w:pPr>
      <w:spacing w:after="120" w:line="240" w:lineRule="auto"/>
      <w:ind w:left="420" w:leftChars="200" w:firstLine="420"/>
    </w:pPr>
    <w:rPr>
      <w:sz w:val="21"/>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0"/>
  </w:style>
  <w:style w:type="character" w:styleId="20">
    <w:name w:val="FollowedHyperlink"/>
    <w:basedOn w:val="18"/>
    <w:semiHidden/>
    <w:unhideWhenUsed/>
    <w:qFormat/>
    <w:uiPriority w:val="99"/>
    <w:rPr>
      <w:color w:val="2490F8"/>
      <w:u w:val="none"/>
    </w:rPr>
  </w:style>
  <w:style w:type="character" w:styleId="21">
    <w:name w:val="HTML Definition"/>
    <w:basedOn w:val="18"/>
    <w:semiHidden/>
    <w:unhideWhenUsed/>
    <w:qFormat/>
    <w:uiPriority w:val="99"/>
    <w:rPr>
      <w:color w:val="666666"/>
      <w:sz w:val="18"/>
      <w:szCs w:val="18"/>
      <w:bdr w:val="single" w:color="D4D4D4" w:sz="6" w:space="0"/>
      <w:shd w:val="clear" w:color="auto" w:fill="FFFFFF"/>
    </w:rPr>
  </w:style>
  <w:style w:type="character" w:styleId="22">
    <w:name w:val="HTML Variable"/>
    <w:basedOn w:val="18"/>
    <w:semiHidden/>
    <w:unhideWhenUsed/>
    <w:qFormat/>
    <w:uiPriority w:val="99"/>
  </w:style>
  <w:style w:type="character" w:styleId="23">
    <w:name w:val="Hyperlink"/>
    <w:basedOn w:val="18"/>
    <w:unhideWhenUsed/>
    <w:qFormat/>
    <w:uiPriority w:val="99"/>
    <w:rPr>
      <w:color w:val="0000FF" w:themeColor="hyperlink"/>
      <w:u w:val="single"/>
      <w14:textFill>
        <w14:solidFill>
          <w14:schemeClr w14:val="hlink"/>
        </w14:solidFill>
      </w14:textFill>
    </w:rPr>
  </w:style>
  <w:style w:type="character" w:styleId="24">
    <w:name w:val="HTML Code"/>
    <w:basedOn w:val="18"/>
    <w:semiHidden/>
    <w:unhideWhenUsed/>
    <w:qFormat/>
    <w:uiPriority w:val="99"/>
    <w:rPr>
      <w:rFonts w:ascii="Courier New" w:hAnsi="Courier New"/>
      <w:sz w:val="20"/>
    </w:rPr>
  </w:style>
  <w:style w:type="character" w:styleId="25">
    <w:name w:val="annotation reference"/>
    <w:basedOn w:val="18"/>
    <w:qFormat/>
    <w:uiPriority w:val="99"/>
    <w:rPr>
      <w:sz w:val="21"/>
      <w:szCs w:val="21"/>
    </w:rPr>
  </w:style>
  <w:style w:type="character" w:styleId="26">
    <w:name w:val="HTML Cite"/>
    <w:basedOn w:val="18"/>
    <w:semiHidden/>
    <w:unhideWhenUsed/>
    <w:qFormat/>
    <w:uiPriority w:val="99"/>
  </w:style>
  <w:style w:type="character" w:customStyle="1" w:styleId="27">
    <w:name w:val="正文缩进2格 Char"/>
    <w:link w:val="28"/>
    <w:qFormat/>
    <w:uiPriority w:val="0"/>
    <w:rPr>
      <w:rFonts w:ascii="仿宋_GB2312" w:hAnsi="宋体" w:eastAsia="仿宋_GB2312" w:cs="仿宋_GB2312"/>
      <w:sz w:val="31"/>
      <w:szCs w:val="31"/>
    </w:rPr>
  </w:style>
  <w:style w:type="paragraph" w:customStyle="1" w:styleId="28">
    <w:name w:val="正文缩进2格"/>
    <w:basedOn w:val="1"/>
    <w:link w:val="27"/>
    <w:qFormat/>
    <w:uiPriority w:val="0"/>
    <w:pPr>
      <w:spacing w:line="600" w:lineRule="exact"/>
      <w:ind w:firstLine="639" w:firstLineChars="206"/>
    </w:pPr>
    <w:rPr>
      <w:rFonts w:ascii="仿宋_GB2312" w:hAnsi="宋体" w:eastAsia="仿宋_GB2312" w:cs="仿宋_GB2312"/>
      <w:sz w:val="31"/>
      <w:szCs w:val="31"/>
    </w:rPr>
  </w:style>
  <w:style w:type="character" w:customStyle="1" w:styleId="29">
    <w:name w:val="标题 3 字符"/>
    <w:basedOn w:val="18"/>
    <w:link w:val="4"/>
    <w:qFormat/>
    <w:uiPriority w:val="0"/>
    <w:rPr>
      <w:rFonts w:eastAsia="宋体"/>
      <w:b/>
      <w:sz w:val="32"/>
    </w:rPr>
  </w:style>
  <w:style w:type="character" w:customStyle="1" w:styleId="30">
    <w:name w:val="正文文本 字符"/>
    <w:basedOn w:val="18"/>
    <w:link w:val="2"/>
    <w:qFormat/>
    <w:uiPriority w:val="99"/>
    <w:rPr>
      <w:rFonts w:ascii="Times New Roman" w:hAnsi="Times New Roman" w:eastAsia="宋体" w:cs="Times New Roman"/>
      <w:szCs w:val="20"/>
    </w:rPr>
  </w:style>
  <w:style w:type="character" w:customStyle="1" w:styleId="31">
    <w:name w:val="正文文本首行缩进 字符"/>
    <w:basedOn w:val="30"/>
    <w:link w:val="14"/>
    <w:qFormat/>
    <w:uiPriority w:val="0"/>
    <w:rPr>
      <w:rFonts w:ascii="Times New Roman" w:hAnsi="Times New Roman" w:eastAsia="宋体" w:cs="Times New Roman"/>
      <w:szCs w:val="20"/>
    </w:rPr>
  </w:style>
  <w:style w:type="character" w:customStyle="1" w:styleId="32">
    <w:name w:val="页眉 字符"/>
    <w:basedOn w:val="18"/>
    <w:link w:val="11"/>
    <w:qFormat/>
    <w:uiPriority w:val="99"/>
    <w:rPr>
      <w:rFonts w:ascii="Times New Roman" w:hAnsi="Times New Roman" w:eastAsia="宋体" w:cs="Times New Roman"/>
      <w:sz w:val="18"/>
      <w:szCs w:val="18"/>
    </w:rPr>
  </w:style>
  <w:style w:type="character" w:customStyle="1" w:styleId="33">
    <w:name w:val="页脚 字符"/>
    <w:basedOn w:val="18"/>
    <w:link w:val="10"/>
    <w:qFormat/>
    <w:uiPriority w:val="99"/>
    <w:rPr>
      <w:rFonts w:ascii="Times New Roman" w:hAnsi="Times New Roman" w:eastAsia="宋体" w:cs="Times New Roman"/>
      <w:sz w:val="18"/>
      <w:szCs w:val="18"/>
    </w:rPr>
  </w:style>
  <w:style w:type="character" w:customStyle="1" w:styleId="34">
    <w:name w:val="批注框文本 字符"/>
    <w:basedOn w:val="18"/>
    <w:link w:val="9"/>
    <w:qFormat/>
    <w:uiPriority w:val="99"/>
    <w:rPr>
      <w:rFonts w:ascii="Times New Roman" w:hAnsi="Times New Roman" w:eastAsia="宋体" w:cs="Times New Roman"/>
      <w:kern w:val="2"/>
      <w:sz w:val="18"/>
      <w:szCs w:val="18"/>
    </w:rPr>
  </w:style>
  <w:style w:type="paragraph" w:customStyle="1" w:styleId="35">
    <w:name w:val="列出段落1"/>
    <w:basedOn w:val="1"/>
    <w:qFormat/>
    <w:uiPriority w:val="99"/>
    <w:pPr>
      <w:ind w:firstLine="420" w:firstLineChars="200"/>
    </w:pPr>
  </w:style>
  <w:style w:type="character" w:customStyle="1" w:styleId="36">
    <w:name w:val="文档结构图 字符"/>
    <w:basedOn w:val="18"/>
    <w:link w:val="5"/>
    <w:qFormat/>
    <w:uiPriority w:val="99"/>
    <w:rPr>
      <w:rFonts w:ascii="宋体" w:hAnsi="Times New Roman" w:eastAsia="宋体" w:cs="Times New Roman"/>
      <w:kern w:val="2"/>
      <w:sz w:val="18"/>
      <w:szCs w:val="18"/>
    </w:rPr>
  </w:style>
  <w:style w:type="paragraph" w:customStyle="1" w:styleId="37">
    <w:name w:val="列出段落2"/>
    <w:basedOn w:val="1"/>
    <w:qFormat/>
    <w:uiPriority w:val="99"/>
    <w:pPr>
      <w:ind w:firstLine="420" w:firstLineChars="200"/>
    </w:pPr>
  </w:style>
  <w:style w:type="paragraph" w:styleId="38">
    <w:name w:val="List Paragraph"/>
    <w:basedOn w:val="1"/>
    <w:qFormat/>
    <w:uiPriority w:val="0"/>
    <w:pPr>
      <w:ind w:firstLine="420" w:firstLineChars="200"/>
    </w:pPr>
  </w:style>
  <w:style w:type="character" w:customStyle="1" w:styleId="39">
    <w:name w:val="批注文字 字符"/>
    <w:basedOn w:val="18"/>
    <w:link w:val="6"/>
    <w:qFormat/>
    <w:uiPriority w:val="99"/>
    <w:rPr>
      <w:rFonts w:ascii="Times New Roman" w:hAnsi="Times New Roman" w:cs="Times New Roman"/>
      <w:kern w:val="2"/>
      <w:sz w:val="21"/>
    </w:rPr>
  </w:style>
  <w:style w:type="character" w:customStyle="1" w:styleId="40">
    <w:name w:val="fontstyle01"/>
    <w:basedOn w:val="18"/>
    <w:qFormat/>
    <w:uiPriority w:val="0"/>
    <w:rPr>
      <w:rFonts w:hint="eastAsia" w:ascii="仿宋" w:hAnsi="仿宋" w:eastAsia="仿宋"/>
      <w:color w:val="000000"/>
      <w:sz w:val="28"/>
      <w:szCs w:val="28"/>
    </w:rPr>
  </w:style>
  <w:style w:type="character" w:customStyle="1" w:styleId="41">
    <w:name w:val="font11"/>
    <w:basedOn w:val="18"/>
    <w:qFormat/>
    <w:uiPriority w:val="0"/>
    <w:rPr>
      <w:rFonts w:hint="default" w:ascii="Times New Roman" w:hAnsi="Times New Roman" w:cs="Times New Roman"/>
      <w:color w:val="000000"/>
      <w:sz w:val="24"/>
      <w:szCs w:val="24"/>
      <w:u w:val="none"/>
    </w:rPr>
  </w:style>
  <w:style w:type="paragraph" w:customStyle="1" w:styleId="42">
    <w:name w:val="Other|1"/>
    <w:basedOn w:val="1"/>
    <w:qFormat/>
    <w:uiPriority w:val="0"/>
    <w:pPr>
      <w:jc w:val="center"/>
    </w:pPr>
    <w:rPr>
      <w:rFonts w:ascii="宋体" w:hAnsi="宋体" w:cs="宋体"/>
      <w:kern w:val="0"/>
      <w:sz w:val="24"/>
      <w:szCs w:val="24"/>
      <w:lang w:val="zh-TW" w:eastAsia="zh-TW" w:bidi="zh-TW"/>
    </w:rPr>
  </w:style>
  <w:style w:type="character" w:customStyle="1" w:styleId="43">
    <w:name w:val="批注主题 字符"/>
    <w:basedOn w:val="39"/>
    <w:link w:val="13"/>
    <w:semiHidden/>
    <w:qFormat/>
    <w:uiPriority w:val="99"/>
    <w:rPr>
      <w:rFonts w:ascii="Times New Roman" w:hAnsi="Times New Roman" w:eastAsia="宋体" w:cs="Times New Roman"/>
      <w:b/>
      <w:bCs/>
      <w:kern w:val="2"/>
      <w:sz w:val="21"/>
    </w:rPr>
  </w:style>
  <w:style w:type="paragraph" w:customStyle="1" w:styleId="44">
    <w:name w:val="修订1"/>
    <w:hidden/>
    <w:semiHidden/>
    <w:qFormat/>
    <w:uiPriority w:val="99"/>
    <w:rPr>
      <w:rFonts w:ascii="Times New Roman" w:hAnsi="Times New Roman" w:eastAsia="宋体" w:cs="Times New Roman"/>
      <w:kern w:val="2"/>
      <w:sz w:val="21"/>
      <w:lang w:val="en-US" w:eastAsia="zh-CN" w:bidi="ar-SA"/>
    </w:rPr>
  </w:style>
  <w:style w:type="character" w:customStyle="1" w:styleId="45">
    <w:name w:val="button"/>
    <w:basedOn w:val="18"/>
    <w:qFormat/>
    <w:uiPriority w:val="0"/>
  </w:style>
  <w:style w:type="character" w:customStyle="1" w:styleId="46">
    <w:name w:val="cdropright"/>
    <w:basedOn w:val="18"/>
    <w:qFormat/>
    <w:uiPriority w:val="0"/>
  </w:style>
  <w:style w:type="character" w:customStyle="1" w:styleId="47">
    <w:name w:val="drapbtn"/>
    <w:basedOn w:val="18"/>
    <w:qFormat/>
    <w:uiPriority w:val="0"/>
  </w:style>
  <w:style w:type="character" w:customStyle="1" w:styleId="48">
    <w:name w:val="cdropleft"/>
    <w:basedOn w:val="18"/>
    <w:qFormat/>
    <w:uiPriority w:val="0"/>
  </w:style>
  <w:style w:type="character" w:customStyle="1" w:styleId="49">
    <w:name w:val="hilite4"/>
    <w:basedOn w:val="18"/>
    <w:qFormat/>
    <w:uiPriority w:val="0"/>
    <w:rPr>
      <w:color w:val="FFFFFF"/>
      <w:shd w:val="clear" w:color="auto" w:fill="666666"/>
    </w:rPr>
  </w:style>
  <w:style w:type="character" w:customStyle="1" w:styleId="50">
    <w:name w:val="active2"/>
    <w:basedOn w:val="18"/>
    <w:qFormat/>
    <w:uiPriority w:val="0"/>
    <w:rPr>
      <w:color w:val="00FF00"/>
      <w:shd w:val="clear" w:color="auto" w:fill="111111"/>
    </w:rPr>
  </w:style>
  <w:style w:type="character" w:customStyle="1" w:styleId="51">
    <w:name w:val="active3"/>
    <w:basedOn w:val="18"/>
    <w:qFormat/>
    <w:uiPriority w:val="0"/>
    <w:rPr>
      <w:shd w:val="clear" w:color="auto" w:fill="EC3535"/>
    </w:rPr>
  </w:style>
  <w:style w:type="character" w:customStyle="1" w:styleId="52">
    <w:name w:val="pagechatarealistclose_box"/>
    <w:basedOn w:val="18"/>
    <w:qFormat/>
    <w:uiPriority w:val="0"/>
  </w:style>
  <w:style w:type="character" w:customStyle="1" w:styleId="53">
    <w:name w:val="pagechatarealistclose_box1"/>
    <w:basedOn w:val="18"/>
    <w:qFormat/>
    <w:uiPriority w:val="0"/>
  </w:style>
  <w:style w:type="character" w:customStyle="1" w:styleId="54">
    <w:name w:val="icontext1"/>
    <w:basedOn w:val="18"/>
    <w:qFormat/>
    <w:uiPriority w:val="0"/>
  </w:style>
  <w:style w:type="character" w:customStyle="1" w:styleId="55">
    <w:name w:val="icontext11"/>
    <w:basedOn w:val="18"/>
    <w:qFormat/>
    <w:uiPriority w:val="0"/>
  </w:style>
  <w:style w:type="character" w:customStyle="1" w:styleId="56">
    <w:name w:val="associateddata"/>
    <w:basedOn w:val="18"/>
    <w:qFormat/>
    <w:uiPriority w:val="0"/>
    <w:rPr>
      <w:shd w:val="clear" w:color="auto" w:fill="50A6F9"/>
    </w:rPr>
  </w:style>
  <w:style w:type="character" w:customStyle="1" w:styleId="57">
    <w:name w:val="ico1654"/>
    <w:basedOn w:val="18"/>
    <w:qFormat/>
    <w:uiPriority w:val="0"/>
  </w:style>
  <w:style w:type="character" w:customStyle="1" w:styleId="58">
    <w:name w:val="ico1655"/>
    <w:basedOn w:val="18"/>
    <w:qFormat/>
    <w:uiPriority w:val="0"/>
  </w:style>
  <w:style w:type="character" w:customStyle="1" w:styleId="59">
    <w:name w:val="design_class"/>
    <w:basedOn w:val="18"/>
    <w:qFormat/>
    <w:uiPriority w:val="0"/>
  </w:style>
  <w:style w:type="character" w:customStyle="1" w:styleId="60">
    <w:name w:val="layui-layer-tabnow"/>
    <w:basedOn w:val="18"/>
    <w:qFormat/>
    <w:uiPriority w:val="0"/>
    <w:rPr>
      <w:bdr w:val="single" w:color="CCCCCC" w:sz="6" w:space="0"/>
      <w:shd w:val="clear" w:color="auto" w:fill="FFFFFF"/>
    </w:rPr>
  </w:style>
  <w:style w:type="character" w:customStyle="1" w:styleId="61">
    <w:name w:val="icontext3"/>
    <w:basedOn w:val="18"/>
    <w:qFormat/>
    <w:uiPriority w:val="0"/>
  </w:style>
  <w:style w:type="character" w:customStyle="1" w:styleId="62">
    <w:name w:val="iconline2"/>
    <w:basedOn w:val="18"/>
    <w:qFormat/>
    <w:uiPriority w:val="0"/>
  </w:style>
  <w:style w:type="character" w:customStyle="1" w:styleId="63">
    <w:name w:val="iconline21"/>
    <w:basedOn w:val="18"/>
    <w:qFormat/>
    <w:uiPriority w:val="0"/>
  </w:style>
  <w:style w:type="character" w:customStyle="1" w:styleId="64">
    <w:name w:val="cy"/>
    <w:basedOn w:val="18"/>
    <w:qFormat/>
    <w:uiPriority w:val="0"/>
  </w:style>
  <w:style w:type="character" w:customStyle="1" w:styleId="65">
    <w:name w:val="icontext2"/>
    <w:basedOn w:val="18"/>
    <w:qFormat/>
    <w:uiPriority w:val="0"/>
  </w:style>
  <w:style w:type="character" w:customStyle="1" w:styleId="66">
    <w:name w:val="after"/>
    <w:basedOn w:val="18"/>
    <w:qFormat/>
    <w:uiPriority w:val="0"/>
    <w:rPr>
      <w:sz w:val="0"/>
      <w:szCs w:val="0"/>
    </w:rPr>
  </w:style>
  <w:style w:type="character" w:customStyle="1" w:styleId="67">
    <w:name w:val="xdrichtextbox"/>
    <w:basedOn w:val="18"/>
    <w:qFormat/>
    <w:uiPriority w:val="0"/>
    <w:rPr>
      <w:color w:val="auto"/>
      <w:sz w:val="18"/>
      <w:szCs w:val="18"/>
      <w:u w:val="none"/>
      <w:bdr w:val="single" w:color="DCDCDC" w:sz="8" w:space="0"/>
      <w:shd w:val="clear" w:color="auto" w:fill="auto"/>
    </w:rPr>
  </w:style>
  <w:style w:type="character" w:customStyle="1" w:styleId="68">
    <w:name w:val="choosename"/>
    <w:basedOn w:val="18"/>
    <w:qFormat/>
    <w:uiPriority w:val="0"/>
  </w:style>
  <w:style w:type="character" w:customStyle="1" w:styleId="69">
    <w:name w:val="w32"/>
    <w:basedOn w:val="18"/>
    <w:qFormat/>
    <w:uiPriority w:val="0"/>
  </w:style>
  <w:style w:type="character" w:customStyle="1" w:styleId="70">
    <w:name w:val="first-child"/>
    <w:basedOn w:val="18"/>
    <w:qFormat/>
    <w:uiPriority w:val="0"/>
  </w:style>
  <w:style w:type="character" w:customStyle="1" w:styleId="71">
    <w:name w:val="tmpztreemove_arrow"/>
    <w:basedOn w:val="18"/>
    <w:qFormat/>
    <w:uiPriority w:val="0"/>
  </w:style>
  <w:style w:type="character" w:customStyle="1" w:styleId="72">
    <w:name w:val="edit_class"/>
    <w:basedOn w:val="18"/>
    <w:qFormat/>
    <w:uiPriority w:val="0"/>
  </w:style>
  <w:style w:type="character" w:customStyle="1" w:styleId="73">
    <w:name w:val="biggerthanmax"/>
    <w:basedOn w:val="18"/>
    <w:qFormat/>
    <w:uiPriority w:val="0"/>
    <w:rPr>
      <w:shd w:val="clear" w:color="auto" w:fill="FFFF00"/>
    </w:rPr>
  </w:style>
  <w:style w:type="paragraph" w:customStyle="1" w:styleId="74">
    <w:name w:val="首行缩进"/>
    <w:basedOn w:val="1"/>
    <w:qFormat/>
    <w:uiPriority w:val="0"/>
    <w:pPr>
      <w:ind w:firstLine="480" w:firstLineChars="200"/>
    </w:pPr>
    <w:rPr>
      <w:lang w:val="zh-CN"/>
    </w:rPr>
  </w:style>
  <w:style w:type="table" w:customStyle="1" w:styleId="75">
    <w:name w:val="Table Normal"/>
    <w:semiHidden/>
    <w:unhideWhenUsed/>
    <w:qFormat/>
    <w:uiPriority w:val="0"/>
    <w:rPr>
      <w:rFonts w:ascii="Arial" w:hAnsi="Arial" w:cs="Arial"/>
      <w:snapToGrid w:val="0"/>
      <w:color w:val="000000"/>
      <w:sz w:val="21"/>
      <w:szCs w:val="21"/>
    </w:rPr>
    <w:tblPr>
      <w:tblCellMar>
        <w:top w:w="0" w:type="dxa"/>
        <w:left w:w="0" w:type="dxa"/>
        <w:bottom w:w="0" w:type="dxa"/>
        <w:right w:w="0" w:type="dxa"/>
      </w:tblCellMar>
    </w:tblPr>
  </w:style>
  <w:style w:type="paragraph" w:customStyle="1" w:styleId="76">
    <w:name w:val="0正文内容"/>
    <w:basedOn w:val="1"/>
    <w:qFormat/>
    <w:uiPriority w:val="0"/>
    <w:pPr>
      <w:topLinePunct/>
      <w:adjustRightInd w:val="0"/>
      <w:snapToGrid w:val="0"/>
      <w:spacing w:line="360" w:lineRule="auto"/>
      <w:ind w:firstLine="200" w:firstLineChars="200"/>
      <w:jc w:val="left"/>
    </w:pPr>
    <w:rPr>
      <w:sz w:val="24"/>
      <w:lang w:val="zh-CN"/>
    </w:rPr>
  </w:style>
  <w:style w:type="character" w:customStyle="1" w:styleId="77">
    <w:name w:val="font01"/>
    <w:basedOn w:val="18"/>
    <w:qFormat/>
    <w:uiPriority w:val="0"/>
    <w:rPr>
      <w:rFonts w:hint="eastAsia" w:ascii="宋体" w:hAnsi="宋体" w:eastAsia="宋体" w:cs="宋体"/>
      <w:color w:val="000000"/>
      <w:sz w:val="24"/>
      <w:szCs w:val="24"/>
      <w:u w:val="none"/>
    </w:rPr>
  </w:style>
  <w:style w:type="paragraph" w:customStyle="1" w:styleId="78">
    <w:name w:val="修订2"/>
    <w:hidden/>
    <w:semiHidden/>
    <w:qFormat/>
    <w:uiPriority w:val="99"/>
    <w:rPr>
      <w:rFonts w:ascii="Times New Roman" w:hAnsi="Times New Roman" w:eastAsia="宋体" w:cs="Times New Roman"/>
      <w:kern w:val="2"/>
      <w:sz w:val="21"/>
      <w:lang w:val="en-US" w:eastAsia="zh-CN" w:bidi="ar-SA"/>
    </w:rPr>
  </w:style>
  <w:style w:type="paragraph" w:customStyle="1" w:styleId="79">
    <w:name w:val="修订3"/>
    <w:hidden/>
    <w:semiHidden/>
    <w:qFormat/>
    <w:uiPriority w:val="99"/>
    <w:rPr>
      <w:rFonts w:ascii="Times New Roman" w:hAnsi="Times New Roman" w:eastAsia="宋体" w:cs="Times New Roman"/>
      <w:kern w:val="2"/>
      <w:sz w:val="21"/>
      <w:lang w:val="en-US" w:eastAsia="zh-CN" w:bidi="ar-SA"/>
    </w:rPr>
  </w:style>
  <w:style w:type="paragraph" w:customStyle="1" w:styleId="80">
    <w:name w:val="Revision"/>
    <w:hidden/>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20C478-7025-4726-B9EA-805FB1A1C6FC}">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28</Pages>
  <Words>1896</Words>
  <Characters>10813</Characters>
  <Lines>90</Lines>
  <Paragraphs>25</Paragraphs>
  <TotalTime>0</TotalTime>
  <ScaleCrop>false</ScaleCrop>
  <LinksUpToDate>false</LinksUpToDate>
  <CharactersWithSpaces>12684</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2021-10-13T06:36:00Z</dcterms:created>
  <dc:creator>Jeo Xie</dc:creator>
  <cp:lastModifiedBy>刘文辉</cp:lastModifiedBy>
  <cp:lastPrinted>2022-06-21T02:54:00Z</cp:lastPrinted>
  <dcterms:modified xsi:type="dcterms:W3CDTF">2022-06-29T02:19:33Z</dcterms:modified>
  <cp:revision>278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BE54EE0FEA2C411E92BB516CBFA63DF8</vt:lpwstr>
  </property>
  <property fmtid="{D5CDD505-2E9C-101B-9397-08002B2CF9AE}" pid="4" name="commondata">
    <vt:lpwstr>eyJoZGlkIjoiYTI5MDBhZDU3ZDc5NzZlYmFmMDQ2ZDNmOGM2ZmZkMTUifQ==</vt:lpwstr>
  </property>
</Properties>
</file>