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20" w:after="120" w:line="360" w:lineRule="auto"/>
        <w:jc w:val="center"/>
        <w:rPr>
          <w:rFonts w:ascii="仿宋" w:hAnsi="仿宋" w:eastAsia="仿宋" w:cs="仿宋"/>
          <w:sz w:val="30"/>
          <w:szCs w:val="30"/>
        </w:rPr>
      </w:pPr>
      <w:r>
        <w:rPr>
          <w:rFonts w:eastAsia="华文中宋"/>
          <w:sz w:val="44"/>
          <w:szCs w:val="44"/>
        </w:rPr>
        <w:t>询价</w:t>
      </w:r>
      <w:r>
        <w:rPr>
          <w:rFonts w:hint="eastAsia" w:eastAsia="华文中宋"/>
          <w:sz w:val="44"/>
          <w:szCs w:val="44"/>
        </w:rPr>
        <w:t>文件</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我司（东莞市东实新能源有限公司）</w:t>
      </w:r>
      <w:r>
        <w:rPr>
          <w:rFonts w:hint="eastAsia" w:ascii="仿宋" w:hAnsi="仿宋" w:eastAsia="仿宋" w:cs="仿宋"/>
          <w:sz w:val="30"/>
          <w:szCs w:val="30"/>
          <w:lang w:val="en-US" w:eastAsia="zh-CN"/>
        </w:rPr>
        <w:t>为提高员工职业素质与专业能力，</w:t>
      </w:r>
      <w:r>
        <w:rPr>
          <w:rFonts w:hint="eastAsia" w:ascii="仿宋" w:hAnsi="仿宋" w:eastAsia="仿宋" w:cs="仿宋"/>
          <w:sz w:val="30"/>
          <w:szCs w:val="30"/>
        </w:rPr>
        <w:t>拟</w:t>
      </w:r>
      <w:r>
        <w:rPr>
          <w:rFonts w:hint="eastAsia" w:ascii="仿宋" w:hAnsi="仿宋" w:eastAsia="仿宋" w:cs="仿宋"/>
          <w:sz w:val="30"/>
          <w:szCs w:val="30"/>
          <w:highlight w:val="none"/>
        </w:rPr>
        <w:t>采购一家</w:t>
      </w:r>
      <w:r>
        <w:rPr>
          <w:rFonts w:hint="eastAsia" w:ascii="仿宋" w:hAnsi="仿宋" w:eastAsia="仿宋" w:cs="仿宋"/>
          <w:sz w:val="30"/>
          <w:szCs w:val="30"/>
          <w:highlight w:val="none"/>
          <w:lang w:val="en-US" w:eastAsia="zh-CN"/>
        </w:rPr>
        <w:t>单位</w:t>
      </w:r>
      <w:r>
        <w:rPr>
          <w:rFonts w:hint="eastAsia" w:ascii="仿宋" w:hAnsi="仿宋" w:eastAsia="仿宋" w:cs="仿宋"/>
          <w:sz w:val="30"/>
          <w:szCs w:val="30"/>
          <w:highlight w:val="none"/>
        </w:rPr>
        <w:t>提供</w:t>
      </w:r>
      <w:r>
        <w:rPr>
          <w:rFonts w:hint="eastAsia" w:ascii="仿宋" w:hAnsi="仿宋" w:eastAsia="仿宋" w:cs="仿宋"/>
          <w:sz w:val="30"/>
          <w:szCs w:val="30"/>
          <w:highlight w:val="none"/>
          <w:lang w:val="en-US" w:eastAsia="zh-CN"/>
        </w:rPr>
        <w:t>外部培训</w:t>
      </w:r>
      <w:r>
        <w:rPr>
          <w:rFonts w:hint="eastAsia" w:ascii="仿宋" w:hAnsi="仿宋" w:eastAsia="仿宋" w:cs="仿宋"/>
          <w:sz w:val="30"/>
          <w:szCs w:val="30"/>
          <w:highlight w:val="none"/>
        </w:rPr>
        <w:t>服务</w:t>
      </w:r>
      <w:r>
        <w:rPr>
          <w:rFonts w:hint="eastAsia" w:ascii="仿宋" w:hAnsi="仿宋" w:eastAsia="仿宋" w:cs="仿宋"/>
          <w:sz w:val="30"/>
          <w:szCs w:val="30"/>
        </w:rPr>
        <w:t>，现将相关情况介绍如下：</w:t>
      </w:r>
    </w:p>
    <w:p>
      <w:pPr>
        <w:numPr>
          <w:ilvl w:val="0"/>
          <w:numId w:val="1"/>
        </w:numPr>
        <w:spacing w:line="360" w:lineRule="auto"/>
        <w:outlineLvl w:val="1"/>
        <w:rPr>
          <w:rFonts w:ascii="仿宋" w:hAnsi="仿宋" w:eastAsia="仿宋" w:cs="仿宋"/>
          <w:b/>
          <w:bCs/>
          <w:sz w:val="30"/>
          <w:szCs w:val="30"/>
        </w:rPr>
      </w:pPr>
      <w:r>
        <w:rPr>
          <w:rFonts w:hint="eastAsia" w:ascii="仿宋" w:hAnsi="仿宋" w:eastAsia="仿宋" w:cs="仿宋"/>
          <w:b/>
          <w:bCs/>
          <w:sz w:val="30"/>
          <w:szCs w:val="30"/>
        </w:rPr>
        <w:t>项目名称及内容</w:t>
      </w:r>
    </w:p>
    <w:p>
      <w:pPr>
        <w:spacing w:line="360" w:lineRule="auto"/>
        <w:ind w:firstLine="600" w:firstLineChars="200"/>
        <w:rPr>
          <w:rFonts w:ascii="仿宋" w:hAnsi="仿宋" w:eastAsia="仿宋" w:cs="仿宋"/>
          <w:sz w:val="30"/>
          <w:szCs w:val="30"/>
        </w:rPr>
      </w:pPr>
      <w:r>
        <w:rPr>
          <w:rFonts w:hint="eastAsia" w:ascii="仿宋" w:hAnsi="仿宋" w:eastAsia="仿宋" w:cs="仿宋"/>
          <w:color w:val="000000"/>
          <w:kern w:val="0"/>
          <w:sz w:val="30"/>
          <w:szCs w:val="30"/>
          <w:shd w:val="clear" w:color="auto" w:fill="FFFFFF"/>
        </w:rPr>
        <w:t>2022年度外训学习卡采购项目</w:t>
      </w:r>
      <w:r>
        <w:rPr>
          <w:rFonts w:hint="eastAsia" w:ascii="仿宋" w:hAnsi="仿宋" w:eastAsia="仿宋" w:cs="仿宋"/>
          <w:color w:val="000000"/>
          <w:kern w:val="0"/>
          <w:sz w:val="30"/>
          <w:szCs w:val="30"/>
          <w:shd w:val="clear" w:color="auto" w:fill="FFFFFF"/>
          <w:lang w:eastAsia="zh-CN"/>
        </w:rPr>
        <w:t>（</w:t>
      </w:r>
      <w:r>
        <w:rPr>
          <w:rFonts w:hint="eastAsia" w:ascii="仿宋" w:hAnsi="仿宋" w:eastAsia="仿宋" w:cs="仿宋"/>
          <w:color w:val="000000"/>
          <w:kern w:val="0"/>
          <w:sz w:val="30"/>
          <w:szCs w:val="30"/>
          <w:shd w:val="clear" w:color="auto" w:fill="FFFFFF"/>
          <w:lang w:val="en-US" w:eastAsia="zh-CN"/>
        </w:rPr>
        <w:t>重新采购</w:t>
      </w:r>
      <w:r>
        <w:rPr>
          <w:rFonts w:hint="eastAsia" w:ascii="仿宋" w:hAnsi="仿宋" w:eastAsia="仿宋" w:cs="仿宋"/>
          <w:color w:val="000000"/>
          <w:kern w:val="0"/>
          <w:sz w:val="30"/>
          <w:szCs w:val="30"/>
          <w:shd w:val="clear" w:color="auto" w:fill="FFFFFF"/>
          <w:lang w:eastAsia="zh-CN"/>
        </w:rPr>
        <w:t>）</w:t>
      </w:r>
      <w:r>
        <w:rPr>
          <w:rFonts w:hint="eastAsia" w:ascii="仿宋" w:hAnsi="仿宋" w:eastAsia="仿宋" w:cs="仿宋"/>
          <w:sz w:val="30"/>
          <w:szCs w:val="30"/>
        </w:rPr>
        <w:t>。</w:t>
      </w:r>
    </w:p>
    <w:p>
      <w:pPr>
        <w:numPr>
          <w:ilvl w:val="0"/>
          <w:numId w:val="1"/>
        </w:numPr>
        <w:spacing w:line="360" w:lineRule="auto"/>
        <w:outlineLvl w:val="1"/>
        <w:rPr>
          <w:rFonts w:ascii="仿宋" w:hAnsi="仿宋" w:eastAsia="仿宋" w:cs="仿宋"/>
          <w:b/>
          <w:bCs/>
          <w:sz w:val="30"/>
          <w:szCs w:val="30"/>
        </w:rPr>
      </w:pPr>
      <w:r>
        <w:rPr>
          <w:rFonts w:hint="eastAsia" w:ascii="仿宋" w:hAnsi="仿宋" w:eastAsia="仿宋" w:cs="仿宋"/>
          <w:b/>
          <w:bCs/>
          <w:sz w:val="30"/>
          <w:szCs w:val="30"/>
        </w:rPr>
        <w:t>项目概况</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东莞市海心沙资源综合利用中心位于东莞市麻涌镇海心沙岛，占地面积700亩，定位为以生活垃圾、餐厨垃圾、工业固体废物、环境事故应急处理为中心，以资源循环再生利用为目标，以产业融合、文化传承、生态环保相结合的“三生”共融发展为宗旨的绿色生态产业园。</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服务地址：东莞市麻涌镇大步村海心沙岛东莞市东实新能源有限公司。</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本项目采购信息在东莞实业投资控股集团有限公司网站（http://www.dgsy.com.cn/）及东莞市东实新能源有限公司网站（http://www.dshuanbao.com.cn/）发布。</w:t>
      </w:r>
    </w:p>
    <w:p>
      <w:pPr>
        <w:numPr>
          <w:ilvl w:val="0"/>
          <w:numId w:val="1"/>
        </w:numPr>
        <w:spacing w:line="360" w:lineRule="auto"/>
        <w:outlineLvl w:val="1"/>
        <w:rPr>
          <w:rFonts w:ascii="仿宋" w:hAnsi="仿宋" w:eastAsia="仿宋" w:cs="仿宋"/>
          <w:b/>
          <w:bCs/>
          <w:sz w:val="30"/>
          <w:szCs w:val="30"/>
        </w:rPr>
      </w:pPr>
      <w:r>
        <w:rPr>
          <w:rFonts w:hint="eastAsia" w:ascii="仿宋" w:hAnsi="仿宋" w:eastAsia="仿宋" w:cs="仿宋"/>
          <w:b/>
          <w:bCs/>
          <w:sz w:val="30"/>
          <w:szCs w:val="30"/>
        </w:rPr>
        <w:t>报价人资格要求</w:t>
      </w:r>
    </w:p>
    <w:p>
      <w:pPr>
        <w:numPr>
          <w:ilvl w:val="0"/>
          <w:numId w:val="2"/>
        </w:num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报价人必须是具有独立承担民事责任能力的企业或事业单位法人或其它组织。【提供《营业执照》复印件（加盖公章）或《事业单位法人证书》复印件（加盖公章）或其他主体证书复印件（加盖公章）】。</w:t>
      </w:r>
    </w:p>
    <w:p>
      <w:pPr>
        <w:numPr>
          <w:ilvl w:val="0"/>
          <w:numId w:val="2"/>
        </w:numPr>
        <w:ind w:firstLine="600" w:firstLineChars="200"/>
        <w:rPr>
          <w:rFonts w:ascii="仿宋" w:hAnsi="仿宋" w:eastAsia="仿宋" w:cs="仿宋"/>
          <w:sz w:val="30"/>
          <w:szCs w:val="30"/>
        </w:rPr>
      </w:pPr>
      <w:r>
        <w:rPr>
          <w:rFonts w:hint="eastAsia" w:ascii="仿宋" w:hAnsi="仿宋" w:eastAsia="仿宋" w:cs="仿宋"/>
          <w:sz w:val="30"/>
          <w:szCs w:val="30"/>
        </w:rPr>
        <w:t>报价人必须具有同类项目的服务经验【提供过往业绩合同主要页复印件（包含但不限于合同首页、合同金额页、合同签字页等）及该合同期内任意一期已开具的发票复印件加盖公章】。</w:t>
      </w:r>
    </w:p>
    <w:p>
      <w:pPr>
        <w:numPr>
          <w:ilvl w:val="0"/>
          <w:numId w:val="1"/>
        </w:numPr>
        <w:spacing w:line="360" w:lineRule="auto"/>
        <w:outlineLvl w:val="1"/>
        <w:rPr>
          <w:rFonts w:hint="eastAsia" w:ascii="仿宋" w:hAnsi="仿宋" w:eastAsia="仿宋" w:cs="仿宋"/>
          <w:b/>
          <w:bCs/>
          <w:sz w:val="30"/>
          <w:szCs w:val="30"/>
        </w:rPr>
      </w:pPr>
      <w:r>
        <w:rPr>
          <w:rFonts w:hint="eastAsia" w:ascii="仿宋" w:hAnsi="仿宋" w:eastAsia="仿宋" w:cs="仿宋"/>
          <w:b/>
          <w:bCs/>
          <w:sz w:val="30"/>
          <w:szCs w:val="30"/>
        </w:rPr>
        <w:t>采购内容及要求</w:t>
      </w:r>
    </w:p>
    <w:p>
      <w:pPr>
        <w:pStyle w:val="2"/>
        <w:ind w:firstLine="600" w:firstLineChars="200"/>
        <w:rPr>
          <w:rFonts w:hint="default" w:eastAsia="仿宋"/>
          <w:lang w:val="en-US" w:eastAsia="zh-CN"/>
        </w:rPr>
      </w:pPr>
      <w:r>
        <w:rPr>
          <w:rFonts w:hint="eastAsia" w:ascii="仿宋" w:hAnsi="仿宋" w:eastAsia="仿宋" w:cs="仿宋"/>
          <w:b/>
          <w:bCs/>
          <w:sz w:val="30"/>
          <w:szCs w:val="30"/>
          <w:lang w:val="en-US" w:eastAsia="zh-CN"/>
        </w:rPr>
        <w:t>报价人须根据以下采购内容及要求，结合报价人的采购最高限价，提供相应的报价方案。</w:t>
      </w:r>
    </w:p>
    <w:p>
      <w:pPr>
        <w:widowControl/>
        <w:ind w:firstLine="600" w:firstLineChars="200"/>
        <w:jc w:val="left"/>
        <w:rPr>
          <w:rFonts w:hint="eastAsia" w:ascii="仿宋" w:hAnsi="仿宋" w:eastAsia="仿宋" w:cs="仿宋"/>
          <w:sz w:val="30"/>
          <w:szCs w:val="30"/>
        </w:rPr>
      </w:pPr>
      <w:r>
        <w:rPr>
          <w:rFonts w:hint="eastAsia" w:ascii="仿宋" w:hAnsi="仿宋" w:eastAsia="仿宋" w:cs="仿宋"/>
          <w:sz w:val="30"/>
          <w:szCs w:val="30"/>
        </w:rPr>
        <w:t>1、采购内容：</w:t>
      </w:r>
    </w:p>
    <w:p>
      <w:pPr>
        <w:pStyle w:val="2"/>
        <w:ind w:firstLine="640" w:firstLineChars="200"/>
        <w:rPr>
          <w:rFonts w:hint="eastAsia" w:ascii="仿宋" w:hAnsi="仿宋" w:eastAsia="仿宋" w:cs="仿宋"/>
          <w:sz w:val="30"/>
          <w:szCs w:val="30"/>
          <w:lang w:val="en-US" w:eastAsia="zh-CN"/>
        </w:rPr>
      </w:pPr>
      <w:r>
        <w:rPr>
          <w:rFonts w:hint="eastAsia" w:ascii="仿宋" w:hAnsi="仿宋" w:eastAsia="仿宋" w:cs="仿宋"/>
          <w:sz w:val="32"/>
          <w:szCs w:val="32"/>
          <w:lang w:val="en-US" w:eastAsia="zh-CN"/>
        </w:rPr>
        <w:t>课程类别：</w:t>
      </w:r>
      <w:r>
        <w:rPr>
          <w:rFonts w:hint="eastAsia" w:ascii="仿宋" w:hAnsi="仿宋" w:eastAsia="仿宋" w:cs="仿宋"/>
          <w:sz w:val="30"/>
          <w:szCs w:val="30"/>
          <w:lang w:val="en-US" w:eastAsia="zh-CN"/>
        </w:rPr>
        <w:t>通用管理类和专业能力培养的课程</w:t>
      </w:r>
    </w:p>
    <w:p>
      <w:pPr>
        <w:pStyle w:val="2"/>
        <w:numPr>
          <w:ilvl w:val="0"/>
          <w:numId w:val="0"/>
        </w:numPr>
        <w:ind w:firstLine="600" w:firstLineChars="200"/>
        <w:rPr>
          <w:rFonts w:hint="eastAsia"/>
          <w:lang w:val="en-US" w:eastAsia="zh-CN"/>
        </w:rPr>
      </w:pPr>
      <w:r>
        <w:rPr>
          <w:rFonts w:hint="eastAsia" w:ascii="仿宋" w:hAnsi="仿宋" w:eastAsia="仿宋" w:cs="仿宋"/>
          <w:sz w:val="30"/>
          <w:szCs w:val="30"/>
          <w:lang w:val="en-US" w:eastAsia="zh-CN"/>
        </w:rPr>
        <w:t>2、参加方式：主要由人力资源部根据成交人的课程安排，结合部门需求，选定适配人员。</w:t>
      </w:r>
    </w:p>
    <w:p>
      <w:pPr>
        <w:pStyle w:val="2"/>
        <w:numPr>
          <w:ilvl w:val="0"/>
          <w:numId w:val="0"/>
        </w:numPr>
        <w:ind w:firstLine="300" w:firstLineChars="100"/>
        <w:rPr>
          <w:rFonts w:hint="default" w:ascii="仿宋" w:hAnsi="仿宋" w:eastAsia="仿宋" w:cs="仿宋"/>
          <w:sz w:val="30"/>
          <w:szCs w:val="30"/>
          <w:lang w:val="en-US" w:eastAsia="zh-CN"/>
        </w:rPr>
      </w:pPr>
      <w:r>
        <w:rPr>
          <w:rFonts w:hint="eastAsia" w:ascii="仿宋" w:hAnsi="仿宋" w:eastAsia="仿宋" w:cs="仿宋"/>
          <w:b/>
          <w:bCs/>
          <w:sz w:val="30"/>
          <w:szCs w:val="30"/>
        </w:rPr>
        <w:sym w:font="Wingdings" w:char="00AB"/>
      </w:r>
      <w:r>
        <w:rPr>
          <w:rFonts w:hint="eastAsia" w:ascii="仿宋" w:hAnsi="仿宋" w:eastAsia="仿宋" w:cs="仿宋"/>
          <w:sz w:val="30"/>
          <w:szCs w:val="30"/>
          <w:lang w:val="en-US" w:eastAsia="zh-CN"/>
        </w:rPr>
        <w:t>3、课程要求：报价人总开课门数不低于150门，2022年珠三角开课次数不低于130次</w:t>
      </w:r>
      <w:r>
        <w:rPr>
          <w:rFonts w:hint="eastAsia" w:ascii="仿宋" w:hAnsi="仿宋" w:eastAsia="仿宋" w:cs="仿宋"/>
          <w:sz w:val="30"/>
          <w:szCs w:val="30"/>
        </w:rPr>
        <w:t>【</w:t>
      </w:r>
      <w:r>
        <w:rPr>
          <w:rFonts w:hint="eastAsia" w:ascii="仿宋" w:hAnsi="仿宋" w:eastAsia="仿宋" w:cs="仿宋"/>
          <w:sz w:val="30"/>
          <w:szCs w:val="30"/>
          <w:lang w:val="en-US" w:eastAsia="zh-CN"/>
        </w:rPr>
        <w:t>提供课程种类和频次等证明资料</w:t>
      </w:r>
      <w:r>
        <w:rPr>
          <w:rFonts w:hint="eastAsia" w:ascii="仿宋" w:hAnsi="仿宋" w:eastAsia="仿宋" w:cs="仿宋"/>
          <w:sz w:val="30"/>
          <w:szCs w:val="30"/>
        </w:rPr>
        <w:t>】</w:t>
      </w:r>
    </w:p>
    <w:p>
      <w:pPr>
        <w:widowControl/>
        <w:spacing w:line="240" w:lineRule="auto"/>
        <w:ind w:firstLine="300" w:firstLineChars="100"/>
        <w:jc w:val="left"/>
        <w:rPr>
          <w:rFonts w:hint="eastAsia" w:ascii="仿宋" w:hAnsi="仿宋" w:eastAsia="仿宋" w:cs="仿宋"/>
          <w:kern w:val="2"/>
          <w:sz w:val="30"/>
          <w:szCs w:val="30"/>
          <w:lang w:val="en-US" w:eastAsia="zh-CN" w:bidi="ar-SA"/>
        </w:rPr>
      </w:pPr>
      <w:r>
        <w:rPr>
          <w:rFonts w:hint="eastAsia" w:ascii="仿宋" w:hAnsi="仿宋" w:eastAsia="仿宋" w:cs="仿宋"/>
          <w:b/>
          <w:bCs/>
          <w:sz w:val="30"/>
          <w:szCs w:val="30"/>
        </w:rPr>
        <w:sym w:font="Wingdings" w:char="00AB"/>
      </w:r>
      <w:r>
        <w:rPr>
          <w:rFonts w:hint="eastAsia" w:ascii="仿宋" w:hAnsi="仿宋" w:eastAsia="仿宋" w:cs="仿宋"/>
          <w:sz w:val="30"/>
          <w:szCs w:val="30"/>
          <w:lang w:val="en-US" w:eastAsia="zh-CN"/>
        </w:rPr>
        <w:t>4、</w:t>
      </w:r>
      <w:r>
        <w:rPr>
          <w:rFonts w:hint="eastAsia" w:ascii="仿宋" w:hAnsi="仿宋" w:eastAsia="仿宋" w:cs="仿宋"/>
          <w:kern w:val="2"/>
          <w:sz w:val="30"/>
          <w:szCs w:val="30"/>
          <w:lang w:val="en-US" w:eastAsia="zh-CN" w:bidi="ar-SA"/>
        </w:rPr>
        <w:t>不低于48天课程。</w:t>
      </w:r>
    </w:p>
    <w:p>
      <w:pPr>
        <w:pStyle w:val="2"/>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5、成交人需跟进发送每季度及月培训课程，疫情原因课程取消时服务期顺延。</w:t>
      </w:r>
    </w:p>
    <w:p>
      <w:pPr>
        <w:pStyle w:val="2"/>
        <w:ind w:firstLine="600" w:firstLineChars="200"/>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6、学员培训满意度, 当期学员满意度低于85分时可重新选课参训。</w:t>
      </w:r>
    </w:p>
    <w:p>
      <w:pPr>
        <w:numPr>
          <w:ilvl w:val="255"/>
          <w:numId w:val="0"/>
        </w:numPr>
        <w:spacing w:line="360" w:lineRule="auto"/>
        <w:ind w:firstLine="600" w:firstLineChars="200"/>
        <w:jc w:val="left"/>
        <w:rPr>
          <w:rFonts w:ascii="仿宋" w:hAnsi="仿宋" w:eastAsia="仿宋" w:cs="仿宋"/>
          <w:sz w:val="30"/>
          <w:szCs w:val="30"/>
        </w:rPr>
      </w:pPr>
      <w:r>
        <w:rPr>
          <w:rFonts w:hint="eastAsia" w:ascii="仿宋" w:hAnsi="仿宋" w:eastAsia="仿宋" w:cs="仿宋"/>
          <w:sz w:val="30"/>
          <w:szCs w:val="30"/>
          <w:lang w:val="en-US" w:eastAsia="zh-CN"/>
        </w:rPr>
        <w:t>7</w:t>
      </w:r>
      <w:r>
        <w:rPr>
          <w:rFonts w:hint="eastAsia" w:ascii="仿宋" w:hAnsi="仿宋" w:eastAsia="仿宋" w:cs="仿宋"/>
          <w:sz w:val="30"/>
          <w:szCs w:val="30"/>
        </w:rPr>
        <w:t>、报价人报价文件必须满足采购</w:t>
      </w:r>
      <w:r>
        <w:rPr>
          <w:rFonts w:hint="eastAsia" w:ascii="仿宋" w:hAnsi="仿宋" w:eastAsia="仿宋" w:cs="仿宋"/>
          <w:sz w:val="30"/>
          <w:szCs w:val="30"/>
          <w:lang w:val="en-US" w:eastAsia="zh-CN"/>
        </w:rPr>
        <w:t>人采购文件</w:t>
      </w:r>
      <w:r>
        <w:rPr>
          <w:rFonts w:hint="eastAsia" w:ascii="仿宋" w:hAnsi="仿宋" w:eastAsia="仿宋" w:cs="仿宋"/>
          <w:sz w:val="30"/>
          <w:szCs w:val="30"/>
        </w:rPr>
        <w:t>相关要求，否则视为无效报价。</w:t>
      </w:r>
    </w:p>
    <w:p>
      <w:pPr>
        <w:numPr>
          <w:ilvl w:val="255"/>
          <w:numId w:val="0"/>
        </w:numPr>
        <w:spacing w:line="360" w:lineRule="auto"/>
        <w:ind w:firstLine="600" w:firstLineChars="200"/>
        <w:jc w:val="left"/>
        <w:rPr>
          <w:rFonts w:ascii="仿宋" w:hAnsi="仿宋" w:eastAsia="仿宋" w:cs="仿宋"/>
          <w:sz w:val="30"/>
          <w:szCs w:val="30"/>
        </w:rPr>
      </w:pPr>
      <w:r>
        <w:rPr>
          <w:rFonts w:hint="eastAsia" w:ascii="仿宋" w:hAnsi="仿宋" w:eastAsia="仿宋" w:cs="仿宋"/>
          <w:sz w:val="30"/>
          <w:szCs w:val="30"/>
          <w:lang w:val="en-US" w:eastAsia="zh-CN"/>
        </w:rPr>
        <w:t>8</w:t>
      </w:r>
      <w:r>
        <w:rPr>
          <w:rFonts w:hint="eastAsia" w:ascii="仿宋" w:hAnsi="仿宋" w:eastAsia="仿宋" w:cs="仿宋"/>
          <w:sz w:val="30"/>
          <w:szCs w:val="30"/>
        </w:rPr>
        <w:t>、对项目要求及现场有疑问，可咨询项目负责人</w:t>
      </w:r>
      <w:r>
        <w:rPr>
          <w:rFonts w:hint="eastAsia" w:ascii="仿宋" w:hAnsi="仿宋" w:eastAsia="仿宋" w:cs="仿宋"/>
          <w:sz w:val="30"/>
          <w:szCs w:val="30"/>
          <w:lang w:val="en-US" w:eastAsia="zh-CN"/>
        </w:rPr>
        <w:t>郭</w:t>
      </w:r>
      <w:r>
        <w:rPr>
          <w:rFonts w:hint="eastAsia" w:ascii="仿宋" w:hAnsi="仿宋" w:eastAsia="仿宋" w:cs="仿宋"/>
          <w:sz w:val="30"/>
          <w:szCs w:val="30"/>
        </w:rPr>
        <w:t>工：13929217537。</w:t>
      </w:r>
    </w:p>
    <w:p>
      <w:pPr>
        <w:widowControl w:val="0"/>
        <w:numPr>
          <w:ilvl w:val="0"/>
          <w:numId w:val="1"/>
        </w:numPr>
        <w:spacing w:line="360" w:lineRule="auto"/>
        <w:ind w:left="210" w:firstLine="420"/>
        <w:jc w:val="both"/>
        <w:outlineLvl w:val="1"/>
        <w:rPr>
          <w:rFonts w:ascii="仿宋" w:hAnsi="仿宋" w:eastAsia="仿宋" w:cs="仿宋"/>
          <w:b/>
          <w:bCs/>
          <w:sz w:val="30"/>
          <w:szCs w:val="30"/>
        </w:rPr>
      </w:pPr>
      <w:r>
        <w:rPr>
          <w:rFonts w:hint="eastAsia" w:ascii="仿宋" w:hAnsi="仿宋" w:eastAsia="仿宋" w:cs="仿宋"/>
          <w:b/>
          <w:bCs/>
          <w:sz w:val="30"/>
          <w:szCs w:val="30"/>
        </w:rPr>
        <w:t>完成时间</w:t>
      </w:r>
    </w:p>
    <w:p>
      <w:pPr>
        <w:widowControl/>
        <w:numPr>
          <w:ilvl w:val="255"/>
          <w:numId w:val="0"/>
        </w:numPr>
        <w:spacing w:line="360" w:lineRule="auto"/>
        <w:ind w:firstLine="600" w:firstLineChars="200"/>
        <w:jc w:val="left"/>
        <w:outlineLvl w:val="1"/>
        <w:rPr>
          <w:rFonts w:ascii="仿宋" w:hAnsi="仿宋" w:eastAsia="仿宋" w:cs="仿宋"/>
          <w:sz w:val="30"/>
          <w:szCs w:val="30"/>
        </w:rPr>
      </w:pPr>
      <w:r>
        <w:rPr>
          <w:rFonts w:hint="eastAsia" w:ascii="仿宋" w:hAnsi="仿宋" w:eastAsia="仿宋" w:cs="仿宋"/>
          <w:sz w:val="30"/>
          <w:szCs w:val="30"/>
        </w:rPr>
        <w:t>自签订合同之日起，成交人14个日历日内</w:t>
      </w:r>
      <w:r>
        <w:rPr>
          <w:rFonts w:hint="eastAsia" w:ascii="仿宋" w:hAnsi="仿宋" w:eastAsia="仿宋" w:cs="仿宋"/>
          <w:sz w:val="30"/>
          <w:szCs w:val="30"/>
          <w:lang w:val="en-US" w:eastAsia="zh-CN"/>
        </w:rPr>
        <w:t>提供采购人相关的服务（包含相关账号、密码等）</w:t>
      </w:r>
      <w:r>
        <w:rPr>
          <w:rFonts w:hint="eastAsia" w:ascii="仿宋" w:hAnsi="仿宋" w:eastAsia="仿宋" w:cs="仿宋"/>
          <w:sz w:val="30"/>
          <w:szCs w:val="30"/>
        </w:rPr>
        <w:t>。</w:t>
      </w:r>
    </w:p>
    <w:p>
      <w:pPr>
        <w:widowControl/>
        <w:numPr>
          <w:ilvl w:val="255"/>
          <w:numId w:val="0"/>
        </w:numPr>
        <w:spacing w:line="360" w:lineRule="auto"/>
        <w:ind w:firstLine="600" w:firstLineChars="200"/>
        <w:jc w:val="left"/>
        <w:outlineLvl w:val="1"/>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服务期：合同签订后18个月。</w:t>
      </w:r>
    </w:p>
    <w:p>
      <w:pPr>
        <w:widowControl w:val="0"/>
        <w:numPr>
          <w:ilvl w:val="0"/>
          <w:numId w:val="1"/>
        </w:numPr>
        <w:spacing w:line="360" w:lineRule="auto"/>
        <w:ind w:left="210" w:firstLine="420"/>
        <w:jc w:val="both"/>
        <w:outlineLvl w:val="1"/>
        <w:rPr>
          <w:rFonts w:ascii="仿宋" w:hAnsi="仿宋" w:eastAsia="仿宋" w:cs="仿宋"/>
          <w:b/>
          <w:bCs/>
          <w:sz w:val="30"/>
          <w:szCs w:val="30"/>
        </w:rPr>
      </w:pPr>
      <w:r>
        <w:rPr>
          <w:rFonts w:hint="eastAsia" w:ascii="仿宋" w:hAnsi="仿宋" w:eastAsia="仿宋" w:cs="仿宋"/>
          <w:b/>
          <w:bCs/>
          <w:sz w:val="30"/>
          <w:szCs w:val="30"/>
        </w:rPr>
        <w:t>支付方式</w:t>
      </w:r>
    </w:p>
    <w:p>
      <w:pPr>
        <w:widowControl/>
        <w:numPr>
          <w:ilvl w:val="255"/>
          <w:numId w:val="0"/>
        </w:numPr>
        <w:spacing w:line="360" w:lineRule="auto"/>
        <w:ind w:firstLine="600" w:firstLineChars="200"/>
        <w:jc w:val="left"/>
        <w:outlineLvl w:val="1"/>
        <w:rPr>
          <w:rFonts w:hint="eastAsia" w:ascii="仿宋" w:hAnsi="仿宋" w:eastAsia="仿宋" w:cs="仿宋"/>
          <w:sz w:val="30"/>
          <w:szCs w:val="30"/>
        </w:rPr>
      </w:pPr>
      <w:r>
        <w:rPr>
          <w:rFonts w:hint="eastAsia" w:ascii="仿宋" w:hAnsi="仿宋" w:eastAsia="仿宋" w:cs="仿宋"/>
          <w:sz w:val="30"/>
          <w:szCs w:val="30"/>
        </w:rPr>
        <w:t>合同签订完</w:t>
      </w:r>
      <w:r>
        <w:rPr>
          <w:rFonts w:hint="eastAsia" w:ascii="仿宋" w:hAnsi="仿宋" w:eastAsia="仿宋" w:cs="仿宋"/>
          <w:sz w:val="30"/>
          <w:szCs w:val="30"/>
          <w:lang w:val="en-US" w:eastAsia="zh-CN"/>
        </w:rPr>
        <w:t>成后，成交人提供全额增值税专用发票和请款资料后，采购人于30个日历日内一次性付清100%合同总价</w:t>
      </w:r>
      <w:r>
        <w:rPr>
          <w:rFonts w:hint="eastAsia" w:ascii="仿宋" w:hAnsi="仿宋" w:eastAsia="仿宋" w:cs="仿宋"/>
          <w:sz w:val="30"/>
          <w:szCs w:val="30"/>
        </w:rPr>
        <w:t>。</w:t>
      </w:r>
    </w:p>
    <w:p>
      <w:pPr>
        <w:widowControl w:val="0"/>
        <w:numPr>
          <w:ilvl w:val="0"/>
          <w:numId w:val="1"/>
        </w:numPr>
        <w:spacing w:line="360" w:lineRule="auto"/>
        <w:ind w:left="210" w:firstLine="420"/>
        <w:jc w:val="both"/>
        <w:outlineLvl w:val="1"/>
        <w:rPr>
          <w:rFonts w:ascii="仿宋" w:hAnsi="仿宋" w:eastAsia="仿宋" w:cs="仿宋"/>
          <w:b/>
          <w:bCs/>
          <w:sz w:val="30"/>
          <w:szCs w:val="30"/>
        </w:rPr>
      </w:pPr>
      <w:r>
        <w:rPr>
          <w:rFonts w:hint="eastAsia" w:ascii="仿宋" w:hAnsi="仿宋" w:eastAsia="仿宋" w:cs="仿宋"/>
          <w:b/>
          <w:bCs/>
          <w:sz w:val="30"/>
          <w:szCs w:val="30"/>
        </w:rPr>
        <w:t>报价</w:t>
      </w:r>
    </w:p>
    <w:p>
      <w:pPr>
        <w:widowControl/>
        <w:spacing w:line="360" w:lineRule="auto"/>
        <w:ind w:firstLine="600" w:firstLineChars="200"/>
        <w:jc w:val="left"/>
        <w:rPr>
          <w:rFonts w:ascii="仿宋" w:hAnsi="仿宋" w:eastAsia="仿宋" w:cs="仿宋"/>
          <w:sz w:val="30"/>
          <w:szCs w:val="30"/>
        </w:rPr>
      </w:pPr>
      <w:r>
        <w:rPr>
          <w:rFonts w:hint="eastAsia" w:ascii="仿宋" w:hAnsi="仿宋" w:eastAsia="仿宋" w:cs="仿宋"/>
          <w:sz w:val="30"/>
          <w:szCs w:val="30"/>
        </w:rPr>
        <w:t>采购限价：¥</w:t>
      </w:r>
      <w:r>
        <w:rPr>
          <w:rFonts w:hint="eastAsia" w:ascii="仿宋" w:hAnsi="仿宋" w:eastAsia="仿宋" w:cs="仿宋"/>
          <w:sz w:val="30"/>
          <w:szCs w:val="30"/>
          <w:lang w:val="en-US" w:eastAsia="zh-CN"/>
        </w:rPr>
        <w:t>49,000</w:t>
      </w:r>
      <w:r>
        <w:rPr>
          <w:rFonts w:hint="eastAsia" w:ascii="仿宋" w:hAnsi="仿宋" w:eastAsia="仿宋" w:cs="仿宋"/>
          <w:sz w:val="30"/>
          <w:szCs w:val="30"/>
        </w:rPr>
        <w:t>.</w:t>
      </w:r>
      <w:r>
        <w:rPr>
          <w:rFonts w:hint="eastAsia" w:ascii="仿宋" w:hAnsi="仿宋" w:eastAsia="仿宋" w:cs="仿宋"/>
          <w:sz w:val="30"/>
          <w:szCs w:val="30"/>
          <w:lang w:val="en-US" w:eastAsia="zh-CN"/>
        </w:rPr>
        <w:t>0</w:t>
      </w:r>
      <w:r>
        <w:rPr>
          <w:rFonts w:hint="eastAsia" w:ascii="仿宋" w:hAnsi="仿宋" w:eastAsia="仿宋" w:cs="仿宋"/>
          <w:sz w:val="30"/>
          <w:szCs w:val="30"/>
        </w:rPr>
        <w:t>0元（含税）</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本项目为固定总价包干，报价包含税费等一切为满足</w:t>
      </w:r>
      <w:r>
        <w:rPr>
          <w:rFonts w:hint="eastAsia" w:ascii="仿宋" w:hAnsi="仿宋" w:eastAsia="仿宋" w:cs="仿宋"/>
          <w:sz w:val="30"/>
          <w:szCs w:val="30"/>
          <w:lang w:val="en-US" w:eastAsia="zh-CN"/>
        </w:rPr>
        <w:t>培训学习过程中</w:t>
      </w:r>
      <w:r>
        <w:rPr>
          <w:rFonts w:hint="eastAsia" w:ascii="仿宋" w:hAnsi="仿宋" w:eastAsia="仿宋" w:cs="仿宋"/>
          <w:sz w:val="30"/>
          <w:szCs w:val="30"/>
        </w:rPr>
        <w:t>可能产生的费用，最终结算时不做调整。要求报价人提供总价及分项报价，分项包括：报价人认为需要列出的其他分项。报价人所报价格不得高于采购限价。</w:t>
      </w:r>
    </w:p>
    <w:p>
      <w:pPr>
        <w:widowControl w:val="0"/>
        <w:numPr>
          <w:ilvl w:val="0"/>
          <w:numId w:val="1"/>
        </w:numPr>
        <w:spacing w:line="360" w:lineRule="auto"/>
        <w:ind w:left="210" w:firstLine="420"/>
        <w:jc w:val="both"/>
        <w:outlineLvl w:val="1"/>
        <w:rPr>
          <w:rFonts w:ascii="仿宋" w:hAnsi="仿宋" w:eastAsia="仿宋" w:cs="仿宋"/>
          <w:b/>
          <w:bCs/>
          <w:sz w:val="30"/>
          <w:szCs w:val="30"/>
        </w:rPr>
      </w:pPr>
      <w:r>
        <w:rPr>
          <w:rFonts w:hint="eastAsia" w:ascii="仿宋" w:hAnsi="仿宋" w:eastAsia="仿宋" w:cs="仿宋"/>
          <w:b/>
          <w:bCs/>
          <w:sz w:val="30"/>
          <w:szCs w:val="30"/>
        </w:rPr>
        <w:t>定标</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本次项目采用询价方式进行采购，原则上以</w:t>
      </w:r>
      <w:r>
        <w:rPr>
          <w:rFonts w:hint="eastAsia" w:ascii="仿宋" w:hAnsi="仿宋" w:eastAsia="仿宋" w:cs="仿宋"/>
          <w:sz w:val="30"/>
          <w:szCs w:val="30"/>
          <w:lang w:val="en-US" w:eastAsia="zh-CN"/>
        </w:rPr>
        <w:t>人均课程天数</w:t>
      </w:r>
      <w:r>
        <w:rPr>
          <w:rFonts w:hint="eastAsia" w:ascii="仿宋" w:hAnsi="仿宋" w:eastAsia="仿宋" w:cs="仿宋"/>
          <w:sz w:val="30"/>
          <w:szCs w:val="30"/>
        </w:rPr>
        <w:t>的最低报价的报价人为成交人。</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开标结束后由采购人招标成本部将相关询价情况报采购人招标采购工作小组审定，由采购人招标采购工作小组定标。</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合同签订的依据为询价文件、报价文件及补充说明等。确定成交人后，成交人在10天内与采购人签订合同（</w:t>
      </w:r>
      <w:r>
        <w:rPr>
          <w:rFonts w:hint="eastAsia" w:ascii="仿宋" w:hAnsi="仿宋" w:eastAsia="仿宋" w:cs="仿宋"/>
          <w:sz w:val="30"/>
          <w:szCs w:val="30"/>
          <w:lang w:val="en-US" w:eastAsia="zh-CN"/>
        </w:rPr>
        <w:t>成交人提供合同模板，须经采购人审核后签订</w:t>
      </w:r>
      <w:r>
        <w:rPr>
          <w:rFonts w:hint="eastAsia" w:ascii="仿宋" w:hAnsi="仿宋" w:eastAsia="仿宋" w:cs="仿宋"/>
          <w:sz w:val="30"/>
          <w:szCs w:val="30"/>
        </w:rPr>
        <w:t>）。</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报价人收款前需向采购人提供请款材料和开具合法有效等额的增值税专用发票，否则采购人有权拒绝付款。</w:t>
      </w:r>
    </w:p>
    <w:p>
      <w:pPr>
        <w:spacing w:line="360" w:lineRule="auto"/>
        <w:ind w:firstLine="600" w:firstLineChars="200"/>
        <w:outlineLvl w:val="1"/>
        <w:rPr>
          <w:rFonts w:ascii="仿宋" w:hAnsi="仿宋" w:eastAsia="仿宋" w:cs="仿宋"/>
          <w:b/>
          <w:bCs/>
          <w:sz w:val="30"/>
          <w:szCs w:val="30"/>
        </w:rPr>
      </w:pPr>
      <w:r>
        <w:rPr>
          <w:rFonts w:hint="eastAsia" w:ascii="仿宋" w:hAnsi="仿宋" w:eastAsia="仿宋" w:cs="仿宋"/>
          <w:b/>
          <w:bCs/>
          <w:sz w:val="30"/>
          <w:szCs w:val="30"/>
        </w:rPr>
        <w:sym w:font="Wingdings" w:char="00AB"/>
      </w:r>
      <w:r>
        <w:rPr>
          <w:rFonts w:hint="eastAsia" w:ascii="仿宋" w:hAnsi="仿宋" w:eastAsia="仿宋" w:cs="仿宋"/>
          <w:b/>
          <w:bCs/>
          <w:sz w:val="30"/>
          <w:szCs w:val="30"/>
        </w:rPr>
        <w:t>九、报价文件的组成部分（报价文件如未按本项要求提供资料，则作无效报价处理）</w:t>
      </w:r>
    </w:p>
    <w:p>
      <w:pPr>
        <w:numPr>
          <w:ilvl w:val="0"/>
          <w:numId w:val="3"/>
        </w:num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报价函（模板，详见附件）及分项报价清单（报价人自拟）（加盖公章）；</w:t>
      </w:r>
    </w:p>
    <w:p>
      <w:pPr>
        <w:numPr>
          <w:ilvl w:val="0"/>
          <w:numId w:val="3"/>
        </w:num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法人证明（模板，详见附件）以及法人身份证复印件（加盖公章）；</w:t>
      </w:r>
    </w:p>
    <w:p>
      <w:pPr>
        <w:numPr>
          <w:ilvl w:val="0"/>
          <w:numId w:val="3"/>
        </w:num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法人授权书（模板，详见附件）及被委托人身份证复印件（加盖公章）（法人本人参加报价活动不需提供）；</w:t>
      </w:r>
    </w:p>
    <w:p>
      <w:pPr>
        <w:numPr>
          <w:ilvl w:val="0"/>
          <w:numId w:val="3"/>
        </w:num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报价人营业执照复印件（加盖公章）；</w:t>
      </w:r>
    </w:p>
    <w:p>
      <w:pPr>
        <w:numPr>
          <w:ilvl w:val="0"/>
          <w:numId w:val="3"/>
        </w:num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报价人未到场声明（必须提供，详见附件）（加盖公章）；</w:t>
      </w:r>
    </w:p>
    <w:p>
      <w:pPr>
        <w:numPr>
          <w:ilvl w:val="0"/>
          <w:numId w:val="3"/>
        </w:num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同类项目的</w:t>
      </w:r>
      <w:r>
        <w:rPr>
          <w:rFonts w:hint="eastAsia" w:ascii="仿宋" w:hAnsi="仿宋" w:eastAsia="仿宋" w:cs="仿宋"/>
          <w:sz w:val="32"/>
          <w:szCs w:val="32"/>
        </w:rPr>
        <w:t>服务经验的业绩资料</w:t>
      </w:r>
      <w:r>
        <w:rPr>
          <w:rFonts w:hint="eastAsia" w:ascii="仿宋" w:hAnsi="仿宋" w:eastAsia="仿宋" w:cs="仿宋"/>
          <w:sz w:val="30"/>
          <w:szCs w:val="30"/>
        </w:rPr>
        <w:t>（按本项目报价人资格要求提供资料）；</w:t>
      </w:r>
    </w:p>
    <w:p>
      <w:pPr>
        <w:pStyle w:val="2"/>
        <w:ind w:firstLine="600" w:firstLineChars="200"/>
        <w:rPr>
          <w:rFonts w:hint="eastAsia" w:eastAsia="仿宋"/>
          <w:lang w:val="en-US" w:eastAsia="zh-CN"/>
        </w:rPr>
      </w:pPr>
      <w:r>
        <w:rPr>
          <w:rFonts w:hint="eastAsia" w:ascii="仿宋" w:hAnsi="仿宋" w:eastAsia="仿宋" w:cs="仿宋"/>
          <w:sz w:val="30"/>
          <w:szCs w:val="30"/>
          <w:lang w:val="en-US" w:eastAsia="zh-CN"/>
        </w:rPr>
        <w:t>7、提供</w:t>
      </w:r>
      <w:r>
        <w:rPr>
          <w:rFonts w:hint="eastAsia" w:ascii="仿宋" w:hAnsi="仿宋" w:eastAsia="仿宋" w:cs="仿宋"/>
          <w:kern w:val="2"/>
          <w:sz w:val="30"/>
          <w:szCs w:val="30"/>
          <w:lang w:val="en-US" w:eastAsia="zh-CN" w:bidi="ar-SA"/>
        </w:rPr>
        <w:t>当期学员满意度低于85分时，可重新选课参训承诺书</w:t>
      </w:r>
      <w:r>
        <w:rPr>
          <w:rFonts w:hint="eastAsia" w:ascii="仿宋" w:hAnsi="仿宋" w:eastAsia="仿宋" w:cs="仿宋"/>
          <w:sz w:val="30"/>
          <w:szCs w:val="30"/>
        </w:rPr>
        <w:t>（加盖公章）</w:t>
      </w:r>
      <w:r>
        <w:rPr>
          <w:rFonts w:hint="eastAsia" w:ascii="仿宋" w:hAnsi="仿宋" w:eastAsia="仿宋" w:cs="仿宋"/>
          <w:sz w:val="30"/>
          <w:szCs w:val="30"/>
          <w:lang w:eastAsia="zh-CN"/>
        </w:rPr>
        <w:t>；</w:t>
      </w:r>
    </w:p>
    <w:p>
      <w:pPr>
        <w:numPr>
          <w:ilvl w:val="0"/>
          <w:numId w:val="0"/>
        </w:numPr>
        <w:spacing w:line="360" w:lineRule="auto"/>
        <w:ind w:firstLine="600" w:firstLineChars="200"/>
        <w:outlineLvl w:val="1"/>
        <w:rPr>
          <w:rFonts w:hint="eastAsia" w:ascii="仿宋" w:hAnsi="仿宋" w:eastAsia="仿宋" w:cs="仿宋"/>
          <w:sz w:val="30"/>
          <w:szCs w:val="30"/>
        </w:rPr>
      </w:pPr>
      <w:r>
        <w:rPr>
          <w:rFonts w:hint="eastAsia" w:ascii="仿宋" w:hAnsi="仿宋" w:eastAsia="仿宋" w:cs="仿宋"/>
          <w:sz w:val="30"/>
          <w:szCs w:val="30"/>
          <w:lang w:val="en-US" w:eastAsia="zh-CN"/>
        </w:rPr>
        <w:t>8、提供采购文件第四条</w:t>
      </w:r>
      <w:r>
        <w:rPr>
          <w:rFonts w:hint="eastAsia" w:ascii="仿宋" w:hAnsi="仿宋" w:eastAsia="仿宋" w:cs="仿宋"/>
          <w:b/>
          <w:bCs/>
          <w:sz w:val="30"/>
          <w:szCs w:val="30"/>
        </w:rPr>
        <w:t>采购内容及要求</w:t>
      </w:r>
      <w:r>
        <w:rPr>
          <w:rFonts w:hint="eastAsia" w:ascii="仿宋" w:hAnsi="仿宋" w:eastAsia="仿宋" w:cs="仿宋"/>
          <w:sz w:val="30"/>
          <w:szCs w:val="30"/>
          <w:lang w:val="en-US" w:eastAsia="zh-CN"/>
        </w:rPr>
        <w:t>中的证明资料（加盖公章）；</w:t>
      </w:r>
    </w:p>
    <w:p>
      <w:pPr>
        <w:pStyle w:val="2"/>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9、</w:t>
      </w:r>
      <w:r>
        <w:rPr>
          <w:rFonts w:hint="eastAsia" w:ascii="仿宋" w:hAnsi="仿宋" w:eastAsia="仿宋" w:cs="仿宋"/>
          <w:sz w:val="30"/>
          <w:szCs w:val="30"/>
        </w:rPr>
        <w:t>本项目询价文件要求或报价人认为应补充的其他资料（如有）。</w:t>
      </w:r>
    </w:p>
    <w:p>
      <w:pPr>
        <w:rPr>
          <w:rFonts w:hint="eastAsia"/>
          <w:lang w:val="en-US" w:eastAsia="zh-CN"/>
        </w:rPr>
      </w:pPr>
    </w:p>
    <w:p>
      <w:pPr>
        <w:pStyle w:val="2"/>
        <w:rPr>
          <w:rFonts w:hint="eastAsia"/>
          <w:lang w:val="en-US" w:eastAsia="zh-CN"/>
        </w:rPr>
      </w:pPr>
    </w:p>
    <w:p>
      <w:pPr>
        <w:spacing w:line="360" w:lineRule="auto"/>
        <w:ind w:firstLine="600" w:firstLineChars="200"/>
        <w:outlineLvl w:val="1"/>
        <w:rPr>
          <w:rFonts w:hint="eastAsia" w:ascii="仿宋" w:hAnsi="仿宋" w:eastAsia="仿宋" w:cs="仿宋"/>
          <w:b/>
          <w:bCs/>
          <w:sz w:val="30"/>
          <w:szCs w:val="30"/>
        </w:rPr>
      </w:pPr>
    </w:p>
    <w:p>
      <w:pPr>
        <w:spacing w:line="360" w:lineRule="auto"/>
        <w:ind w:firstLine="600" w:firstLineChars="200"/>
        <w:outlineLvl w:val="1"/>
        <w:rPr>
          <w:rFonts w:ascii="仿宋" w:hAnsi="仿宋" w:eastAsia="仿宋" w:cs="仿宋"/>
          <w:b/>
          <w:bCs/>
          <w:sz w:val="30"/>
          <w:szCs w:val="30"/>
        </w:rPr>
      </w:pPr>
      <w:r>
        <w:rPr>
          <w:rFonts w:hint="eastAsia" w:ascii="仿宋" w:hAnsi="仿宋" w:eastAsia="仿宋" w:cs="仿宋"/>
          <w:b/>
          <w:bCs/>
          <w:sz w:val="30"/>
          <w:szCs w:val="30"/>
        </w:rPr>
        <w:t>十、响应文件份数</w:t>
      </w:r>
      <w:bookmarkStart w:id="0" w:name="_Hlk90414502"/>
      <w:r>
        <w:rPr>
          <w:rFonts w:hint="eastAsia" w:ascii="仿宋" w:hAnsi="仿宋" w:eastAsia="仿宋" w:cs="仿宋"/>
          <w:b/>
          <w:bCs/>
          <w:sz w:val="30"/>
          <w:szCs w:val="30"/>
        </w:rPr>
        <w:t>及要求</w:t>
      </w:r>
      <w:bookmarkEnd w:id="0"/>
    </w:p>
    <w:p>
      <w:pPr>
        <w:pStyle w:val="2"/>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1、正本一份、副本一份;</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2、报价人须严格按照采购人提供的表单格式及要求报价，响应文件必须装订或胶装成册，正本必须每页加盖公章，副本可使用正本复印件并于封面及骑缝处加盖公章。</w:t>
      </w:r>
    </w:p>
    <w:p>
      <w:pPr>
        <w:pStyle w:val="2"/>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3、响应文件必须密封完好，装有响应文件的文件袋须贴有密封条，于骑缝处加盖企业公章。不得以快递文件袋作为密封。</w:t>
      </w:r>
    </w:p>
    <w:p>
      <w:pPr>
        <w:pStyle w:val="2"/>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4、报价人所递交的报价文件必须为盖章原件，公章、私章或签字不得为彩色/黑白的打印件/复印件。</w:t>
      </w:r>
    </w:p>
    <w:p>
      <w:pPr>
        <w:pStyle w:val="2"/>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5、报价人需将本项目密封文件袋封面（附件一）粘贴于响应文件密封袋上。</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6、不符合本项要求的响应文件为无效报价。</w:t>
      </w:r>
    </w:p>
    <w:p>
      <w:pPr>
        <w:numPr>
          <w:ilvl w:val="255"/>
          <w:numId w:val="0"/>
        </w:numPr>
        <w:spacing w:line="360" w:lineRule="auto"/>
        <w:ind w:firstLine="600" w:firstLineChars="200"/>
        <w:outlineLvl w:val="1"/>
        <w:rPr>
          <w:rFonts w:ascii="仿宋" w:hAnsi="仿宋" w:eastAsia="仿宋" w:cs="仿宋"/>
          <w:b/>
          <w:bCs/>
          <w:sz w:val="30"/>
          <w:szCs w:val="30"/>
        </w:rPr>
      </w:pPr>
      <w:r>
        <w:rPr>
          <w:rFonts w:hint="eastAsia" w:ascii="仿宋" w:hAnsi="仿宋" w:eastAsia="仿宋" w:cs="仿宋"/>
          <w:b/>
          <w:bCs/>
          <w:sz w:val="30"/>
          <w:szCs w:val="30"/>
        </w:rPr>
        <w:t>十一、保证金</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开标结束后，成交人需缴纳人民币</w:t>
      </w:r>
      <w:r>
        <w:rPr>
          <w:rFonts w:hint="eastAsia" w:ascii="仿宋" w:hAnsi="仿宋" w:eastAsia="仿宋" w:cs="仿宋"/>
          <w:sz w:val="30"/>
          <w:szCs w:val="30"/>
          <w:lang w:val="en-US" w:eastAsia="zh-CN"/>
        </w:rPr>
        <w:t>980</w:t>
      </w:r>
      <w:r>
        <w:rPr>
          <w:rFonts w:hint="eastAsia" w:ascii="仿宋" w:hAnsi="仿宋" w:eastAsia="仿宋" w:cs="仿宋"/>
          <w:sz w:val="30"/>
          <w:szCs w:val="30"/>
        </w:rPr>
        <w:t>.</w:t>
      </w:r>
      <w:r>
        <w:rPr>
          <w:rFonts w:ascii="仿宋" w:hAnsi="仿宋" w:eastAsia="仿宋" w:cs="仿宋"/>
          <w:sz w:val="30"/>
          <w:szCs w:val="30"/>
        </w:rPr>
        <w:t>0</w:t>
      </w:r>
      <w:r>
        <w:rPr>
          <w:rFonts w:hint="eastAsia" w:ascii="仿宋" w:hAnsi="仿宋" w:eastAsia="仿宋" w:cs="仿宋"/>
          <w:sz w:val="30"/>
          <w:szCs w:val="30"/>
        </w:rPr>
        <w:t>0元（限价的2%）作为报价保证金到采购人银行账户，报价保证金在双方签订合同后由成交人提交退款申请，收到成交人申请后30个日历日内，采购人一次性无息退回。</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报价保证金收款账户信息：</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lang w:val="en-US" w:eastAsia="zh-CN"/>
        </w:rPr>
        <w:t>账</w:t>
      </w:r>
      <w:r>
        <w:rPr>
          <w:rFonts w:hint="eastAsia" w:ascii="仿宋" w:hAnsi="仿宋" w:eastAsia="仿宋" w:cs="仿宋"/>
          <w:sz w:val="30"/>
          <w:szCs w:val="30"/>
        </w:rPr>
        <w:t>户名称：东莞市东实新能源有限公司</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开户银行：东莞农村商业银行中心支行</w:t>
      </w:r>
    </w:p>
    <w:p>
      <w:pPr>
        <w:spacing w:line="360" w:lineRule="auto"/>
        <w:ind w:firstLine="2100" w:firstLineChars="700"/>
        <w:outlineLvl w:val="1"/>
        <w:rPr>
          <w:rFonts w:ascii="仿宋" w:hAnsi="仿宋" w:eastAsia="仿宋" w:cs="仿宋"/>
          <w:sz w:val="30"/>
          <w:szCs w:val="30"/>
        </w:rPr>
      </w:pPr>
      <w:r>
        <w:rPr>
          <w:rFonts w:hint="eastAsia" w:ascii="仿宋" w:hAnsi="仿宋" w:eastAsia="仿宋" w:cs="仿宋"/>
          <w:sz w:val="30"/>
          <w:szCs w:val="30"/>
        </w:rPr>
        <w:t>行号：402602000018</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银行</w:t>
      </w:r>
      <w:r>
        <w:rPr>
          <w:rFonts w:hint="eastAsia" w:ascii="仿宋" w:hAnsi="仿宋" w:eastAsia="仿宋" w:cs="仿宋"/>
          <w:sz w:val="30"/>
          <w:szCs w:val="30"/>
          <w:lang w:val="en-US" w:eastAsia="zh-CN"/>
        </w:rPr>
        <w:t>账</w:t>
      </w:r>
      <w:r>
        <w:rPr>
          <w:rFonts w:hint="eastAsia" w:ascii="仿宋" w:hAnsi="仿宋" w:eastAsia="仿宋" w:cs="仿宋"/>
          <w:sz w:val="30"/>
          <w:szCs w:val="30"/>
        </w:rPr>
        <w:t>号：380010190010009298</w:t>
      </w:r>
    </w:p>
    <w:p>
      <w:pPr>
        <w:spacing w:line="360" w:lineRule="auto"/>
        <w:ind w:firstLine="600" w:firstLineChars="200"/>
        <w:outlineLvl w:val="1"/>
        <w:rPr>
          <w:rFonts w:ascii="仿宋" w:hAnsi="仿宋" w:eastAsia="仿宋" w:cs="仿宋"/>
          <w:b/>
          <w:bCs/>
          <w:sz w:val="30"/>
          <w:szCs w:val="30"/>
        </w:rPr>
      </w:pPr>
      <w:r>
        <w:rPr>
          <w:rFonts w:hint="eastAsia" w:ascii="仿宋" w:hAnsi="仿宋" w:eastAsia="仿宋" w:cs="仿宋"/>
          <w:b/>
          <w:bCs/>
          <w:sz w:val="30"/>
          <w:szCs w:val="30"/>
        </w:rPr>
        <w:t>十二、开标时间及地址</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开标时间：2022年</w:t>
      </w:r>
      <w:r>
        <w:rPr>
          <w:rFonts w:hint="eastAsia" w:ascii="仿宋" w:hAnsi="仿宋" w:eastAsia="仿宋" w:cs="仿宋"/>
          <w:sz w:val="30"/>
          <w:szCs w:val="30"/>
          <w:lang w:val="en-US" w:eastAsia="zh-CN"/>
        </w:rPr>
        <w:t>7</w:t>
      </w:r>
      <w:r>
        <w:rPr>
          <w:rFonts w:hint="eastAsia" w:ascii="仿宋" w:hAnsi="仿宋" w:eastAsia="仿宋" w:cs="仿宋"/>
          <w:sz w:val="30"/>
          <w:szCs w:val="30"/>
        </w:rPr>
        <w:t>月</w:t>
      </w:r>
      <w:r>
        <w:rPr>
          <w:rFonts w:hint="eastAsia" w:ascii="仿宋" w:hAnsi="仿宋" w:eastAsia="仿宋" w:cs="仿宋"/>
          <w:sz w:val="30"/>
          <w:szCs w:val="30"/>
          <w:lang w:val="en-US" w:eastAsia="zh-CN"/>
        </w:rPr>
        <w:t>21</w:t>
      </w:r>
      <w:r>
        <w:rPr>
          <w:rFonts w:hint="eastAsia" w:ascii="仿宋" w:hAnsi="仿宋" w:eastAsia="仿宋" w:cs="仿宋"/>
          <w:sz w:val="30"/>
          <w:szCs w:val="30"/>
        </w:rPr>
        <w:t>日，下午2：30（星期</w:t>
      </w:r>
      <w:r>
        <w:rPr>
          <w:rFonts w:hint="eastAsia" w:ascii="仿宋" w:hAnsi="仿宋" w:eastAsia="仿宋" w:cs="仿宋"/>
          <w:sz w:val="30"/>
          <w:szCs w:val="30"/>
          <w:lang w:val="en-US" w:eastAsia="zh-CN"/>
        </w:rPr>
        <w:t>四</w:t>
      </w:r>
      <w:r>
        <w:rPr>
          <w:rFonts w:hint="eastAsia" w:ascii="仿宋" w:hAnsi="仿宋" w:eastAsia="仿宋" w:cs="仿宋"/>
          <w:sz w:val="30"/>
          <w:szCs w:val="30"/>
        </w:rPr>
        <w:t>）。</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为响应新型冠状病毒肺炎防疫工作，本项目报价人仅可邮寄递交报价文件。</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报价人必须确保报价文件密封完好，在开标截止时间前一日送达采购人处，须使用顺丰速运提前寄送（运费自理，采购人拒收到付件），因邮寄造成报价文件破损无效或文件丢失的责任由报价人自负，因快递派件人员无工作证等原因（如顺丰即日达）造成快递派件问题的责任由报价人自负，开标时间后送达的报价文件无效。</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收件地址：东莞市麻涌镇大步村海心沙岛东莞市东实新能源有限公司管理中心6楼招标成本部</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联 系 人：刘先生</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联系电话：13631781147</w:t>
      </w:r>
    </w:p>
    <w:p>
      <w:pPr>
        <w:spacing w:line="360" w:lineRule="auto"/>
        <w:ind w:firstLine="600" w:firstLineChars="200"/>
        <w:outlineLvl w:val="1"/>
        <w:rPr>
          <w:rFonts w:ascii="仿宋" w:hAnsi="仿宋" w:eastAsia="仿宋" w:cs="仿宋"/>
          <w:b/>
          <w:bCs/>
          <w:sz w:val="30"/>
          <w:szCs w:val="30"/>
        </w:rPr>
      </w:pPr>
      <w:r>
        <w:rPr>
          <w:rFonts w:hint="eastAsia" w:ascii="仿宋" w:hAnsi="仿宋" w:eastAsia="仿宋" w:cs="仿宋"/>
          <w:b/>
          <w:bCs/>
          <w:sz w:val="30"/>
          <w:szCs w:val="30"/>
        </w:rPr>
        <w:t>十三、注意事项</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1、若报价人未按规定时间将文件送达现场，视为放弃报价资格。</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2、成交人如未按要求交纳报价保证金，则视为放弃报价资格。</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3、采购人向报价人提供的有关资料和数据，是采购人现有的能使报价人利用的资料，采购人对报价人由此而做出的推论、理解和结论概不负责。</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4、本项目执行过程中将遵循国家、省、市有关法律、法规、标准、技术规范和规范性文件的最新规定。</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5、本项目仅可提交一个报价方案，提交两个或以上报价方案的报价人视为无效报价。</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6、本项目不接受报价人其他附加条件。</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7、有下列情形之一的，保证金将被没收，并纳入采购人供应商黑名单：</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1）中标后无正当理由放弃中标或不与采购人签订合同。</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2）成交人将本项目转让给他人，或者在报价文件中未说明，且未经采购人同意，将中标项目分包给他人。</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3）报价人提供虚假报价文件或虚假补充文件。</w:t>
      </w:r>
    </w:p>
    <w:p>
      <w:pPr>
        <w:spacing w:line="360" w:lineRule="auto"/>
        <w:ind w:firstLine="600" w:firstLineChars="200"/>
        <w:outlineLvl w:val="1"/>
        <w:rPr>
          <w:rFonts w:ascii="仿宋" w:hAnsi="仿宋" w:eastAsia="仿宋" w:cs="仿宋"/>
          <w:sz w:val="30"/>
          <w:szCs w:val="30"/>
        </w:rPr>
      </w:pPr>
      <w:r>
        <w:rPr>
          <w:rFonts w:ascii="仿宋" w:hAnsi="仿宋" w:eastAsia="仿宋" w:cs="仿宋"/>
          <w:sz w:val="30"/>
          <w:szCs w:val="30"/>
        </w:rPr>
        <w:t>4</w:t>
      </w:r>
      <w:r>
        <w:rPr>
          <w:rFonts w:hint="eastAsia" w:ascii="仿宋" w:hAnsi="仿宋" w:eastAsia="仿宋" w:cs="仿宋"/>
          <w:sz w:val="30"/>
          <w:szCs w:val="30"/>
        </w:rPr>
        <w:t>）成交人在签订合同后，未按合同约定缴纳履约保证金。</w:t>
      </w:r>
    </w:p>
    <w:p>
      <w:pPr>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8、有下列情形之一的，视为报价人串通询价，其响应无效：</w:t>
      </w:r>
    </w:p>
    <w:p>
      <w:pPr>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（1）不同报价人的响应文件由同一单位或者个人编制；</w:t>
      </w:r>
    </w:p>
    <w:p>
      <w:pPr>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（2）不同报价人委托同一单位或者个人办理响应事宜；</w:t>
      </w:r>
    </w:p>
    <w:p>
      <w:pPr>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（3）不同报价人的响应文件载明的项目管理成员或者联系人员为同一人；</w:t>
      </w:r>
    </w:p>
    <w:p>
      <w:pPr>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（4）不同报价人的响应文件异常一致或者响应报价呈规律性差异；</w:t>
      </w:r>
    </w:p>
    <w:p>
      <w:pPr>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（5）不同报价人的响应文件相互混装；</w:t>
      </w:r>
    </w:p>
    <w:p>
      <w:pPr>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（6）不同报价人的响应保证金从同一单位或者个人的账户转出。</w:t>
      </w:r>
    </w:p>
    <w:p>
      <w:pPr>
        <w:snapToGrid w:val="0"/>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9、已列入东实集团及采购人公司黑名单的报价人视为无效报价。</w:t>
      </w:r>
    </w:p>
    <w:p>
      <w:pPr>
        <w:snapToGrid w:val="0"/>
        <w:spacing w:line="360" w:lineRule="auto"/>
        <w:ind w:firstLine="600" w:firstLineChars="200"/>
        <w:jc w:val="right"/>
        <w:rPr>
          <w:rFonts w:hint="eastAsia" w:ascii="仿宋" w:hAnsi="仿宋" w:eastAsia="仿宋" w:cs="仿宋"/>
          <w:sz w:val="30"/>
          <w:szCs w:val="30"/>
        </w:rPr>
      </w:pPr>
      <w:r>
        <w:rPr>
          <w:rFonts w:hint="eastAsia" w:ascii="仿宋" w:hAnsi="仿宋" w:eastAsia="仿宋" w:cs="仿宋"/>
          <w:sz w:val="30"/>
          <w:szCs w:val="30"/>
        </w:rPr>
        <w:t xml:space="preserve">东莞市东实新能源有限公司 </w:t>
      </w:r>
    </w:p>
    <w:p>
      <w:pPr>
        <w:snapToGrid w:val="0"/>
        <w:spacing w:line="360" w:lineRule="auto"/>
        <w:ind w:firstLine="600" w:firstLineChars="200"/>
        <w:jc w:val="right"/>
        <w:rPr>
          <w:rFonts w:ascii="仿宋" w:hAnsi="仿宋" w:eastAsia="仿宋" w:cs="仿宋"/>
          <w:sz w:val="30"/>
          <w:szCs w:val="30"/>
        </w:rPr>
      </w:pPr>
      <w:r>
        <w:rPr>
          <w:rFonts w:hint="eastAsia" w:ascii="仿宋" w:hAnsi="仿宋" w:eastAsia="仿宋" w:cs="仿宋"/>
          <w:sz w:val="30"/>
          <w:szCs w:val="30"/>
        </w:rPr>
        <w:t>2022年</w:t>
      </w:r>
      <w:r>
        <w:rPr>
          <w:rFonts w:hint="eastAsia" w:ascii="仿宋" w:hAnsi="仿宋" w:eastAsia="仿宋" w:cs="仿宋"/>
          <w:sz w:val="30"/>
          <w:szCs w:val="30"/>
          <w:lang w:val="en-US" w:eastAsia="zh-CN"/>
        </w:rPr>
        <w:t>7</w:t>
      </w:r>
      <w:r>
        <w:rPr>
          <w:rFonts w:hint="eastAsia" w:ascii="仿宋" w:hAnsi="仿宋" w:eastAsia="仿宋" w:cs="仿宋"/>
          <w:sz w:val="30"/>
          <w:szCs w:val="30"/>
        </w:rPr>
        <w:t>月</w:t>
      </w:r>
      <w:r>
        <w:rPr>
          <w:rFonts w:hint="eastAsia" w:ascii="仿宋" w:hAnsi="仿宋" w:eastAsia="仿宋" w:cs="仿宋"/>
          <w:sz w:val="30"/>
          <w:szCs w:val="30"/>
          <w:lang w:val="en-US" w:eastAsia="zh-CN"/>
        </w:rPr>
        <w:t>15</w:t>
      </w:r>
      <w:r>
        <w:rPr>
          <w:rFonts w:hint="eastAsia" w:ascii="仿宋" w:hAnsi="仿宋" w:eastAsia="仿宋" w:cs="仿宋"/>
          <w:sz w:val="30"/>
          <w:szCs w:val="30"/>
        </w:rPr>
        <w:t>日</w:t>
      </w:r>
    </w:p>
    <w:p>
      <w:pPr>
        <w:pStyle w:val="2"/>
        <w:rPr>
          <w:rFonts w:ascii="仿宋" w:hAnsi="仿宋" w:eastAsia="仿宋" w:cs="仿宋"/>
          <w:sz w:val="30"/>
          <w:szCs w:val="30"/>
        </w:rPr>
      </w:pPr>
      <w:r>
        <w:br w:type="page"/>
      </w:r>
      <w:bookmarkStart w:id="4" w:name="_GoBack"/>
      <w:bookmarkEnd w:id="4"/>
    </w:p>
    <w:p>
      <w:pPr>
        <w:pStyle w:val="35"/>
        <w:numPr>
          <w:ilvl w:val="0"/>
          <w:numId w:val="4"/>
        </w:numPr>
        <w:ind w:left="420" w:firstLineChars="0"/>
        <w:jc w:val="left"/>
        <w:outlineLvl w:val="1"/>
        <w:rPr>
          <w:rFonts w:ascii="仿宋" w:hAnsi="仿宋" w:eastAsia="仿宋" w:cs="仿宋"/>
          <w:b/>
          <w:bCs/>
          <w:sz w:val="30"/>
          <w:szCs w:val="30"/>
        </w:rPr>
      </w:pPr>
      <w:r>
        <w:rPr>
          <w:rFonts w:hint="eastAsia" w:ascii="仿宋" w:hAnsi="仿宋" w:eastAsia="仿宋" w:cs="仿宋"/>
          <w:b/>
          <w:bCs/>
          <w:sz w:val="30"/>
          <w:szCs w:val="30"/>
        </w:rPr>
        <w:t>密封文件袋封面</w:t>
      </w:r>
    </w:p>
    <w:p>
      <w:pPr>
        <w:rPr>
          <w:rFonts w:ascii="仿宋" w:hAnsi="仿宋" w:eastAsia="仿宋" w:cs="仿宋"/>
          <w:sz w:val="30"/>
          <w:szCs w:val="30"/>
        </w:rPr>
      </w:pPr>
    </w:p>
    <w:p>
      <w:pPr>
        <w:rPr>
          <w:rFonts w:ascii="仿宋" w:hAnsi="仿宋" w:eastAsia="仿宋" w:cs="仿宋"/>
          <w:sz w:val="30"/>
          <w:szCs w:val="30"/>
        </w:rPr>
      </w:pPr>
    </w:p>
    <w:p>
      <w:pPr>
        <w:jc w:val="center"/>
        <w:rPr>
          <w:rFonts w:hint="eastAsia" w:ascii="仿宋" w:hAnsi="仿宋" w:eastAsia="仿宋" w:cs="仿宋"/>
          <w:b/>
          <w:bCs/>
          <w:sz w:val="44"/>
          <w:szCs w:val="44"/>
        </w:rPr>
      </w:pPr>
    </w:p>
    <w:p>
      <w:pPr>
        <w:jc w:val="center"/>
        <w:rPr>
          <w:rFonts w:hint="eastAsia" w:ascii="仿宋" w:hAnsi="仿宋" w:eastAsia="仿宋" w:cs="仿宋"/>
          <w:b/>
          <w:bCs/>
          <w:sz w:val="52"/>
          <w:szCs w:val="52"/>
        </w:rPr>
      </w:pPr>
      <w:r>
        <w:rPr>
          <w:rFonts w:hint="eastAsia" w:ascii="仿宋" w:hAnsi="仿宋" w:eastAsia="仿宋" w:cs="仿宋"/>
          <w:b/>
          <w:bCs/>
          <w:sz w:val="52"/>
          <w:szCs w:val="52"/>
        </w:rPr>
        <w:t>2022年度外训学习卡采购项目</w:t>
      </w:r>
      <w:r>
        <w:rPr>
          <w:rFonts w:hint="eastAsia" w:ascii="仿宋" w:hAnsi="仿宋" w:eastAsia="仿宋" w:cs="仿宋"/>
          <w:b/>
          <w:bCs/>
          <w:sz w:val="52"/>
          <w:szCs w:val="52"/>
          <w:lang w:eastAsia="zh-CN"/>
        </w:rPr>
        <w:t>（</w:t>
      </w:r>
      <w:r>
        <w:rPr>
          <w:rFonts w:hint="eastAsia" w:ascii="仿宋" w:hAnsi="仿宋" w:eastAsia="仿宋" w:cs="仿宋"/>
          <w:b/>
          <w:bCs/>
          <w:sz w:val="52"/>
          <w:szCs w:val="52"/>
          <w:lang w:val="en-US" w:eastAsia="zh-CN"/>
        </w:rPr>
        <w:t>重新采购</w:t>
      </w:r>
      <w:r>
        <w:rPr>
          <w:rFonts w:hint="eastAsia" w:ascii="仿宋" w:hAnsi="仿宋" w:eastAsia="仿宋" w:cs="仿宋"/>
          <w:b/>
          <w:bCs/>
          <w:sz w:val="52"/>
          <w:szCs w:val="52"/>
          <w:lang w:eastAsia="zh-CN"/>
        </w:rPr>
        <w:t>）</w:t>
      </w:r>
      <w:r>
        <w:rPr>
          <w:rFonts w:hint="eastAsia" w:ascii="仿宋" w:hAnsi="仿宋" w:eastAsia="仿宋" w:cs="仿宋"/>
          <w:b/>
          <w:bCs/>
          <w:sz w:val="52"/>
          <w:szCs w:val="52"/>
        </w:rPr>
        <w:t xml:space="preserve"> </w:t>
      </w:r>
    </w:p>
    <w:p>
      <w:pPr>
        <w:jc w:val="center"/>
        <w:rPr>
          <w:rFonts w:ascii="仿宋" w:hAnsi="仿宋" w:eastAsia="仿宋" w:cs="仿宋"/>
          <w:b/>
          <w:bCs/>
          <w:sz w:val="30"/>
          <w:szCs w:val="30"/>
        </w:rPr>
      </w:pPr>
    </w:p>
    <w:p>
      <w:pPr>
        <w:jc w:val="center"/>
        <w:rPr>
          <w:rFonts w:ascii="仿宋" w:hAnsi="仿宋" w:eastAsia="仿宋" w:cs="仿宋"/>
          <w:b/>
          <w:bCs/>
          <w:sz w:val="44"/>
          <w:szCs w:val="44"/>
        </w:rPr>
      </w:pPr>
      <w:r>
        <w:rPr>
          <w:rFonts w:hint="eastAsia" w:ascii="仿宋" w:hAnsi="仿宋" w:eastAsia="仿宋" w:cs="仿宋"/>
          <w:b/>
          <w:bCs/>
          <w:sz w:val="44"/>
          <w:szCs w:val="44"/>
        </w:rPr>
        <w:t>报价文件</w:t>
      </w: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ind w:firstLine="531" w:firstLineChars="177"/>
        <w:rPr>
          <w:rFonts w:ascii="仿宋" w:hAnsi="仿宋" w:eastAsia="仿宋" w:cs="仿宋"/>
          <w:sz w:val="30"/>
          <w:szCs w:val="30"/>
        </w:rPr>
      </w:pPr>
      <w:r>
        <w:rPr>
          <w:rFonts w:hint="eastAsia" w:ascii="仿宋" w:hAnsi="仿宋" w:eastAsia="仿宋" w:cs="仿宋"/>
          <w:sz w:val="30"/>
          <w:szCs w:val="30"/>
        </w:rPr>
        <w:t>报价人名称（加盖公章）：</w:t>
      </w:r>
      <w:r>
        <w:rPr>
          <w:rFonts w:hint="eastAsia" w:ascii="仿宋" w:hAnsi="仿宋" w:eastAsia="仿宋" w:cs="仿宋"/>
          <w:sz w:val="30"/>
          <w:szCs w:val="30"/>
          <w:u w:val="single"/>
        </w:rPr>
        <w:t xml:space="preserve">                         </w:t>
      </w:r>
    </w:p>
    <w:p>
      <w:pPr>
        <w:ind w:firstLine="531" w:firstLineChars="177"/>
        <w:rPr>
          <w:rFonts w:ascii="仿宋" w:hAnsi="仿宋" w:eastAsia="仿宋" w:cs="仿宋"/>
          <w:sz w:val="30"/>
          <w:szCs w:val="30"/>
        </w:rPr>
      </w:pPr>
      <w:r>
        <w:rPr>
          <w:rFonts w:hint="eastAsia" w:ascii="仿宋" w:hAnsi="仿宋" w:eastAsia="仿宋" w:cs="仿宋"/>
          <w:sz w:val="30"/>
          <w:szCs w:val="30"/>
        </w:rPr>
        <w:t>联系人：</w:t>
      </w:r>
      <w:r>
        <w:rPr>
          <w:rFonts w:hint="eastAsia" w:ascii="仿宋" w:hAnsi="仿宋" w:eastAsia="仿宋" w:cs="仿宋"/>
          <w:sz w:val="30"/>
          <w:szCs w:val="30"/>
          <w:u w:val="single"/>
        </w:rPr>
        <w:t xml:space="preserve">                         </w:t>
      </w:r>
    </w:p>
    <w:p>
      <w:pPr>
        <w:ind w:firstLine="531" w:firstLineChars="177"/>
        <w:rPr>
          <w:rFonts w:ascii="仿宋" w:hAnsi="仿宋" w:eastAsia="仿宋" w:cs="仿宋"/>
          <w:sz w:val="30"/>
          <w:szCs w:val="30"/>
        </w:rPr>
      </w:pPr>
      <w:r>
        <w:rPr>
          <w:rFonts w:hint="eastAsia" w:ascii="仿宋" w:hAnsi="仿宋" w:eastAsia="仿宋" w:cs="仿宋"/>
          <w:sz w:val="30"/>
          <w:szCs w:val="30"/>
        </w:rPr>
        <w:t>联系电话：</w:t>
      </w:r>
      <w:r>
        <w:rPr>
          <w:rFonts w:hint="eastAsia" w:ascii="仿宋" w:hAnsi="仿宋" w:eastAsia="仿宋" w:cs="仿宋"/>
          <w:sz w:val="30"/>
          <w:szCs w:val="30"/>
          <w:u w:val="single"/>
        </w:rPr>
        <w:t xml:space="preserve">                         </w:t>
      </w:r>
    </w:p>
    <w:p>
      <w:pPr>
        <w:ind w:firstLine="531" w:firstLineChars="177"/>
        <w:rPr>
          <w:rFonts w:ascii="仿宋" w:hAnsi="仿宋" w:eastAsia="仿宋" w:cs="仿宋"/>
          <w:sz w:val="30"/>
          <w:szCs w:val="30"/>
          <w:u w:val="single"/>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ind w:firstLine="531" w:firstLineChars="177"/>
        <w:rPr>
          <w:rFonts w:ascii="仿宋" w:hAnsi="仿宋" w:eastAsia="仿宋" w:cs="仿宋"/>
          <w:sz w:val="30"/>
          <w:szCs w:val="30"/>
          <w:u w:val="single"/>
        </w:rPr>
      </w:pPr>
    </w:p>
    <w:p>
      <w:pPr>
        <w:pStyle w:val="2"/>
        <w:rPr>
          <w:rFonts w:ascii="仿宋" w:hAnsi="仿宋" w:eastAsia="仿宋" w:cs="仿宋"/>
          <w:sz w:val="30"/>
          <w:szCs w:val="30"/>
        </w:rPr>
      </w:pPr>
      <w:r>
        <w:rPr>
          <w:rFonts w:hint="eastAsia" w:ascii="仿宋" w:hAnsi="仿宋" w:eastAsia="仿宋" w:cs="仿宋"/>
          <w:sz w:val="30"/>
          <w:szCs w:val="30"/>
        </w:rPr>
        <w:t xml:space="preserve"> </w:t>
      </w:r>
    </w:p>
    <w:p>
      <w:pPr>
        <w:rPr>
          <w:rFonts w:hint="eastAsia"/>
        </w:rPr>
      </w:pPr>
      <w:r>
        <w:rPr>
          <w:rFonts w:hint="eastAsia"/>
        </w:rPr>
        <w:t xml:space="preserve"> </w:t>
      </w:r>
    </w:p>
    <w:p>
      <w:pPr>
        <w:pStyle w:val="2"/>
        <w:rPr>
          <w:rFonts w:hint="eastAsia"/>
        </w:rPr>
      </w:pPr>
    </w:p>
    <w:p>
      <w:pPr>
        <w:rPr>
          <w:rFonts w:hint="eastAsia"/>
        </w:rPr>
      </w:pPr>
    </w:p>
    <w:p>
      <w:pPr>
        <w:pStyle w:val="2"/>
        <w:rPr>
          <w:rFonts w:hint="eastAsia"/>
        </w:rPr>
      </w:pPr>
    </w:p>
    <w:p>
      <w:pPr>
        <w:rPr>
          <w:rFonts w:hint="eastAsia"/>
        </w:rPr>
      </w:pPr>
    </w:p>
    <w:p/>
    <w:p>
      <w:pPr>
        <w:pStyle w:val="35"/>
        <w:numPr>
          <w:ilvl w:val="0"/>
          <w:numId w:val="4"/>
        </w:numPr>
        <w:ind w:left="420" w:firstLineChars="0"/>
        <w:jc w:val="left"/>
        <w:outlineLvl w:val="1"/>
        <w:rPr>
          <w:rFonts w:ascii="仿宋" w:hAnsi="仿宋" w:eastAsia="仿宋" w:cs="仿宋"/>
          <w:b/>
          <w:bCs/>
          <w:sz w:val="30"/>
          <w:szCs w:val="30"/>
        </w:rPr>
      </w:pPr>
      <w:bookmarkStart w:id="1" w:name="_Hlk524442005"/>
      <w:r>
        <w:rPr>
          <w:rFonts w:hint="eastAsia" w:ascii="仿宋" w:hAnsi="仿宋" w:eastAsia="仿宋" w:cs="仿宋"/>
          <w:b/>
          <w:bCs/>
          <w:sz w:val="30"/>
          <w:szCs w:val="30"/>
        </w:rPr>
        <w:t xml:space="preserve"> 报价函</w:t>
      </w:r>
    </w:p>
    <w:p>
      <w:pPr>
        <w:spacing w:line="360" w:lineRule="auto"/>
        <w:jc w:val="center"/>
        <w:rPr>
          <w:rFonts w:ascii="仿宋" w:hAnsi="仿宋" w:eastAsia="仿宋" w:cs="仿宋"/>
          <w:b/>
          <w:bCs/>
          <w:sz w:val="30"/>
          <w:szCs w:val="30"/>
        </w:rPr>
      </w:pPr>
      <w:r>
        <w:rPr>
          <w:rFonts w:hint="eastAsia" w:ascii="仿宋" w:hAnsi="仿宋" w:eastAsia="仿宋" w:cs="仿宋"/>
          <w:b/>
          <w:bCs/>
          <w:sz w:val="30"/>
          <w:szCs w:val="30"/>
        </w:rPr>
        <w:t>报价函</w:t>
      </w:r>
    </w:p>
    <w:p>
      <w:pPr>
        <w:spacing w:line="360" w:lineRule="auto"/>
        <w:ind w:firstLine="560"/>
        <w:jc w:val="center"/>
        <w:rPr>
          <w:rFonts w:ascii="仿宋" w:hAnsi="仿宋" w:eastAsia="仿宋" w:cs="仿宋"/>
          <w:sz w:val="30"/>
          <w:szCs w:val="30"/>
        </w:rPr>
      </w:pPr>
    </w:p>
    <w:p>
      <w:pPr>
        <w:spacing w:line="360" w:lineRule="auto"/>
        <w:rPr>
          <w:rFonts w:ascii="仿宋" w:hAnsi="仿宋" w:eastAsia="仿宋" w:cs="仿宋"/>
          <w:sz w:val="30"/>
          <w:szCs w:val="30"/>
        </w:rPr>
      </w:pPr>
      <w:r>
        <w:rPr>
          <w:rFonts w:hint="eastAsia" w:ascii="仿宋" w:hAnsi="仿宋" w:eastAsia="仿宋" w:cs="仿宋"/>
          <w:sz w:val="30"/>
          <w:szCs w:val="30"/>
        </w:rPr>
        <w:t>东莞市东实新能源有限公司：</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针对贵司关于</w:t>
      </w:r>
      <w:r>
        <w:rPr>
          <w:rFonts w:hint="eastAsia" w:ascii="仿宋" w:hAnsi="仿宋" w:eastAsia="仿宋" w:cs="仿宋"/>
          <w:color w:val="000000"/>
          <w:kern w:val="0"/>
          <w:sz w:val="30"/>
          <w:szCs w:val="30"/>
          <w:u w:val="single"/>
          <w:shd w:val="clear" w:color="auto" w:fill="FFFFFF"/>
        </w:rPr>
        <w:t>2022年度外训学习卡采购项目</w:t>
      </w:r>
      <w:r>
        <w:rPr>
          <w:rFonts w:hint="eastAsia" w:ascii="仿宋" w:hAnsi="仿宋" w:eastAsia="仿宋" w:cs="仿宋"/>
          <w:color w:val="000000"/>
          <w:kern w:val="0"/>
          <w:sz w:val="30"/>
          <w:szCs w:val="30"/>
          <w:u w:val="single"/>
          <w:shd w:val="clear" w:color="auto" w:fill="FFFFFF"/>
          <w:lang w:eastAsia="zh-CN"/>
        </w:rPr>
        <w:t>（</w:t>
      </w:r>
      <w:r>
        <w:rPr>
          <w:rFonts w:hint="eastAsia" w:ascii="仿宋" w:hAnsi="仿宋" w:eastAsia="仿宋" w:cs="仿宋"/>
          <w:color w:val="000000"/>
          <w:kern w:val="0"/>
          <w:sz w:val="30"/>
          <w:szCs w:val="30"/>
          <w:u w:val="single"/>
          <w:shd w:val="clear" w:color="auto" w:fill="FFFFFF"/>
          <w:lang w:val="en-US" w:eastAsia="zh-CN"/>
        </w:rPr>
        <w:t>重新采购</w:t>
      </w:r>
      <w:r>
        <w:rPr>
          <w:rFonts w:hint="eastAsia" w:ascii="仿宋" w:hAnsi="仿宋" w:eastAsia="仿宋" w:cs="仿宋"/>
          <w:color w:val="000000"/>
          <w:kern w:val="0"/>
          <w:sz w:val="30"/>
          <w:szCs w:val="30"/>
          <w:u w:val="single"/>
          <w:shd w:val="clear" w:color="auto" w:fill="FFFFFF"/>
          <w:lang w:eastAsia="zh-CN"/>
        </w:rPr>
        <w:t>）</w:t>
      </w:r>
      <w:r>
        <w:rPr>
          <w:rFonts w:hint="eastAsia" w:ascii="仿宋" w:hAnsi="仿宋" w:eastAsia="仿宋" w:cs="仿宋"/>
          <w:color w:val="000000"/>
          <w:kern w:val="0"/>
          <w:sz w:val="30"/>
          <w:szCs w:val="30"/>
          <w:u w:val="single"/>
          <w:shd w:val="clear" w:color="auto" w:fill="FFFFFF"/>
        </w:rPr>
        <w:t xml:space="preserve"> </w:t>
      </w:r>
      <w:r>
        <w:rPr>
          <w:rFonts w:hint="eastAsia" w:ascii="仿宋" w:hAnsi="仿宋" w:eastAsia="仿宋" w:cs="仿宋"/>
          <w:sz w:val="30"/>
          <w:szCs w:val="30"/>
        </w:rPr>
        <w:t>，我司愿意以</w:t>
      </w:r>
      <w:r>
        <w:rPr>
          <w:rFonts w:hint="eastAsia" w:ascii="仿宋" w:hAnsi="仿宋" w:eastAsia="仿宋" w:cs="仿宋"/>
          <w:sz w:val="30"/>
          <w:szCs w:val="30"/>
          <w:u w:val="single"/>
        </w:rPr>
        <w:t>价税合计人民币xxxx元（大写），¥xxx.00（小写）(</w:t>
      </w:r>
      <w:r>
        <w:rPr>
          <w:rFonts w:hint="eastAsia" w:ascii="仿宋" w:hAnsi="仿宋" w:eastAsia="仿宋" w:cs="仿宋"/>
          <w:sz w:val="30"/>
          <w:szCs w:val="30"/>
        </w:rPr>
        <w:t>开具增值税专用发票，税率</w:t>
      </w:r>
      <w:r>
        <w:rPr>
          <w:rFonts w:hint="eastAsia" w:ascii="仿宋" w:hAnsi="仿宋" w:eastAsia="仿宋" w:cs="仿宋"/>
          <w:sz w:val="30"/>
          <w:szCs w:val="30"/>
          <w:u w:val="single"/>
        </w:rPr>
        <w:t xml:space="preserve">   %)，</w:t>
      </w:r>
      <w:r>
        <w:rPr>
          <w:rFonts w:hint="eastAsia" w:ascii="仿宋" w:hAnsi="仿宋" w:eastAsia="仿宋" w:cs="仿宋"/>
          <w:sz w:val="30"/>
          <w:szCs w:val="30"/>
        </w:rPr>
        <w:t>承接此项目</w:t>
      </w:r>
      <w:r>
        <w:rPr>
          <w:rFonts w:hint="eastAsia" w:ascii="仿宋" w:hAnsi="仿宋" w:eastAsia="仿宋" w:cs="仿宋"/>
          <w:sz w:val="30"/>
          <w:szCs w:val="30"/>
          <w:lang w:val="en-US" w:eastAsia="zh-CN"/>
        </w:rPr>
        <w:t>的</w:t>
      </w:r>
      <w:r>
        <w:rPr>
          <w:rFonts w:hint="eastAsia" w:ascii="仿宋" w:hAnsi="仿宋" w:eastAsia="仿宋" w:cs="仿宋"/>
          <w:sz w:val="30"/>
          <w:szCs w:val="30"/>
        </w:rPr>
        <w:t>服务工作。</w:t>
      </w:r>
    </w:p>
    <w:p>
      <w:pPr>
        <w:spacing w:line="360" w:lineRule="auto"/>
        <w:rPr>
          <w:rFonts w:ascii="仿宋" w:hAnsi="仿宋" w:eastAsia="仿宋" w:cs="仿宋"/>
          <w:sz w:val="30"/>
          <w:szCs w:val="30"/>
        </w:rPr>
      </w:pPr>
    </w:p>
    <w:p>
      <w:pPr>
        <w:spacing w:line="360" w:lineRule="auto"/>
        <w:rPr>
          <w:rFonts w:ascii="仿宋" w:hAnsi="仿宋" w:eastAsia="仿宋" w:cs="仿宋"/>
          <w:sz w:val="30"/>
          <w:szCs w:val="30"/>
        </w:rPr>
      </w:pPr>
    </w:p>
    <w:p>
      <w:pPr>
        <w:spacing w:line="360" w:lineRule="auto"/>
        <w:rPr>
          <w:rFonts w:ascii="仿宋" w:hAnsi="仿宋" w:eastAsia="仿宋" w:cs="仿宋"/>
          <w:sz w:val="30"/>
          <w:szCs w:val="30"/>
        </w:rPr>
      </w:pPr>
    </w:p>
    <w:p>
      <w:pPr>
        <w:spacing w:line="360" w:lineRule="auto"/>
        <w:jc w:val="left"/>
        <w:rPr>
          <w:rFonts w:ascii="仿宋" w:hAnsi="仿宋" w:eastAsia="仿宋" w:cs="仿宋"/>
          <w:sz w:val="30"/>
          <w:szCs w:val="30"/>
        </w:rPr>
      </w:pPr>
      <w:r>
        <w:rPr>
          <w:rFonts w:hint="eastAsia" w:ascii="仿宋" w:hAnsi="仿宋" w:eastAsia="仿宋" w:cs="仿宋"/>
          <w:sz w:val="30"/>
          <w:szCs w:val="30"/>
        </w:rPr>
        <w:t>报价人名称（加盖公章）：</w:t>
      </w:r>
    </w:p>
    <w:p>
      <w:pPr>
        <w:wordWrap w:val="0"/>
        <w:spacing w:line="360" w:lineRule="auto"/>
        <w:jc w:val="left"/>
        <w:rPr>
          <w:rFonts w:ascii="仿宋" w:hAnsi="仿宋" w:eastAsia="仿宋" w:cs="仿宋"/>
          <w:sz w:val="30"/>
          <w:szCs w:val="30"/>
        </w:rPr>
      </w:pPr>
      <w:r>
        <w:rPr>
          <w:rFonts w:hint="eastAsia" w:ascii="仿宋" w:hAnsi="仿宋" w:eastAsia="仿宋" w:cs="仿宋"/>
          <w:sz w:val="30"/>
          <w:szCs w:val="30"/>
        </w:rPr>
        <w:t>法定代表人（签名或盖章）：</w:t>
      </w:r>
    </w:p>
    <w:p>
      <w:pPr>
        <w:wordWrap w:val="0"/>
        <w:spacing w:line="360" w:lineRule="auto"/>
        <w:jc w:val="left"/>
        <w:rPr>
          <w:rFonts w:ascii="仿宋" w:hAnsi="仿宋" w:eastAsia="仿宋" w:cs="仿宋"/>
          <w:sz w:val="30"/>
          <w:szCs w:val="30"/>
        </w:rPr>
      </w:pPr>
      <w:r>
        <w:rPr>
          <w:rFonts w:hint="eastAsia" w:ascii="仿宋" w:hAnsi="仿宋" w:eastAsia="仿宋" w:cs="仿宋"/>
          <w:sz w:val="30"/>
          <w:szCs w:val="30"/>
        </w:rPr>
        <w:t>联系人：</w:t>
      </w:r>
    </w:p>
    <w:p>
      <w:pPr>
        <w:wordWrap w:val="0"/>
        <w:spacing w:line="360" w:lineRule="auto"/>
        <w:jc w:val="left"/>
        <w:rPr>
          <w:rFonts w:ascii="仿宋" w:hAnsi="仿宋" w:eastAsia="仿宋" w:cs="仿宋"/>
          <w:sz w:val="30"/>
          <w:szCs w:val="30"/>
        </w:rPr>
      </w:pPr>
      <w:r>
        <w:rPr>
          <w:rFonts w:hint="eastAsia" w:ascii="仿宋" w:hAnsi="仿宋" w:eastAsia="仿宋" w:cs="仿宋"/>
          <w:sz w:val="30"/>
          <w:szCs w:val="30"/>
        </w:rPr>
        <w:t>联系电话：</w:t>
      </w:r>
    </w:p>
    <w:p>
      <w:pPr>
        <w:wordWrap w:val="0"/>
        <w:spacing w:line="360" w:lineRule="auto"/>
        <w:jc w:val="left"/>
        <w:rPr>
          <w:rFonts w:ascii="仿宋" w:hAnsi="仿宋" w:eastAsia="仿宋" w:cs="仿宋"/>
          <w:sz w:val="30"/>
          <w:szCs w:val="30"/>
        </w:rPr>
      </w:pPr>
      <w:r>
        <w:rPr>
          <w:rFonts w:hint="eastAsia" w:ascii="仿宋" w:hAnsi="仿宋" w:eastAsia="仿宋" w:cs="仿宋"/>
          <w:sz w:val="30"/>
          <w:szCs w:val="30"/>
        </w:rPr>
        <w:t>日期：</w:t>
      </w:r>
    </w:p>
    <w:p>
      <w:pPr>
        <w:pStyle w:val="2"/>
      </w:pPr>
      <w:r>
        <w:br w:type="page"/>
      </w:r>
    </w:p>
    <w:p>
      <w:pPr>
        <w:snapToGrid w:val="0"/>
        <w:jc w:val="center"/>
        <w:rPr>
          <w:rFonts w:ascii="仿宋" w:hAnsi="仿宋" w:eastAsia="仿宋"/>
          <w:color w:val="000000" w:themeColor="text1"/>
          <w:sz w:val="44"/>
          <w:szCs w:val="44"/>
          <w14:textFill>
            <w14:solidFill>
              <w14:schemeClr w14:val="tx1"/>
            </w14:solidFill>
          </w14:textFill>
        </w:rPr>
      </w:pPr>
      <w:r>
        <w:rPr>
          <w:rFonts w:hint="eastAsia" w:ascii="仿宋" w:hAnsi="仿宋" w:eastAsia="仿宋"/>
          <w:color w:val="000000" w:themeColor="text1"/>
          <w:sz w:val="44"/>
          <w:szCs w:val="44"/>
          <w14:textFill>
            <w14:solidFill>
              <w14:schemeClr w14:val="tx1"/>
            </w14:solidFill>
          </w14:textFill>
        </w:rPr>
        <w:t>报价清单</w:t>
      </w: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（报价清单由报价人自拟）</w:t>
      </w:r>
    </w:p>
    <w:p>
      <w:pPr>
        <w:jc w:val="left"/>
        <w:rPr>
          <w:rFonts w:ascii="仿宋" w:hAnsi="仿宋" w:eastAsia="仿宋"/>
          <w:color w:val="000000" w:themeColor="text1"/>
          <w:sz w:val="32"/>
          <w:szCs w:val="32"/>
          <w14:textFill>
            <w14:solidFill>
              <w14:schemeClr w14:val="tx1"/>
            </w14:solidFill>
          </w14:textFill>
        </w:rPr>
      </w:pPr>
    </w:p>
    <w:p>
      <w:pPr>
        <w:jc w:val="left"/>
        <w:rPr>
          <w:rFonts w:ascii="仿宋" w:hAnsi="仿宋" w:eastAsia="仿宋"/>
          <w:color w:val="000000" w:themeColor="text1"/>
          <w:sz w:val="32"/>
          <w:szCs w:val="32"/>
          <w14:textFill>
            <w14:solidFill>
              <w14:schemeClr w14:val="tx1"/>
            </w14:solidFill>
          </w14:textFill>
        </w:rPr>
      </w:pPr>
    </w:p>
    <w:p>
      <w:pPr>
        <w:jc w:val="left"/>
        <w:rPr>
          <w:rFonts w:ascii="仿宋" w:hAnsi="仿宋" w:eastAsia="仿宋"/>
          <w:color w:val="000000" w:themeColor="text1"/>
          <w:sz w:val="32"/>
          <w:szCs w:val="32"/>
          <w14:textFill>
            <w14:solidFill>
              <w14:schemeClr w14:val="tx1"/>
            </w14:solidFill>
          </w14:textFill>
        </w:rPr>
      </w:pPr>
    </w:p>
    <w:p>
      <w:pPr>
        <w:jc w:val="left"/>
        <w:rPr>
          <w:rFonts w:ascii="仿宋" w:hAnsi="仿宋" w:eastAsia="仿宋"/>
          <w:color w:val="000000" w:themeColor="text1"/>
          <w:sz w:val="32"/>
          <w:szCs w:val="32"/>
          <w14:textFill>
            <w14:solidFill>
              <w14:schemeClr w14:val="tx1"/>
            </w14:solidFill>
          </w14:textFill>
        </w:rPr>
      </w:pPr>
    </w:p>
    <w:p>
      <w:pPr>
        <w:jc w:val="left"/>
        <w:rPr>
          <w:rFonts w:ascii="仿宋" w:hAnsi="仿宋" w:eastAsia="仿宋"/>
          <w:color w:val="000000" w:themeColor="text1"/>
          <w:sz w:val="32"/>
          <w:szCs w:val="32"/>
          <w14:textFill>
            <w14:solidFill>
              <w14:schemeClr w14:val="tx1"/>
            </w14:solidFill>
          </w14:textFill>
        </w:rPr>
      </w:pPr>
    </w:p>
    <w:p>
      <w:pPr>
        <w:jc w:val="left"/>
        <w:rPr>
          <w:rFonts w:ascii="仿宋" w:hAnsi="仿宋" w:eastAsia="仿宋"/>
          <w:color w:val="000000" w:themeColor="text1"/>
          <w:sz w:val="32"/>
          <w:szCs w:val="32"/>
          <w14:textFill>
            <w14:solidFill>
              <w14:schemeClr w14:val="tx1"/>
            </w14:solidFill>
          </w14:textFill>
        </w:rPr>
      </w:pPr>
    </w:p>
    <w:p>
      <w:pPr>
        <w:jc w:val="left"/>
        <w:rPr>
          <w:rFonts w:ascii="仿宋" w:hAnsi="仿宋" w:eastAsia="仿宋"/>
          <w:color w:val="000000" w:themeColor="text1"/>
          <w:sz w:val="32"/>
          <w:szCs w:val="32"/>
          <w14:textFill>
            <w14:solidFill>
              <w14:schemeClr w14:val="tx1"/>
            </w14:solidFill>
          </w14:textFill>
        </w:rPr>
      </w:pPr>
    </w:p>
    <w:p>
      <w:pPr>
        <w:jc w:val="left"/>
        <w:rPr>
          <w:rFonts w:ascii="仿宋" w:hAnsi="仿宋" w:eastAsia="仿宋"/>
          <w:color w:val="000000" w:themeColor="text1"/>
          <w:sz w:val="32"/>
          <w:szCs w:val="32"/>
          <w14:textFill>
            <w14:solidFill>
              <w14:schemeClr w14:val="tx1"/>
            </w14:solidFill>
          </w14:textFill>
        </w:rPr>
      </w:pP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报价人</w:t>
      </w:r>
      <w:r>
        <w:rPr>
          <w:rFonts w:ascii="仿宋" w:hAnsi="仿宋" w:eastAsia="仿宋"/>
          <w:color w:val="000000" w:themeColor="text1"/>
          <w:sz w:val="32"/>
          <w:szCs w:val="32"/>
          <w14:textFill>
            <w14:solidFill>
              <w14:schemeClr w14:val="tx1"/>
            </w14:solidFill>
          </w14:textFill>
        </w:rPr>
        <w:t>名称（加盖公章）：</w:t>
      </w:r>
    </w:p>
    <w:p>
      <w:pPr>
        <w:wordWrap w:val="0"/>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日期：</w:t>
      </w:r>
      <w:r>
        <w:rPr>
          <w:rFonts w:hint="eastAsia" w:ascii="仿宋" w:hAnsi="仿宋" w:eastAsia="仿宋"/>
          <w:color w:val="000000" w:themeColor="text1"/>
          <w:sz w:val="32"/>
          <w:szCs w:val="32"/>
          <w14:textFill>
            <w14:solidFill>
              <w14:schemeClr w14:val="tx1"/>
            </w14:solidFill>
          </w14:textFill>
        </w:rPr>
        <w:br w:type="page"/>
      </w:r>
    </w:p>
    <w:p>
      <w:pPr>
        <w:pStyle w:val="35"/>
        <w:numPr>
          <w:ilvl w:val="0"/>
          <w:numId w:val="4"/>
        </w:numPr>
        <w:ind w:left="420" w:firstLine="0" w:firstLineChars="0"/>
        <w:jc w:val="left"/>
        <w:outlineLvl w:val="1"/>
        <w:rPr>
          <w:rFonts w:ascii="仿宋" w:hAnsi="仿宋" w:eastAsia="仿宋" w:cs="仿宋"/>
          <w:b/>
          <w:bCs/>
          <w:sz w:val="30"/>
          <w:szCs w:val="30"/>
        </w:rPr>
      </w:pPr>
      <w:r>
        <w:rPr>
          <w:rFonts w:hint="eastAsia" w:ascii="仿宋" w:hAnsi="仿宋" w:eastAsia="仿宋" w:cs="仿宋"/>
          <w:b/>
          <w:bCs/>
          <w:sz w:val="30"/>
          <w:szCs w:val="30"/>
        </w:rPr>
        <w:t>法人证明</w:t>
      </w:r>
    </w:p>
    <w:p>
      <w:pPr>
        <w:spacing w:line="360" w:lineRule="auto"/>
        <w:jc w:val="center"/>
        <w:rPr>
          <w:rFonts w:ascii="仿宋" w:hAnsi="仿宋" w:eastAsia="仿宋" w:cs="仿宋"/>
          <w:b/>
          <w:bCs/>
          <w:sz w:val="30"/>
          <w:szCs w:val="30"/>
        </w:rPr>
      </w:pPr>
      <w:r>
        <w:rPr>
          <w:rFonts w:hint="eastAsia" w:ascii="仿宋" w:hAnsi="仿宋" w:eastAsia="仿宋" w:cs="仿宋"/>
          <w:b/>
          <w:bCs/>
          <w:sz w:val="30"/>
          <w:szCs w:val="30"/>
        </w:rPr>
        <w:t>法定代表人身份证明书及法定代表人身份证复印件</w:t>
      </w:r>
    </w:p>
    <w:p>
      <w:pPr>
        <w:spacing w:line="360" w:lineRule="auto"/>
        <w:rPr>
          <w:rFonts w:ascii="仿宋" w:hAnsi="仿宋" w:eastAsia="仿宋" w:cs="仿宋"/>
          <w:sz w:val="30"/>
          <w:szCs w:val="30"/>
        </w:rPr>
      </w:pPr>
    </w:p>
    <w:p>
      <w:pPr>
        <w:pStyle w:val="28"/>
        <w:spacing w:line="360" w:lineRule="auto"/>
        <w:ind w:firstLine="0" w:firstLineChars="0"/>
        <w:rPr>
          <w:rFonts w:ascii="仿宋" w:hAnsi="仿宋" w:eastAsia="仿宋" w:cs="仿宋"/>
          <w:sz w:val="30"/>
          <w:szCs w:val="30"/>
        </w:rPr>
      </w:pPr>
      <w:r>
        <w:rPr>
          <w:rFonts w:hint="eastAsia" w:ascii="仿宋" w:hAnsi="仿宋" w:eastAsia="仿宋" w:cs="仿宋"/>
          <w:sz w:val="30"/>
          <w:szCs w:val="30"/>
        </w:rPr>
        <w:t>东莞市东实新能源有限公司：</w:t>
      </w:r>
    </w:p>
    <w:p>
      <w:pPr>
        <w:pStyle w:val="28"/>
        <w:spacing w:line="360" w:lineRule="auto"/>
        <w:ind w:firstLine="618"/>
        <w:rPr>
          <w:rFonts w:ascii="仿宋" w:hAnsi="仿宋" w:eastAsia="仿宋" w:cs="仿宋"/>
          <w:sz w:val="30"/>
          <w:szCs w:val="30"/>
        </w:rPr>
      </w:pPr>
      <w:r>
        <w:rPr>
          <w:rFonts w:hint="eastAsia" w:ascii="仿宋" w:hAnsi="仿宋" w:eastAsia="仿宋" w:cs="仿宋"/>
          <w:sz w:val="30"/>
          <w:szCs w:val="30"/>
        </w:rPr>
        <w:t>本证明书声明：注册于</w:t>
      </w:r>
      <w:r>
        <w:rPr>
          <w:rFonts w:hint="eastAsia" w:ascii="仿宋" w:hAnsi="仿宋" w:eastAsia="仿宋" w:cs="仿宋"/>
          <w:sz w:val="30"/>
          <w:szCs w:val="30"/>
          <w:u w:val="single"/>
        </w:rPr>
        <w:t xml:space="preserve">     </w:t>
      </w:r>
      <w:r>
        <w:rPr>
          <w:rFonts w:hint="eastAsia" w:ascii="仿宋" w:hAnsi="仿宋" w:eastAsia="仿宋" w:cs="仿宋"/>
          <w:sz w:val="30"/>
          <w:szCs w:val="30"/>
        </w:rPr>
        <w:t>（国家名称）的</w:t>
      </w:r>
      <w:r>
        <w:rPr>
          <w:rFonts w:hint="eastAsia" w:ascii="仿宋" w:hAnsi="仿宋" w:eastAsia="仿宋" w:cs="仿宋"/>
          <w:sz w:val="30"/>
          <w:szCs w:val="30"/>
          <w:u w:val="single"/>
        </w:rPr>
        <w:t>　　</w:t>
      </w:r>
      <w:r>
        <w:rPr>
          <w:rFonts w:hint="eastAsia" w:ascii="仿宋" w:hAnsi="仿宋" w:eastAsia="仿宋" w:cs="仿宋"/>
          <w:sz w:val="30"/>
          <w:szCs w:val="30"/>
        </w:rPr>
        <w:t>（报价人名称）在下面签字的</w:t>
      </w:r>
      <w:r>
        <w:rPr>
          <w:rFonts w:hint="eastAsia" w:ascii="仿宋" w:hAnsi="仿宋" w:eastAsia="仿宋" w:cs="仿宋"/>
          <w:sz w:val="30"/>
          <w:szCs w:val="30"/>
          <w:u w:val="single"/>
        </w:rPr>
        <w:t>　　　　　</w:t>
      </w:r>
      <w:r>
        <w:rPr>
          <w:rFonts w:hint="eastAsia" w:ascii="仿宋" w:hAnsi="仿宋" w:eastAsia="仿宋" w:cs="仿宋"/>
          <w:sz w:val="30"/>
          <w:szCs w:val="30"/>
        </w:rPr>
        <w:t>（法定代表人姓名、职务）为本公司的合法代表人（</w:t>
      </w:r>
      <w:r>
        <w:rPr>
          <w:rFonts w:hint="eastAsia" w:ascii="仿宋" w:hAnsi="仿宋" w:eastAsia="仿宋" w:cs="仿宋"/>
          <w:b/>
          <w:bCs/>
          <w:sz w:val="30"/>
          <w:szCs w:val="30"/>
        </w:rPr>
        <w:t>须附法定代表人身份证复印件</w:t>
      </w:r>
      <w:r>
        <w:rPr>
          <w:rFonts w:hint="eastAsia" w:ascii="仿宋" w:hAnsi="仿宋" w:eastAsia="仿宋" w:cs="仿宋"/>
          <w:sz w:val="30"/>
          <w:szCs w:val="30"/>
        </w:rPr>
        <w:t>）。</w:t>
      </w:r>
    </w:p>
    <w:p>
      <w:pPr>
        <w:spacing w:line="360" w:lineRule="auto"/>
        <w:ind w:firstLine="450" w:firstLineChars="150"/>
        <w:rPr>
          <w:rFonts w:ascii="仿宋" w:hAnsi="仿宋" w:eastAsia="仿宋" w:cs="仿宋"/>
          <w:sz w:val="30"/>
          <w:szCs w:val="30"/>
        </w:rPr>
      </w:pPr>
      <w:r>
        <w:rPr>
          <w:rFonts w:hint="eastAsia" w:ascii="仿宋" w:hAnsi="仿宋" w:eastAsia="仿宋" w:cs="仿宋"/>
          <w:sz w:val="30"/>
          <w:szCs w:val="30"/>
        </w:rPr>
        <w:t>特此证明</w:t>
      </w:r>
    </w:p>
    <w:p>
      <w:pPr>
        <w:spacing w:line="360" w:lineRule="auto"/>
        <w:rPr>
          <w:rFonts w:ascii="仿宋" w:hAnsi="仿宋" w:eastAsia="仿宋" w:cs="仿宋"/>
          <w:sz w:val="30"/>
          <w:szCs w:val="30"/>
        </w:rPr>
      </w:pP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3" w:hRule="atLeast"/>
        </w:trPr>
        <w:tc>
          <w:tcPr>
            <w:tcW w:w="9179" w:type="dxa"/>
            <w:noWrap w:val="0"/>
            <w:vAlign w:val="center"/>
          </w:tcPr>
          <w:p>
            <w:pPr>
              <w:tabs>
                <w:tab w:val="left" w:pos="3885"/>
              </w:tabs>
              <w:spacing w:line="360" w:lineRule="auto"/>
              <w:jc w:val="both"/>
              <w:rPr>
                <w:rFonts w:hint="default" w:ascii="仿宋" w:hAnsi="仿宋" w:eastAsia="仿宋"/>
                <w:szCs w:val="21"/>
                <w:lang w:val="en-US" w:eastAsia="zh-CN"/>
              </w:rPr>
            </w:pPr>
            <w:r>
              <w:rPr>
                <w:rFonts w:hint="eastAsia" w:ascii="仿宋" w:hAnsi="仿宋" w:eastAsia="仿宋"/>
                <w:szCs w:val="21"/>
                <w:lang w:val="en-US" w:eastAsia="zh-CN"/>
              </w:rPr>
              <w:t>身份证正反面</w:t>
            </w:r>
          </w:p>
        </w:tc>
      </w:tr>
    </w:tbl>
    <w:p>
      <w:pPr>
        <w:spacing w:line="360" w:lineRule="auto"/>
        <w:rPr>
          <w:rFonts w:ascii="仿宋" w:hAnsi="仿宋" w:eastAsia="仿宋" w:cs="仿宋"/>
          <w:sz w:val="30"/>
          <w:szCs w:val="30"/>
        </w:rPr>
      </w:pPr>
    </w:p>
    <w:p>
      <w:pPr>
        <w:spacing w:line="360" w:lineRule="auto"/>
        <w:rPr>
          <w:rFonts w:ascii="仿宋" w:hAnsi="仿宋" w:eastAsia="仿宋" w:cs="仿宋"/>
          <w:sz w:val="30"/>
          <w:szCs w:val="30"/>
        </w:rPr>
      </w:pPr>
    </w:p>
    <w:p>
      <w:pPr>
        <w:spacing w:line="360" w:lineRule="auto"/>
        <w:jc w:val="left"/>
        <w:rPr>
          <w:rFonts w:ascii="仿宋" w:hAnsi="仿宋" w:eastAsia="仿宋" w:cs="仿宋"/>
          <w:sz w:val="30"/>
          <w:szCs w:val="30"/>
        </w:rPr>
      </w:pPr>
      <w:r>
        <w:rPr>
          <w:rFonts w:hint="eastAsia" w:ascii="仿宋" w:hAnsi="仿宋" w:eastAsia="仿宋" w:cs="仿宋"/>
          <w:sz w:val="30"/>
          <w:szCs w:val="30"/>
        </w:rPr>
        <w:t>报价人名称（加盖公章）：</w:t>
      </w:r>
    </w:p>
    <w:p>
      <w:pPr>
        <w:spacing w:line="360" w:lineRule="auto"/>
        <w:jc w:val="left"/>
        <w:rPr>
          <w:rFonts w:ascii="仿宋" w:hAnsi="仿宋" w:eastAsia="仿宋" w:cs="仿宋"/>
          <w:sz w:val="30"/>
          <w:szCs w:val="30"/>
        </w:rPr>
      </w:pPr>
      <w:r>
        <w:rPr>
          <w:rFonts w:hint="eastAsia" w:ascii="仿宋" w:hAnsi="仿宋" w:eastAsia="仿宋" w:cs="仿宋"/>
          <w:sz w:val="30"/>
          <w:szCs w:val="30"/>
        </w:rPr>
        <w:t>报价人地址：</w:t>
      </w:r>
    </w:p>
    <w:p>
      <w:pPr>
        <w:spacing w:line="360" w:lineRule="auto"/>
        <w:jc w:val="left"/>
        <w:rPr>
          <w:rFonts w:ascii="仿宋" w:hAnsi="仿宋" w:eastAsia="仿宋" w:cs="仿宋"/>
          <w:sz w:val="30"/>
          <w:szCs w:val="30"/>
        </w:rPr>
      </w:pPr>
      <w:r>
        <w:rPr>
          <w:rFonts w:hint="eastAsia" w:ascii="仿宋" w:hAnsi="仿宋" w:eastAsia="仿宋" w:cs="仿宋"/>
          <w:sz w:val="30"/>
          <w:szCs w:val="30"/>
        </w:rPr>
        <w:t>法定代表人（签名或盖私章）：</w:t>
      </w:r>
    </w:p>
    <w:p>
      <w:pPr>
        <w:spacing w:line="360" w:lineRule="auto"/>
        <w:jc w:val="left"/>
        <w:rPr>
          <w:rFonts w:ascii="仿宋" w:hAnsi="仿宋" w:eastAsia="仿宋" w:cs="仿宋"/>
          <w:sz w:val="30"/>
          <w:szCs w:val="30"/>
        </w:rPr>
      </w:pPr>
      <w:r>
        <w:rPr>
          <w:rFonts w:hint="eastAsia" w:ascii="仿宋" w:hAnsi="仿宋" w:eastAsia="仿宋" w:cs="仿宋"/>
          <w:sz w:val="30"/>
          <w:szCs w:val="30"/>
        </w:rPr>
        <w:t>职务：</w:t>
      </w:r>
    </w:p>
    <w:p>
      <w:pPr>
        <w:spacing w:line="360" w:lineRule="auto"/>
        <w:rPr>
          <w:rFonts w:ascii="仿宋" w:hAnsi="仿宋" w:eastAsia="仿宋" w:cs="仿宋"/>
          <w:sz w:val="30"/>
          <w:szCs w:val="30"/>
        </w:rPr>
      </w:pPr>
    </w:p>
    <w:p>
      <w:pPr>
        <w:widowControl/>
        <w:spacing w:line="360" w:lineRule="auto"/>
        <w:jc w:val="center"/>
        <w:rPr>
          <w:rFonts w:ascii="仿宋" w:hAnsi="仿宋" w:eastAsia="仿宋" w:cs="仿宋"/>
          <w:sz w:val="30"/>
          <w:szCs w:val="30"/>
        </w:rPr>
      </w:pPr>
      <w:r>
        <w:rPr>
          <w:rFonts w:hint="eastAsia" w:ascii="仿宋" w:hAnsi="仿宋" w:eastAsia="仿宋" w:cs="仿宋"/>
          <w:sz w:val="30"/>
          <w:szCs w:val="30"/>
        </w:rPr>
        <w:br w:type="page"/>
      </w:r>
      <w:bookmarkStart w:id="2" w:name="_Toc384752807"/>
    </w:p>
    <w:p>
      <w:pPr>
        <w:pStyle w:val="35"/>
        <w:numPr>
          <w:ilvl w:val="0"/>
          <w:numId w:val="4"/>
        </w:numPr>
        <w:ind w:left="420" w:firstLine="0" w:firstLineChars="0"/>
        <w:jc w:val="left"/>
        <w:outlineLvl w:val="1"/>
        <w:rPr>
          <w:rFonts w:ascii="仿宋" w:hAnsi="仿宋" w:eastAsia="仿宋" w:cs="仿宋"/>
          <w:b/>
          <w:bCs/>
          <w:sz w:val="30"/>
          <w:szCs w:val="30"/>
        </w:rPr>
      </w:pPr>
      <w:r>
        <w:rPr>
          <w:rFonts w:hint="eastAsia" w:ascii="仿宋" w:hAnsi="仿宋" w:eastAsia="仿宋" w:cs="仿宋"/>
          <w:b/>
          <w:bCs/>
          <w:sz w:val="30"/>
          <w:szCs w:val="30"/>
        </w:rPr>
        <w:t>法人授权书</w:t>
      </w:r>
    </w:p>
    <w:p>
      <w:pPr>
        <w:widowControl/>
        <w:spacing w:line="360" w:lineRule="auto"/>
        <w:jc w:val="center"/>
        <w:rPr>
          <w:rFonts w:ascii="仿宋" w:hAnsi="仿宋" w:eastAsia="仿宋" w:cs="仿宋"/>
          <w:sz w:val="30"/>
          <w:szCs w:val="30"/>
        </w:rPr>
      </w:pPr>
      <w:r>
        <w:rPr>
          <w:rFonts w:hint="eastAsia" w:ascii="仿宋" w:hAnsi="仿宋" w:eastAsia="仿宋" w:cs="仿宋"/>
          <w:b/>
          <w:sz w:val="30"/>
          <w:szCs w:val="30"/>
        </w:rPr>
        <w:t>授权委托书</w:t>
      </w:r>
      <w:bookmarkEnd w:id="2"/>
    </w:p>
    <w:p>
      <w:pPr>
        <w:pStyle w:val="28"/>
        <w:spacing w:line="360" w:lineRule="auto"/>
        <w:ind w:firstLine="0" w:firstLineChars="0"/>
        <w:rPr>
          <w:rFonts w:ascii="仿宋" w:hAnsi="仿宋" w:eastAsia="仿宋" w:cs="仿宋"/>
          <w:sz w:val="30"/>
          <w:szCs w:val="30"/>
        </w:rPr>
      </w:pPr>
    </w:p>
    <w:p>
      <w:pPr>
        <w:pStyle w:val="28"/>
        <w:spacing w:line="360" w:lineRule="auto"/>
        <w:ind w:firstLine="0" w:firstLineChars="0"/>
        <w:rPr>
          <w:rFonts w:ascii="仿宋" w:hAnsi="仿宋" w:eastAsia="仿宋" w:cs="仿宋"/>
          <w:sz w:val="30"/>
          <w:szCs w:val="30"/>
        </w:rPr>
      </w:pPr>
      <w:r>
        <w:rPr>
          <w:rFonts w:hint="eastAsia" w:ascii="仿宋" w:hAnsi="仿宋" w:eastAsia="仿宋" w:cs="仿宋"/>
          <w:sz w:val="30"/>
          <w:szCs w:val="30"/>
        </w:rPr>
        <w:t>东莞市东实新能源有限公司：</w:t>
      </w:r>
    </w:p>
    <w:p>
      <w:pPr>
        <w:pStyle w:val="28"/>
        <w:spacing w:line="360" w:lineRule="auto"/>
        <w:ind w:firstLine="618"/>
        <w:rPr>
          <w:rFonts w:ascii="仿宋" w:hAnsi="仿宋" w:eastAsia="仿宋" w:cs="仿宋"/>
          <w:sz w:val="30"/>
          <w:szCs w:val="30"/>
        </w:rPr>
      </w:pPr>
      <w:r>
        <w:rPr>
          <w:rFonts w:hint="eastAsia" w:ascii="仿宋" w:hAnsi="仿宋" w:eastAsia="仿宋" w:cs="仿宋"/>
          <w:sz w:val="30"/>
          <w:szCs w:val="30"/>
        </w:rPr>
        <w:t>本委托书声明：在下面签字的</w:t>
      </w:r>
      <w:r>
        <w:rPr>
          <w:rFonts w:hint="eastAsia" w:ascii="仿宋" w:hAnsi="仿宋" w:eastAsia="仿宋" w:cs="仿宋"/>
          <w:sz w:val="30"/>
          <w:szCs w:val="30"/>
          <w:u w:val="single"/>
        </w:rPr>
        <w:t>（填写法定代表人姓名、职务）</w:t>
      </w:r>
      <w:r>
        <w:rPr>
          <w:rFonts w:hint="eastAsia" w:ascii="仿宋" w:hAnsi="仿宋" w:eastAsia="仿宋" w:cs="仿宋"/>
          <w:sz w:val="30"/>
          <w:szCs w:val="30"/>
        </w:rPr>
        <w:t>代表</w:t>
      </w:r>
      <w:r>
        <w:rPr>
          <w:rFonts w:hint="eastAsia" w:ascii="仿宋" w:hAnsi="仿宋" w:eastAsia="仿宋" w:cs="仿宋"/>
          <w:sz w:val="30"/>
          <w:szCs w:val="30"/>
          <w:u w:val="single"/>
        </w:rPr>
        <w:t>（填写报价人名称）</w:t>
      </w:r>
      <w:r>
        <w:rPr>
          <w:rFonts w:hint="eastAsia" w:ascii="仿宋" w:hAnsi="仿宋" w:eastAsia="仿宋" w:cs="仿宋"/>
          <w:sz w:val="30"/>
          <w:szCs w:val="30"/>
        </w:rPr>
        <w:t>委托在下面签字的</w:t>
      </w:r>
      <w:r>
        <w:rPr>
          <w:rFonts w:hint="eastAsia" w:ascii="仿宋" w:hAnsi="仿宋" w:eastAsia="仿宋" w:cs="仿宋"/>
          <w:sz w:val="30"/>
          <w:szCs w:val="30"/>
          <w:u w:val="single"/>
        </w:rPr>
        <w:t>（填写受委托人的姓名、职务）</w:t>
      </w:r>
      <w:r>
        <w:rPr>
          <w:rFonts w:hint="eastAsia" w:ascii="仿宋" w:hAnsi="仿宋" w:eastAsia="仿宋" w:cs="仿宋"/>
          <w:sz w:val="30"/>
          <w:szCs w:val="30"/>
        </w:rPr>
        <w:t>为本公司的合法代表人，就</w:t>
      </w:r>
      <w:r>
        <w:rPr>
          <w:rFonts w:hint="eastAsia" w:ascii="仿宋" w:hAnsi="仿宋" w:eastAsia="仿宋" w:cs="仿宋"/>
          <w:color w:val="000000"/>
          <w:kern w:val="0"/>
          <w:sz w:val="30"/>
          <w:szCs w:val="30"/>
          <w:u w:val="single"/>
          <w:shd w:val="clear" w:color="auto" w:fill="FFFFFF"/>
        </w:rPr>
        <w:t>2022年度外训学习卡采购项目</w:t>
      </w:r>
      <w:r>
        <w:rPr>
          <w:rFonts w:hint="eastAsia" w:ascii="仿宋" w:hAnsi="仿宋" w:eastAsia="仿宋" w:cs="仿宋"/>
          <w:color w:val="000000"/>
          <w:kern w:val="0"/>
          <w:sz w:val="30"/>
          <w:szCs w:val="30"/>
          <w:u w:val="single"/>
          <w:shd w:val="clear" w:color="auto" w:fill="FFFFFF"/>
          <w:lang w:eastAsia="zh-CN"/>
        </w:rPr>
        <w:t>（</w:t>
      </w:r>
      <w:r>
        <w:rPr>
          <w:rFonts w:hint="eastAsia" w:ascii="仿宋" w:hAnsi="仿宋" w:eastAsia="仿宋" w:cs="仿宋"/>
          <w:color w:val="000000"/>
          <w:kern w:val="0"/>
          <w:sz w:val="30"/>
          <w:szCs w:val="30"/>
          <w:u w:val="single"/>
          <w:shd w:val="clear" w:color="auto" w:fill="FFFFFF"/>
          <w:lang w:val="en-US" w:eastAsia="zh-CN"/>
        </w:rPr>
        <w:t>重新采购</w:t>
      </w:r>
      <w:r>
        <w:rPr>
          <w:rFonts w:hint="eastAsia" w:ascii="仿宋" w:hAnsi="仿宋" w:eastAsia="仿宋" w:cs="仿宋"/>
          <w:color w:val="000000"/>
          <w:kern w:val="0"/>
          <w:sz w:val="30"/>
          <w:szCs w:val="30"/>
          <w:u w:val="single"/>
          <w:shd w:val="clear" w:color="auto" w:fill="FFFFFF"/>
          <w:lang w:eastAsia="zh-CN"/>
        </w:rPr>
        <w:t>）</w:t>
      </w:r>
      <w:r>
        <w:rPr>
          <w:rFonts w:hint="eastAsia" w:ascii="仿宋" w:hAnsi="仿宋" w:eastAsia="仿宋" w:cs="仿宋"/>
          <w:sz w:val="30"/>
          <w:szCs w:val="30"/>
        </w:rPr>
        <w:t>等相关服务的谈判和合同的执行，以我方的名义处理一切与之有关的事宜（相关身份证复印件须附后）。</w:t>
      </w:r>
    </w:p>
    <w:p>
      <w:pPr>
        <w:pStyle w:val="28"/>
        <w:spacing w:line="360" w:lineRule="auto"/>
        <w:ind w:firstLine="618"/>
        <w:rPr>
          <w:rFonts w:ascii="仿宋" w:hAnsi="仿宋" w:eastAsia="仿宋" w:cs="仿宋"/>
          <w:sz w:val="30"/>
          <w:szCs w:val="30"/>
        </w:rPr>
      </w:pPr>
    </w:p>
    <w:p>
      <w:pPr>
        <w:pStyle w:val="28"/>
        <w:spacing w:line="360" w:lineRule="auto"/>
        <w:ind w:firstLine="618"/>
        <w:rPr>
          <w:rFonts w:ascii="仿宋" w:hAnsi="仿宋" w:eastAsia="仿宋" w:cs="仿宋"/>
          <w:sz w:val="30"/>
          <w:szCs w:val="30"/>
        </w:rPr>
      </w:pPr>
      <w:r>
        <w:rPr>
          <w:rFonts w:hint="eastAsia" w:ascii="仿宋" w:hAnsi="仿宋" w:eastAsia="仿宋" w:cs="仿宋"/>
          <w:sz w:val="30"/>
          <w:szCs w:val="30"/>
        </w:rPr>
        <w:t>本委托书于</w:t>
      </w:r>
      <w:r>
        <w:rPr>
          <w:rFonts w:hint="eastAsia" w:ascii="仿宋" w:hAnsi="仿宋" w:eastAsia="仿宋" w:cs="仿宋"/>
          <w:sz w:val="30"/>
          <w:szCs w:val="30"/>
          <w:u w:val="single"/>
        </w:rPr>
        <w:t>　</w:t>
      </w:r>
      <w:r>
        <w:rPr>
          <w:rFonts w:hint="eastAsia" w:ascii="仿宋" w:hAnsi="仿宋" w:eastAsia="仿宋" w:cs="仿宋"/>
          <w:sz w:val="30"/>
          <w:szCs w:val="30"/>
        </w:rPr>
        <w:t>年</w:t>
      </w:r>
      <w:r>
        <w:rPr>
          <w:rFonts w:hint="eastAsia" w:ascii="仿宋" w:hAnsi="仿宋" w:eastAsia="仿宋" w:cs="仿宋"/>
          <w:sz w:val="30"/>
          <w:szCs w:val="30"/>
          <w:u w:val="single"/>
        </w:rPr>
        <w:t>　</w:t>
      </w:r>
      <w:r>
        <w:rPr>
          <w:rFonts w:hint="eastAsia" w:ascii="仿宋" w:hAnsi="仿宋" w:eastAsia="仿宋" w:cs="仿宋"/>
          <w:sz w:val="30"/>
          <w:szCs w:val="30"/>
        </w:rPr>
        <w:t>月</w:t>
      </w:r>
      <w:r>
        <w:rPr>
          <w:rFonts w:hint="eastAsia" w:ascii="仿宋" w:hAnsi="仿宋" w:eastAsia="仿宋" w:cs="仿宋"/>
          <w:sz w:val="30"/>
          <w:szCs w:val="30"/>
          <w:u w:val="single"/>
        </w:rPr>
        <w:t>　</w:t>
      </w:r>
      <w:r>
        <w:rPr>
          <w:rFonts w:hint="eastAsia" w:ascii="仿宋" w:hAnsi="仿宋" w:eastAsia="仿宋" w:cs="仿宋"/>
          <w:sz w:val="30"/>
          <w:szCs w:val="30"/>
        </w:rPr>
        <w:t>日至</w:t>
      </w:r>
      <w:r>
        <w:rPr>
          <w:rFonts w:hint="eastAsia" w:ascii="仿宋" w:hAnsi="仿宋" w:eastAsia="仿宋" w:cs="仿宋"/>
          <w:sz w:val="30"/>
          <w:szCs w:val="30"/>
          <w:u w:val="single"/>
        </w:rPr>
        <w:t>　</w:t>
      </w:r>
      <w:r>
        <w:rPr>
          <w:rFonts w:hint="eastAsia" w:ascii="仿宋" w:hAnsi="仿宋" w:eastAsia="仿宋" w:cs="仿宋"/>
          <w:sz w:val="30"/>
          <w:szCs w:val="30"/>
        </w:rPr>
        <w:t>年</w:t>
      </w:r>
      <w:r>
        <w:rPr>
          <w:rFonts w:hint="eastAsia" w:ascii="仿宋" w:hAnsi="仿宋" w:eastAsia="仿宋" w:cs="仿宋"/>
          <w:sz w:val="30"/>
          <w:szCs w:val="30"/>
          <w:u w:val="single"/>
        </w:rPr>
        <w:t>　</w:t>
      </w:r>
      <w:r>
        <w:rPr>
          <w:rFonts w:hint="eastAsia" w:ascii="仿宋" w:hAnsi="仿宋" w:eastAsia="仿宋" w:cs="仿宋"/>
          <w:sz w:val="30"/>
          <w:szCs w:val="30"/>
        </w:rPr>
        <w:t>月</w:t>
      </w:r>
      <w:r>
        <w:rPr>
          <w:rFonts w:hint="eastAsia" w:ascii="仿宋" w:hAnsi="仿宋" w:eastAsia="仿宋" w:cs="仿宋"/>
          <w:sz w:val="30"/>
          <w:szCs w:val="30"/>
          <w:u w:val="single"/>
        </w:rPr>
        <w:t>　</w:t>
      </w:r>
      <w:r>
        <w:rPr>
          <w:rFonts w:hint="eastAsia" w:ascii="仿宋" w:hAnsi="仿宋" w:eastAsia="仿宋" w:cs="仿宋"/>
          <w:sz w:val="30"/>
          <w:szCs w:val="30"/>
        </w:rPr>
        <w:t>日签字生效，特此声明。</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3" w:hRule="atLeast"/>
        </w:trPr>
        <w:tc>
          <w:tcPr>
            <w:tcW w:w="9179" w:type="dxa"/>
            <w:noWrap w:val="0"/>
            <w:vAlign w:val="center"/>
          </w:tcPr>
          <w:p>
            <w:pPr>
              <w:tabs>
                <w:tab w:val="left" w:pos="3885"/>
              </w:tabs>
              <w:spacing w:line="360" w:lineRule="auto"/>
              <w:jc w:val="both"/>
              <w:rPr>
                <w:rFonts w:hint="default" w:ascii="仿宋" w:hAnsi="仿宋" w:eastAsia="仿宋"/>
                <w:szCs w:val="21"/>
                <w:lang w:val="en-US" w:eastAsia="zh-CN"/>
              </w:rPr>
            </w:pPr>
            <w:r>
              <w:rPr>
                <w:rFonts w:hint="eastAsia" w:ascii="仿宋" w:hAnsi="仿宋" w:eastAsia="仿宋"/>
                <w:szCs w:val="21"/>
                <w:lang w:val="en-US" w:eastAsia="zh-CN"/>
              </w:rPr>
              <w:t>身份证正反面</w:t>
            </w:r>
          </w:p>
        </w:tc>
      </w:tr>
    </w:tbl>
    <w:p>
      <w:pPr>
        <w:pStyle w:val="28"/>
        <w:spacing w:line="360" w:lineRule="auto"/>
        <w:ind w:right="160" w:firstLine="0" w:firstLineChars="0"/>
        <w:jc w:val="left"/>
        <w:rPr>
          <w:rFonts w:ascii="仿宋" w:hAnsi="仿宋" w:eastAsia="仿宋" w:cs="仿宋"/>
          <w:sz w:val="30"/>
          <w:szCs w:val="30"/>
        </w:rPr>
      </w:pPr>
      <w:r>
        <w:rPr>
          <w:rFonts w:hint="eastAsia" w:ascii="仿宋" w:hAnsi="仿宋" w:eastAsia="仿宋" w:cs="仿宋"/>
          <w:sz w:val="30"/>
          <w:szCs w:val="30"/>
        </w:rPr>
        <w:t>报价人名称（加盖公章）：</w:t>
      </w:r>
    </w:p>
    <w:p>
      <w:pPr>
        <w:pStyle w:val="28"/>
        <w:wordWrap w:val="0"/>
        <w:spacing w:line="360" w:lineRule="auto"/>
        <w:ind w:firstLine="0" w:firstLineChars="0"/>
        <w:jc w:val="left"/>
        <w:rPr>
          <w:rFonts w:ascii="仿宋" w:hAnsi="仿宋" w:eastAsia="仿宋" w:cs="仿宋"/>
          <w:sz w:val="30"/>
          <w:szCs w:val="30"/>
        </w:rPr>
      </w:pPr>
      <w:r>
        <w:rPr>
          <w:rFonts w:hint="eastAsia" w:ascii="仿宋" w:hAnsi="仿宋" w:eastAsia="仿宋" w:cs="仿宋"/>
          <w:sz w:val="30"/>
          <w:szCs w:val="30"/>
        </w:rPr>
        <w:t>报价人地址：</w:t>
      </w:r>
    </w:p>
    <w:p>
      <w:pPr>
        <w:pStyle w:val="28"/>
        <w:wordWrap w:val="0"/>
        <w:spacing w:line="360" w:lineRule="auto"/>
        <w:ind w:firstLine="0" w:firstLineChars="0"/>
        <w:jc w:val="left"/>
        <w:rPr>
          <w:rFonts w:ascii="仿宋" w:hAnsi="仿宋" w:eastAsia="仿宋" w:cs="仿宋"/>
          <w:sz w:val="30"/>
          <w:szCs w:val="30"/>
        </w:rPr>
      </w:pPr>
      <w:r>
        <w:rPr>
          <w:rFonts w:hint="eastAsia" w:ascii="仿宋" w:hAnsi="仿宋" w:eastAsia="仿宋" w:cs="仿宋"/>
          <w:sz w:val="30"/>
          <w:szCs w:val="30"/>
        </w:rPr>
        <w:t>法定代表人（签字或盖章）：</w:t>
      </w:r>
    </w:p>
    <w:p>
      <w:pPr>
        <w:pStyle w:val="28"/>
        <w:wordWrap w:val="0"/>
        <w:spacing w:line="360" w:lineRule="auto"/>
        <w:ind w:firstLine="0" w:firstLineChars="0"/>
        <w:jc w:val="left"/>
        <w:rPr>
          <w:rFonts w:ascii="仿宋" w:hAnsi="仿宋" w:eastAsia="仿宋" w:cs="仿宋"/>
          <w:sz w:val="30"/>
          <w:szCs w:val="30"/>
        </w:rPr>
      </w:pPr>
      <w:r>
        <w:rPr>
          <w:rFonts w:hint="eastAsia" w:ascii="仿宋" w:hAnsi="仿宋" w:eastAsia="仿宋" w:cs="仿宋"/>
          <w:sz w:val="30"/>
          <w:szCs w:val="30"/>
        </w:rPr>
        <w:t>职务：</w:t>
      </w:r>
    </w:p>
    <w:p>
      <w:pPr>
        <w:pStyle w:val="28"/>
        <w:wordWrap w:val="0"/>
        <w:spacing w:line="360" w:lineRule="auto"/>
        <w:ind w:firstLine="0" w:firstLineChars="0"/>
        <w:jc w:val="left"/>
        <w:rPr>
          <w:rFonts w:ascii="仿宋" w:hAnsi="仿宋" w:eastAsia="仿宋" w:cs="仿宋"/>
          <w:sz w:val="30"/>
          <w:szCs w:val="30"/>
        </w:rPr>
      </w:pPr>
      <w:r>
        <w:rPr>
          <w:rFonts w:hint="eastAsia" w:ascii="仿宋" w:hAnsi="仿宋" w:eastAsia="仿宋" w:cs="仿宋"/>
          <w:sz w:val="30"/>
          <w:szCs w:val="30"/>
        </w:rPr>
        <w:t>受委托人（签字或盖章）：</w:t>
      </w:r>
    </w:p>
    <w:p>
      <w:pPr>
        <w:pStyle w:val="28"/>
        <w:wordWrap w:val="0"/>
        <w:spacing w:line="360" w:lineRule="auto"/>
        <w:ind w:firstLine="0" w:firstLineChars="0"/>
        <w:jc w:val="left"/>
        <w:rPr>
          <w:rFonts w:ascii="仿宋" w:hAnsi="仿宋" w:eastAsia="仿宋" w:cs="仿宋"/>
          <w:sz w:val="30"/>
          <w:szCs w:val="30"/>
        </w:rPr>
      </w:pPr>
      <w:r>
        <w:rPr>
          <w:rFonts w:hint="eastAsia" w:ascii="仿宋" w:hAnsi="仿宋" w:eastAsia="仿宋" w:cs="仿宋"/>
          <w:sz w:val="30"/>
          <w:szCs w:val="30"/>
        </w:rPr>
        <w:t>职务：</w:t>
      </w:r>
    </w:p>
    <w:p>
      <w:pPr>
        <w:pStyle w:val="28"/>
        <w:wordWrap w:val="0"/>
        <w:spacing w:line="360" w:lineRule="auto"/>
        <w:ind w:firstLine="0" w:firstLineChars="0"/>
        <w:jc w:val="left"/>
        <w:rPr>
          <w:rFonts w:ascii="仿宋" w:hAnsi="仿宋" w:eastAsia="仿宋" w:cs="仿宋"/>
          <w:sz w:val="30"/>
          <w:szCs w:val="30"/>
        </w:rPr>
      </w:pPr>
      <w:r>
        <w:rPr>
          <w:rFonts w:hint="eastAsia" w:ascii="仿宋" w:hAnsi="仿宋" w:eastAsia="仿宋" w:cs="仿宋"/>
          <w:sz w:val="30"/>
          <w:szCs w:val="30"/>
        </w:rPr>
        <w:t>日期：</w:t>
      </w:r>
      <w:bookmarkEnd w:id="1"/>
      <w:r>
        <w:rPr>
          <w:rFonts w:hint="eastAsia" w:ascii="仿宋" w:hAnsi="仿宋" w:eastAsia="仿宋" w:cs="仿宋"/>
          <w:sz w:val="30"/>
          <w:szCs w:val="30"/>
        </w:rPr>
        <w:br w:type="page"/>
      </w:r>
    </w:p>
    <w:p>
      <w:pPr>
        <w:pStyle w:val="35"/>
        <w:numPr>
          <w:ilvl w:val="0"/>
          <w:numId w:val="4"/>
        </w:numPr>
        <w:ind w:left="420" w:firstLine="0" w:firstLineChars="0"/>
        <w:jc w:val="left"/>
        <w:outlineLvl w:val="1"/>
        <w:rPr>
          <w:rFonts w:ascii="仿宋" w:hAnsi="仿宋" w:eastAsia="仿宋" w:cs="仿宋"/>
          <w:b/>
          <w:bCs/>
          <w:sz w:val="30"/>
          <w:szCs w:val="30"/>
        </w:rPr>
      </w:pPr>
      <w:bookmarkStart w:id="3" w:name="OLE_LINK11"/>
      <w:r>
        <w:rPr>
          <w:rFonts w:hint="eastAsia" w:ascii="仿宋" w:hAnsi="仿宋" w:eastAsia="仿宋" w:cs="仿宋"/>
          <w:b/>
          <w:bCs/>
          <w:sz w:val="30"/>
          <w:szCs w:val="30"/>
        </w:rPr>
        <w:t>报价人未到场声明</w:t>
      </w:r>
    </w:p>
    <w:bookmarkEnd w:id="3"/>
    <w:p>
      <w:pPr>
        <w:pStyle w:val="35"/>
        <w:spacing w:line="360" w:lineRule="auto"/>
        <w:ind w:firstLine="0" w:firstLineChars="0"/>
        <w:jc w:val="center"/>
        <w:outlineLvl w:val="1"/>
        <w:rPr>
          <w:rFonts w:ascii="仿宋" w:hAnsi="仿宋" w:eastAsia="仿宋" w:cs="仿宋"/>
          <w:b/>
          <w:sz w:val="30"/>
          <w:szCs w:val="30"/>
        </w:rPr>
      </w:pPr>
      <w:r>
        <w:rPr>
          <w:rFonts w:hint="eastAsia" w:ascii="仿宋" w:hAnsi="仿宋" w:eastAsia="仿宋" w:cs="仿宋"/>
          <w:b/>
          <w:sz w:val="30"/>
          <w:szCs w:val="30"/>
        </w:rPr>
        <w:t>报价人未到场声明</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东莞市东实新能源有限公司：</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我司就参加</w:t>
      </w:r>
      <w:r>
        <w:rPr>
          <w:rFonts w:hint="eastAsia" w:ascii="仿宋" w:hAnsi="仿宋" w:eastAsia="仿宋" w:cs="仿宋"/>
          <w:color w:val="000000"/>
          <w:kern w:val="0"/>
          <w:sz w:val="30"/>
          <w:szCs w:val="30"/>
          <w:u w:val="single"/>
          <w:shd w:val="clear" w:color="auto" w:fill="FFFFFF"/>
        </w:rPr>
        <w:t>2022年度外训学习卡采购项目</w:t>
      </w:r>
      <w:r>
        <w:rPr>
          <w:rFonts w:hint="eastAsia" w:ascii="仿宋" w:hAnsi="仿宋" w:eastAsia="仿宋" w:cs="仿宋"/>
          <w:color w:val="000000"/>
          <w:kern w:val="0"/>
          <w:sz w:val="30"/>
          <w:szCs w:val="30"/>
          <w:u w:val="single"/>
          <w:shd w:val="clear" w:color="auto" w:fill="FFFFFF"/>
          <w:lang w:eastAsia="zh-CN"/>
        </w:rPr>
        <w:t>（</w:t>
      </w:r>
      <w:r>
        <w:rPr>
          <w:rFonts w:hint="eastAsia" w:ascii="仿宋" w:hAnsi="仿宋" w:eastAsia="仿宋" w:cs="仿宋"/>
          <w:color w:val="000000"/>
          <w:kern w:val="0"/>
          <w:sz w:val="30"/>
          <w:szCs w:val="30"/>
          <w:u w:val="single"/>
          <w:shd w:val="clear" w:color="auto" w:fill="FFFFFF"/>
          <w:lang w:val="en-US" w:eastAsia="zh-CN"/>
        </w:rPr>
        <w:t>重新采购</w:t>
      </w:r>
      <w:r>
        <w:rPr>
          <w:rFonts w:hint="eastAsia" w:ascii="仿宋" w:hAnsi="仿宋" w:eastAsia="仿宋" w:cs="仿宋"/>
          <w:color w:val="000000"/>
          <w:kern w:val="0"/>
          <w:sz w:val="30"/>
          <w:szCs w:val="30"/>
          <w:u w:val="single"/>
          <w:shd w:val="clear" w:color="auto" w:fill="FFFFFF"/>
          <w:lang w:eastAsia="zh-CN"/>
        </w:rPr>
        <w:t>）</w:t>
      </w:r>
      <w:r>
        <w:rPr>
          <w:rFonts w:hint="eastAsia" w:ascii="仿宋" w:hAnsi="仿宋" w:eastAsia="仿宋" w:cs="仿宋"/>
          <w:sz w:val="30"/>
          <w:szCs w:val="30"/>
        </w:rPr>
        <w:t>报价工作，作出郑重说明：</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我司保证报价文件及其后提供的一切材料都是真实的；</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我司因疫情防控原因情况未能到现场参加开标工作，对开标结果不存在任何异议。</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 xml:space="preserve"> </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 xml:space="preserve"> </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 xml:space="preserve"> </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 xml:space="preserve"> </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报价人名称（加盖公章）：</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法定代表人（签字或盖章）：</w:t>
      </w:r>
    </w:p>
    <w:p>
      <w:pPr>
        <w:ind w:firstLine="600" w:firstLineChars="200"/>
        <w:rPr>
          <w:rFonts w:ascii="仿宋" w:hAnsi="仿宋" w:eastAsia="仿宋" w:cs="仿宋"/>
          <w:sz w:val="30"/>
          <w:szCs w:val="30"/>
        </w:rPr>
      </w:pPr>
      <w:r>
        <w:rPr>
          <w:rFonts w:hint="eastAsia" w:ascii="仿宋" w:hAnsi="仿宋" w:eastAsia="仿宋" w:cs="仿宋"/>
          <w:sz w:val="30"/>
          <w:szCs w:val="30"/>
        </w:rPr>
        <w:t>日期：</w:t>
      </w:r>
    </w:p>
    <w:p>
      <w:pPr>
        <w:pStyle w:val="3"/>
        <w:rPr>
          <w:rFonts w:ascii="仿宋" w:hAnsi="仿宋" w:eastAsia="仿宋" w:cs="仿宋"/>
          <w:sz w:val="30"/>
          <w:szCs w:val="30"/>
        </w:rPr>
      </w:pPr>
    </w:p>
    <w:p>
      <w:pPr>
        <w:rPr>
          <w:rFonts w:ascii="仿宋" w:hAnsi="仿宋" w:eastAsia="仿宋" w:cs="仿宋"/>
          <w:sz w:val="30"/>
          <w:szCs w:val="30"/>
        </w:rPr>
      </w:pPr>
    </w:p>
    <w:p>
      <w:pPr>
        <w:pStyle w:val="3"/>
        <w:rPr>
          <w:rFonts w:ascii="仿宋" w:hAnsi="仿宋" w:eastAsia="仿宋" w:cs="仿宋"/>
          <w:sz w:val="30"/>
          <w:szCs w:val="30"/>
        </w:rPr>
      </w:pPr>
    </w:p>
    <w:p>
      <w:pPr>
        <w:rPr>
          <w:rFonts w:ascii="仿宋" w:hAnsi="仿宋" w:eastAsia="仿宋" w:cs="仿宋"/>
          <w:sz w:val="30"/>
          <w:szCs w:val="30"/>
        </w:rPr>
      </w:pPr>
    </w:p>
    <w:p>
      <w:pPr>
        <w:pStyle w:val="3"/>
        <w:rPr>
          <w:rFonts w:ascii="仿宋" w:hAnsi="仿宋" w:eastAsia="仿宋" w:cs="仿宋"/>
          <w:sz w:val="30"/>
          <w:szCs w:val="30"/>
        </w:rPr>
      </w:pPr>
    </w:p>
    <w:p>
      <w:pPr>
        <w:rPr>
          <w:rFonts w:ascii="仿宋" w:hAnsi="仿宋" w:eastAsia="仿宋" w:cs="仿宋"/>
          <w:sz w:val="30"/>
          <w:szCs w:val="30"/>
        </w:rPr>
      </w:pPr>
    </w:p>
    <w:p>
      <w:pPr>
        <w:pStyle w:val="3"/>
        <w:jc w:val="both"/>
      </w:pPr>
    </w:p>
    <w:p>
      <w:pPr>
        <w:spacing w:line="360" w:lineRule="auto"/>
        <w:rPr>
          <w:rFonts w:ascii="仿宋" w:hAnsi="仿宋" w:eastAsia="仿宋" w:cs="仿宋"/>
          <w:sz w:val="30"/>
          <w:szCs w:val="30"/>
        </w:rPr>
      </w:pPr>
      <w:r>
        <w:rPr>
          <w:rFonts w:hint="eastAsia" w:ascii="仿宋" w:hAnsi="仿宋" w:eastAsia="仿宋" w:cs="仿宋"/>
          <w:sz w:val="30"/>
          <w:szCs w:val="30"/>
        </w:rPr>
        <w:br w:type="page"/>
      </w:r>
    </w:p>
    <w:p>
      <w:pPr>
        <w:pStyle w:val="35"/>
        <w:numPr>
          <w:ilvl w:val="255"/>
          <w:numId w:val="0"/>
        </w:numPr>
        <w:ind w:left="420"/>
        <w:jc w:val="left"/>
        <w:outlineLvl w:val="1"/>
        <w:rPr>
          <w:rFonts w:ascii="仿宋" w:hAnsi="仿宋" w:eastAsia="仿宋" w:cs="仿宋"/>
          <w:b/>
          <w:bCs/>
          <w:sz w:val="32"/>
          <w:szCs w:val="32"/>
        </w:rPr>
      </w:pPr>
      <w:r>
        <w:rPr>
          <w:rFonts w:hint="eastAsia" w:ascii="仿宋" w:hAnsi="仿宋" w:eastAsia="仿宋" w:cs="仿宋"/>
          <w:b/>
          <w:bCs/>
          <w:sz w:val="32"/>
          <w:szCs w:val="32"/>
        </w:rPr>
        <w:t>附件七 合同模板</w:t>
      </w:r>
    </w:p>
    <w:p>
      <w:pPr>
        <w:spacing w:line="360" w:lineRule="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成交人提供合同模板，经采购人法务审核确认后为准。</w:t>
      </w:r>
    </w:p>
    <w:p>
      <w:pPr>
        <w:spacing w:line="360" w:lineRule="auto"/>
        <w:rPr>
          <w:rFonts w:ascii="宋体" w:hAnsi="宋体"/>
          <w:b/>
          <w:sz w:val="24"/>
          <w:szCs w:val="24"/>
        </w:rPr>
      </w:pPr>
      <w:r>
        <w:rPr>
          <w:rFonts w:hint="eastAsia" w:ascii="宋体" w:hAnsi="宋体"/>
          <w:b/>
          <w:sz w:val="24"/>
          <w:szCs w:val="24"/>
        </w:rPr>
        <w:t>附件</w:t>
      </w:r>
      <w:r>
        <w:rPr>
          <w:rFonts w:ascii="宋体" w:hAnsi="宋体"/>
          <w:b/>
          <w:sz w:val="24"/>
          <w:szCs w:val="24"/>
        </w:rPr>
        <w:t>2</w:t>
      </w:r>
      <w:r>
        <w:rPr>
          <w:rFonts w:hint="eastAsia" w:ascii="宋体" w:hAnsi="宋体"/>
          <w:b/>
          <w:sz w:val="24"/>
          <w:szCs w:val="24"/>
        </w:rPr>
        <w:t>：</w:t>
      </w:r>
    </w:p>
    <w:p>
      <w:pPr>
        <w:spacing w:line="360" w:lineRule="auto"/>
        <w:jc w:val="center"/>
        <w:rPr>
          <w:rFonts w:ascii="宋体" w:hAnsi="宋体"/>
          <w:b/>
          <w:color w:val="000000"/>
          <w:sz w:val="24"/>
          <w:szCs w:val="24"/>
        </w:rPr>
      </w:pPr>
      <w:r>
        <w:rPr>
          <w:rFonts w:hint="eastAsia" w:ascii="宋体" w:hAnsi="宋体"/>
          <w:b/>
          <w:color w:val="000000"/>
          <w:sz w:val="24"/>
          <w:szCs w:val="24"/>
        </w:rPr>
        <w:t>阳光合作协议</w:t>
      </w:r>
    </w:p>
    <w:p>
      <w:pPr>
        <w:spacing w:line="360" w:lineRule="auto"/>
        <w:jc w:val="center"/>
        <w:rPr>
          <w:rFonts w:ascii="宋体" w:hAnsi="宋体"/>
          <w:b/>
          <w:color w:val="000000"/>
          <w:sz w:val="24"/>
          <w:szCs w:val="24"/>
        </w:rPr>
      </w:pPr>
    </w:p>
    <w:p>
      <w:pPr>
        <w:spacing w:before="156" w:beforeLines="50" w:after="156" w:afterLines="50" w:line="480" w:lineRule="exact"/>
        <w:ind w:firstLine="420" w:firstLineChars="200"/>
        <w:contextualSpacing/>
        <w:rPr>
          <w:rFonts w:ascii="宋体"/>
          <w:color w:val="000000"/>
        </w:rPr>
      </w:pPr>
      <w:r>
        <w:rPr>
          <w:rFonts w:hint="eastAsia" w:ascii="宋体" w:hAnsi="宋体"/>
          <w:color w:val="000000"/>
        </w:rPr>
        <w:t>甲方（采购方全称）：</w:t>
      </w:r>
      <w:r>
        <w:rPr>
          <w:rFonts w:hint="eastAsia" w:ascii="宋体" w:hAnsi="宋体"/>
          <w:color w:val="000000"/>
          <w:lang w:val="en-US" w:eastAsia="zh-CN"/>
        </w:rPr>
        <w:t>东莞市东实新能源</w:t>
      </w:r>
      <w:r>
        <w:rPr>
          <w:rFonts w:hint="eastAsia" w:ascii="宋体" w:hAnsi="宋体"/>
          <w:color w:val="000000"/>
        </w:rPr>
        <w:t>有限公司</w:t>
      </w:r>
    </w:p>
    <w:p>
      <w:pPr>
        <w:spacing w:before="156" w:beforeLines="50" w:after="156" w:afterLines="50" w:line="480" w:lineRule="exact"/>
        <w:ind w:firstLine="420" w:firstLineChars="200"/>
        <w:contextualSpacing/>
        <w:rPr>
          <w:rFonts w:ascii="宋体" w:hAnsi="宋体"/>
          <w:color w:val="000000"/>
          <w:szCs w:val="22"/>
        </w:rPr>
      </w:pPr>
      <w:r>
        <w:rPr>
          <w:rFonts w:hint="eastAsia" w:ascii="宋体" w:hAnsi="宋体"/>
          <w:color w:val="000000"/>
          <w:szCs w:val="22"/>
        </w:rPr>
        <w:t>乙方（供应方全称）：</w:t>
      </w:r>
      <w:r>
        <w:rPr>
          <w:rFonts w:ascii="宋体" w:hAnsi="宋体"/>
          <w:color w:val="000000"/>
          <w:szCs w:val="22"/>
        </w:rPr>
        <w:t xml:space="preserve"> </w:t>
      </w:r>
    </w:p>
    <w:p>
      <w:pPr>
        <w:spacing w:before="156" w:beforeLines="50" w:after="156" w:afterLines="50" w:line="480" w:lineRule="exact"/>
        <w:contextualSpacing/>
        <w:rPr>
          <w:rFonts w:ascii="宋体"/>
        </w:rPr>
      </w:pPr>
      <w:r>
        <w:rPr>
          <w:rFonts w:hint="eastAsia" w:ascii="宋体" w:hAnsi="宋体"/>
        </w:rPr>
        <w:t xml:space="preserve">    甲乙双方于</w:t>
      </w:r>
      <w:r>
        <w:rPr>
          <w:rFonts w:ascii="宋体" w:hAnsi="宋体"/>
        </w:rPr>
        <w:t xml:space="preserve">   </w:t>
      </w:r>
      <w:r>
        <w:rPr>
          <w:rFonts w:hint="eastAsia" w:ascii="宋体" w:hAnsi="宋体"/>
        </w:rPr>
        <w:t>年  月  日签署了</w:t>
      </w:r>
      <w:r>
        <w:rPr>
          <w:rFonts w:hint="eastAsia" w:ascii="宋体" w:hAnsi="宋体"/>
          <w:lang w:val="en-US" w:eastAsia="zh-CN"/>
        </w:rPr>
        <w:t>_________________</w:t>
      </w:r>
      <w:r>
        <w:rPr>
          <w:rFonts w:hint="eastAsia" w:ascii="宋体" w:hAnsi="宋体"/>
        </w:rPr>
        <w:t>采购项目合同（以下简称原合同），为加强双方阳光合作，保证职员职业安全，甲乙双方经协商签定本协议并作为双方共同遵守的阳光合作行为准则。</w:t>
      </w:r>
    </w:p>
    <w:p>
      <w:pPr>
        <w:widowControl/>
        <w:numPr>
          <w:ilvl w:val="0"/>
          <w:numId w:val="5"/>
        </w:numPr>
        <w:spacing w:before="156" w:beforeLines="50" w:after="156" w:afterLines="50" w:line="480" w:lineRule="exact"/>
        <w:contextualSpacing/>
        <w:jc w:val="left"/>
        <w:rPr>
          <w:rFonts w:ascii="宋体" w:hAnsi="宋体"/>
          <w:b/>
        </w:rPr>
      </w:pPr>
      <w:r>
        <w:rPr>
          <w:rFonts w:hint="eastAsia" w:ascii="宋体" w:hAnsi="宋体"/>
          <w:b/>
        </w:rPr>
        <w:t>甲方责任</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1.甲方有责任向乙方介绍本单位有关采购管理通用原则和本协议的规定。</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2.甲方有责任对本单位相关人员进行阳光合作教育。</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 xml:space="preserve">3.甲方人员应严格遵守本单位有关阳光合作管理的规定，不得接受乙方任何形式的回扣、实物、现金、有价证券、礼券等有价物品，不得参加乙方提供的旅游或其他可能影响职务行为公正履行的活动。 </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4.甲方人员如违反阳光合作管理制度及本协议规定，甲方视情节轻重、影响大小给予行政及经济处罚。</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5．对于乙方举报甲方人员违反阳光合作规定的情况，甲方应及时进行调查，根据调查情况进行处理，并将调查结果向乙方反馈。</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6.接受举报的一方应为举报方保密，不得对举报方进行报复，对举报属实和严格遵守《阳光合作协议》的合作方，在同等条件下给予后续合作的优先权。</w:t>
      </w:r>
    </w:p>
    <w:p>
      <w:pPr>
        <w:widowControl/>
        <w:numPr>
          <w:ilvl w:val="0"/>
          <w:numId w:val="5"/>
        </w:numPr>
        <w:spacing w:before="156" w:beforeLines="50" w:after="156" w:afterLines="50" w:line="480" w:lineRule="exact"/>
        <w:contextualSpacing/>
        <w:jc w:val="left"/>
        <w:rPr>
          <w:rFonts w:ascii="宋体" w:hAnsi="宋体"/>
          <w:b/>
        </w:rPr>
      </w:pPr>
      <w:r>
        <w:rPr>
          <w:rFonts w:hint="eastAsia" w:ascii="宋体" w:hAnsi="宋体"/>
          <w:b/>
        </w:rPr>
        <w:t>乙方责任</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1.乙方应保证乙方人员了解甲方有关采购管理通用原则和及本协议的规定，并遵照执行。</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2.乙方不得以任何形式给予甲方人员回扣、赠送实物、现金、有价证券、礼券等有价物品或提供旅游等其他可能影响职务行为公正履行的活动（以下统称“财物”）。</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3.乙方有责任接受甲方对乙方在合作期间阳光合作管理执行情况的监督，并对甲方相关调查工作主动配合。</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4.乙方有义务就甲方人员任何形式的索取或收受财物行为及时向甲方（直接联系人为东莞实业投资控股集团有限公司监察审计室）举报。如乙方或其人员向甲方人员给予财物，或甲方人员向乙方索取财物，乙方满足其要求并且未向甲方举报的，一经查实（包括但不限于被甲方核实属实，或者被司法机关或第三方核实属实的），甲方将在内部通报；乙方除应向甲方赔偿由此给甲方造成的损失外，乙方还应向甲方支付相当于原合同总价的10%的违约金，并对乙方知情不报人员进行相应处罚；连续出现2次及以上类似情况或者如因乙方在合作期间贿赂甲方人员，被司法机关立案查处核实属实的，甲方有权解除原合同，如甲方解除原合同的，则乙方应退还甲方所支付的所有款项并按原合同与本合同约定承担违约责任，且五年之内不得作为东实集团（东莞实业投资控股集团有限公司及下属子公司）合格供应商。</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 xml:space="preserve">5．甲方接受乙方实名或匿名举报，保证为举报者的信息保密，常设举报部门及电话： </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举报受理部门：东莞实业投资控股集团有限公司监察审计室</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东实集团举报邮箱：dgsyjjjc@163.com</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东实集团举报电话：0769-28822331（周一至周五9:00-12:00和14:00-18:00）</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邮寄地址：东莞市东城区八一路1号机关二号大院9号楼321室，东莞实业投资控股集团有限公司监察审计室收，邮编523000。</w:t>
      </w:r>
    </w:p>
    <w:p>
      <w:pPr>
        <w:widowControl/>
        <w:numPr>
          <w:ilvl w:val="0"/>
          <w:numId w:val="5"/>
        </w:numPr>
        <w:spacing w:before="156" w:beforeLines="50" w:after="156" w:afterLines="50" w:line="480" w:lineRule="exact"/>
        <w:contextualSpacing/>
        <w:jc w:val="left"/>
        <w:rPr>
          <w:rFonts w:ascii="宋体" w:hAnsi="宋体"/>
          <w:b/>
        </w:rPr>
      </w:pPr>
      <w:r>
        <w:rPr>
          <w:rFonts w:hint="eastAsia" w:ascii="宋体" w:hAnsi="宋体"/>
          <w:b/>
        </w:rPr>
        <w:t>其他</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1.本协议是原合同的补充协议，与原合同有同等法律效力。</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2.本协议一式陆份，甲方肆份，乙方贰份, 具有同等法律效力。</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3.本协议经双方签署后生效。</w:t>
      </w:r>
    </w:p>
    <w:p>
      <w:pPr>
        <w:spacing w:before="156" w:beforeLines="50" w:after="156" w:afterLines="50" w:line="480" w:lineRule="exact"/>
        <w:ind w:right="26"/>
        <w:contextualSpacing/>
        <w:rPr>
          <w:rFonts w:ascii="宋体" w:hAnsi="宋体"/>
          <w:color w:val="000000"/>
        </w:rPr>
      </w:pPr>
    </w:p>
    <w:p>
      <w:pPr>
        <w:spacing w:before="156" w:beforeLines="50" w:after="156" w:afterLines="50" w:line="480" w:lineRule="exact"/>
        <w:ind w:right="26" w:firstLine="315" w:firstLineChars="150"/>
        <w:contextualSpacing/>
        <w:rPr>
          <w:rFonts w:ascii="宋体"/>
          <w:color w:val="000000"/>
        </w:rPr>
      </w:pPr>
      <w:r>
        <w:rPr>
          <w:rFonts w:hint="eastAsia" w:ascii="宋体" w:hAnsi="宋体"/>
          <w:color w:val="000000"/>
        </w:rPr>
        <w:t>甲方（盖章）：</w:t>
      </w:r>
      <w:r>
        <w:rPr>
          <w:rFonts w:hint="eastAsia" w:ascii="宋体"/>
          <w:color w:val="000000"/>
        </w:rPr>
        <w:tab/>
      </w:r>
      <w:r>
        <w:rPr>
          <w:rFonts w:hint="eastAsia" w:ascii="宋体"/>
          <w:color w:val="000000"/>
        </w:rPr>
        <w:tab/>
      </w:r>
      <w:r>
        <w:rPr>
          <w:rFonts w:hint="eastAsia" w:ascii="宋体"/>
          <w:color w:val="000000"/>
        </w:rPr>
        <w:tab/>
      </w:r>
      <w:r>
        <w:rPr>
          <w:rFonts w:hint="eastAsia" w:ascii="宋体"/>
          <w:color w:val="000000"/>
        </w:rPr>
        <w:tab/>
      </w:r>
      <w:r>
        <w:rPr>
          <w:rFonts w:hint="eastAsia" w:ascii="宋体"/>
          <w:color w:val="000000"/>
        </w:rPr>
        <w:tab/>
      </w:r>
      <w:r>
        <w:rPr>
          <w:rFonts w:hint="eastAsia" w:ascii="宋体" w:hAnsi="宋体"/>
          <w:color w:val="000000"/>
        </w:rPr>
        <w:t xml:space="preserve">     乙方（盖章）：</w:t>
      </w:r>
    </w:p>
    <w:p>
      <w:pPr>
        <w:spacing w:before="156" w:beforeLines="50" w:after="156" w:afterLines="50" w:line="480" w:lineRule="exact"/>
        <w:ind w:right="26" w:firstLine="840" w:firstLineChars="400"/>
        <w:contextualSpacing/>
        <w:rPr>
          <w:rFonts w:ascii="宋体" w:hAnsi="宋体"/>
          <w:color w:val="000000"/>
        </w:rPr>
      </w:pPr>
    </w:p>
    <w:p>
      <w:pPr>
        <w:spacing w:before="156" w:beforeLines="50" w:after="156" w:afterLines="50" w:line="480" w:lineRule="exact"/>
        <w:ind w:right="26" w:firstLine="315" w:firstLineChars="150"/>
        <w:contextualSpacing/>
        <w:rPr>
          <w:rFonts w:ascii="宋体"/>
          <w:color w:val="000000"/>
        </w:rPr>
      </w:pPr>
      <w:r>
        <w:rPr>
          <w:rFonts w:hint="eastAsia" w:ascii="宋体" w:hAnsi="宋体"/>
          <w:color w:val="000000"/>
        </w:rPr>
        <w:t>法定代表人（授权代表）：</w:t>
      </w:r>
      <w:r>
        <w:rPr>
          <w:rFonts w:hint="eastAsia" w:ascii="宋体"/>
          <w:color w:val="000000"/>
        </w:rPr>
        <w:tab/>
      </w:r>
      <w:r>
        <w:rPr>
          <w:rFonts w:hint="eastAsia" w:ascii="宋体"/>
          <w:color w:val="000000"/>
        </w:rPr>
        <w:tab/>
      </w:r>
      <w:r>
        <w:rPr>
          <w:rFonts w:hint="eastAsia" w:ascii="宋体"/>
          <w:color w:val="000000"/>
        </w:rPr>
        <w:tab/>
      </w:r>
      <w:r>
        <w:rPr>
          <w:rFonts w:hint="eastAsia" w:ascii="宋体"/>
          <w:color w:val="000000"/>
        </w:rPr>
        <w:tab/>
      </w:r>
      <w:r>
        <w:rPr>
          <w:rFonts w:hint="eastAsia" w:ascii="宋体" w:hAnsi="宋体"/>
          <w:color w:val="000000"/>
        </w:rPr>
        <w:t>法定代表人（授权代表）：</w:t>
      </w:r>
    </w:p>
    <w:p>
      <w:pPr>
        <w:spacing w:before="156" w:beforeLines="50" w:after="156" w:afterLines="50" w:line="480" w:lineRule="exact"/>
        <w:ind w:right="26" w:firstLine="840" w:firstLineChars="400"/>
        <w:contextualSpacing/>
        <w:rPr>
          <w:rFonts w:ascii="宋体" w:hAnsi="宋体"/>
          <w:color w:val="000000"/>
        </w:rPr>
      </w:pPr>
    </w:p>
    <w:p>
      <w:pPr>
        <w:spacing w:before="156" w:beforeLines="50" w:after="156" w:afterLines="50" w:line="480" w:lineRule="exact"/>
        <w:ind w:right="26" w:firstLine="315" w:firstLineChars="150"/>
        <w:contextualSpacing/>
        <w:rPr>
          <w:color w:val="000000"/>
        </w:rPr>
      </w:pPr>
      <w:r>
        <w:rPr>
          <w:rFonts w:hint="eastAsia" w:ascii="宋体" w:hAnsi="宋体"/>
          <w:color w:val="000000"/>
        </w:rPr>
        <w:t>签约日期：</w:t>
      </w:r>
      <w:r>
        <w:rPr>
          <w:rFonts w:ascii="宋体" w:hAnsi="宋体"/>
          <w:color w:val="000000"/>
        </w:rPr>
        <w:t xml:space="preserve">    </w:t>
      </w:r>
      <w:r>
        <w:rPr>
          <w:rFonts w:hint="eastAsia" w:ascii="宋体" w:hAnsi="宋体"/>
          <w:color w:val="000000"/>
        </w:rPr>
        <w:t>年</w:t>
      </w:r>
      <w:r>
        <w:rPr>
          <w:rFonts w:ascii="宋体" w:hAnsi="宋体"/>
          <w:color w:val="000000"/>
        </w:rPr>
        <w:t xml:space="preserve">  </w:t>
      </w:r>
      <w:r>
        <w:rPr>
          <w:rFonts w:hint="eastAsia" w:ascii="宋体" w:hAnsi="宋体"/>
          <w:color w:val="000000"/>
        </w:rPr>
        <w:t>月</w:t>
      </w:r>
      <w:r>
        <w:rPr>
          <w:rFonts w:ascii="宋体" w:hAnsi="宋体"/>
          <w:color w:val="000000"/>
        </w:rPr>
        <w:t xml:space="preserve">  </w:t>
      </w:r>
      <w:r>
        <w:rPr>
          <w:rFonts w:hint="eastAsia" w:ascii="宋体" w:hAnsi="宋体"/>
          <w:color w:val="000000"/>
        </w:rPr>
        <w:t>日</w:t>
      </w:r>
      <w:r>
        <w:rPr>
          <w:color w:val="000000"/>
        </w:rPr>
        <w:tab/>
      </w:r>
      <w:r>
        <w:rPr>
          <w:color w:val="000000"/>
        </w:rPr>
        <w:t xml:space="preserve">           </w:t>
      </w:r>
      <w:r>
        <w:rPr>
          <w:rFonts w:hint="eastAsia" w:ascii="宋体" w:hAnsi="宋体"/>
          <w:color w:val="000000"/>
        </w:rPr>
        <w:t>签约日期：</w:t>
      </w:r>
      <w:r>
        <w:rPr>
          <w:rFonts w:ascii="宋体" w:hAnsi="宋体"/>
          <w:color w:val="000000"/>
        </w:rPr>
        <w:t xml:space="preserve">   </w:t>
      </w:r>
      <w:r>
        <w:rPr>
          <w:rFonts w:hint="eastAsia" w:ascii="宋体" w:hAnsi="宋体"/>
          <w:color w:val="000000"/>
        </w:rPr>
        <w:t>年</w:t>
      </w:r>
      <w:r>
        <w:rPr>
          <w:rFonts w:ascii="宋体" w:hAnsi="宋体"/>
          <w:color w:val="000000"/>
        </w:rPr>
        <w:t xml:space="preserve">  </w:t>
      </w:r>
      <w:r>
        <w:rPr>
          <w:rFonts w:hint="eastAsia" w:ascii="宋体" w:hAnsi="宋体"/>
          <w:color w:val="000000"/>
        </w:rPr>
        <w:t>月</w:t>
      </w:r>
      <w:r>
        <w:rPr>
          <w:rFonts w:ascii="宋体" w:hAnsi="宋体"/>
          <w:color w:val="000000"/>
        </w:rPr>
        <w:t xml:space="preserve">  </w:t>
      </w:r>
      <w:r>
        <w:rPr>
          <w:rFonts w:hint="eastAsia" w:ascii="宋体" w:hAnsi="宋体"/>
          <w:color w:val="000000"/>
        </w:rPr>
        <w:t>日</w:t>
      </w:r>
    </w:p>
    <w:p>
      <w:pPr>
        <w:rPr>
          <w:color w:val="000000"/>
        </w:rPr>
      </w:pPr>
    </w:p>
    <w:p/>
    <w:sectPr>
      <w:pgSz w:w="11906" w:h="16838"/>
      <w:pgMar w:top="12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86"/>
    <w:family w:val="auto"/>
    <w:pitch w:val="default"/>
    <w:sig w:usb0="00000000" w:usb1="00000000" w:usb2="00000010" w:usb3="00000000" w:csb0="00040000" w:csb1="00000000"/>
  </w:font>
  <w:font w:name="创艺简仿宋">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chineseCountingThousand"/>
      <w:lvlText w:val="附件%1"/>
      <w:lvlJc w:val="left"/>
      <w:pPr>
        <w:ind w:left="1838"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615E3E"/>
    <w:multiLevelType w:val="singleLevel"/>
    <w:tmpl w:val="4F615E3E"/>
    <w:lvl w:ilvl="0" w:tentative="0">
      <w:start w:val="1"/>
      <w:numFmt w:val="chineseCounting"/>
      <w:suff w:val="nothing"/>
      <w:lvlText w:val="%1、"/>
      <w:lvlJc w:val="left"/>
      <w:pPr>
        <w:ind w:left="210" w:firstLine="420"/>
      </w:pPr>
      <w:rPr>
        <w:rFonts w:hint="eastAsia"/>
      </w:rPr>
    </w:lvl>
  </w:abstractNum>
  <w:abstractNum w:abstractNumId="2">
    <w:nsid w:val="600584E5"/>
    <w:multiLevelType w:val="singleLevel"/>
    <w:tmpl w:val="600584E5"/>
    <w:lvl w:ilvl="0" w:tentative="0">
      <w:start w:val="1"/>
      <w:numFmt w:val="decimal"/>
      <w:suff w:val="nothing"/>
      <w:lvlText w:val="%1、"/>
      <w:lvlJc w:val="left"/>
    </w:lvl>
  </w:abstractNum>
  <w:abstractNum w:abstractNumId="3">
    <w:nsid w:val="605AB141"/>
    <w:multiLevelType w:val="multilevel"/>
    <w:tmpl w:val="605AB141"/>
    <w:lvl w:ilvl="0" w:tentative="0">
      <w:start w:val="1"/>
      <w:numFmt w:val="japaneseCounting"/>
      <w:lvlText w:val="%1、"/>
      <w:lvlJc w:val="left"/>
      <w:pPr>
        <w:ind w:left="1110" w:hanging="51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6099A159"/>
    <w:multiLevelType w:val="singleLevel"/>
    <w:tmpl w:val="6099A159"/>
    <w:lvl w:ilvl="0" w:tentative="0">
      <w:start w:val="1"/>
      <w:numFmt w:val="decimal"/>
      <w:suff w:val="nothing"/>
      <w:lvlText w:val="%1、"/>
      <w:lvlJc w:val="left"/>
    </w:lvl>
  </w:abstractNum>
  <w:num w:numId="1">
    <w:abstractNumId w:val="1"/>
  </w:num>
  <w:num w:numId="2">
    <w:abstractNumId w:val="2"/>
  </w:num>
  <w:num w:numId="3">
    <w:abstractNumId w:val="4"/>
  </w:num>
  <w:num w:numId="4">
    <w:abstractNumId w:val="0"/>
  </w:num>
  <w:num w:numId="5">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dit="trackedChanges" w:formatting="1"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I5MDBhZDU3ZDc5NzZlYmFmMDQ2ZDNmOGM2ZmZkMTUifQ=="/>
  </w:docVars>
  <w:rsids>
    <w:rsidRoot w:val="00BD5ED0"/>
    <w:rsid w:val="00005B73"/>
    <w:rsid w:val="00006E28"/>
    <w:rsid w:val="00010591"/>
    <w:rsid w:val="00012BFA"/>
    <w:rsid w:val="000177F5"/>
    <w:rsid w:val="00017F73"/>
    <w:rsid w:val="000200A4"/>
    <w:rsid w:val="00020110"/>
    <w:rsid w:val="00021CCC"/>
    <w:rsid w:val="000259E8"/>
    <w:rsid w:val="00040C3F"/>
    <w:rsid w:val="000414F6"/>
    <w:rsid w:val="000503BE"/>
    <w:rsid w:val="00050C4D"/>
    <w:rsid w:val="000622C8"/>
    <w:rsid w:val="00063F50"/>
    <w:rsid w:val="00064EC1"/>
    <w:rsid w:val="000651A1"/>
    <w:rsid w:val="00071D2F"/>
    <w:rsid w:val="00072FB9"/>
    <w:rsid w:val="000746A0"/>
    <w:rsid w:val="000843AB"/>
    <w:rsid w:val="00084EFC"/>
    <w:rsid w:val="00091C51"/>
    <w:rsid w:val="00092F55"/>
    <w:rsid w:val="000930FE"/>
    <w:rsid w:val="00093E6B"/>
    <w:rsid w:val="000A0257"/>
    <w:rsid w:val="000A3197"/>
    <w:rsid w:val="000A64D0"/>
    <w:rsid w:val="000A686B"/>
    <w:rsid w:val="000B72CC"/>
    <w:rsid w:val="000C38FC"/>
    <w:rsid w:val="000D27C3"/>
    <w:rsid w:val="000D2A43"/>
    <w:rsid w:val="000D4735"/>
    <w:rsid w:val="000D6353"/>
    <w:rsid w:val="000D714D"/>
    <w:rsid w:val="000E071E"/>
    <w:rsid w:val="000E50FD"/>
    <w:rsid w:val="000E5295"/>
    <w:rsid w:val="000F1A7B"/>
    <w:rsid w:val="000F2FC6"/>
    <w:rsid w:val="000F3D0D"/>
    <w:rsid w:val="001048BA"/>
    <w:rsid w:val="00104EDC"/>
    <w:rsid w:val="0011620C"/>
    <w:rsid w:val="00117B37"/>
    <w:rsid w:val="00120623"/>
    <w:rsid w:val="001250EF"/>
    <w:rsid w:val="001255E4"/>
    <w:rsid w:val="00130ABB"/>
    <w:rsid w:val="001319FB"/>
    <w:rsid w:val="0013496C"/>
    <w:rsid w:val="00137EBC"/>
    <w:rsid w:val="001456E7"/>
    <w:rsid w:val="00150118"/>
    <w:rsid w:val="001508ED"/>
    <w:rsid w:val="00152EDC"/>
    <w:rsid w:val="00152F22"/>
    <w:rsid w:val="0015316C"/>
    <w:rsid w:val="001558C3"/>
    <w:rsid w:val="0015673C"/>
    <w:rsid w:val="00161E1E"/>
    <w:rsid w:val="0016352B"/>
    <w:rsid w:val="0016665E"/>
    <w:rsid w:val="001704A6"/>
    <w:rsid w:val="0017142D"/>
    <w:rsid w:val="00177923"/>
    <w:rsid w:val="0018290E"/>
    <w:rsid w:val="00183E7B"/>
    <w:rsid w:val="001844CB"/>
    <w:rsid w:val="00191009"/>
    <w:rsid w:val="001925E5"/>
    <w:rsid w:val="00193DE0"/>
    <w:rsid w:val="00196FE0"/>
    <w:rsid w:val="001A00E1"/>
    <w:rsid w:val="001A6B53"/>
    <w:rsid w:val="001B0050"/>
    <w:rsid w:val="001B00AC"/>
    <w:rsid w:val="001B330F"/>
    <w:rsid w:val="001C22FD"/>
    <w:rsid w:val="001C279B"/>
    <w:rsid w:val="001C50F4"/>
    <w:rsid w:val="001C6220"/>
    <w:rsid w:val="001D0EAA"/>
    <w:rsid w:val="001D5A82"/>
    <w:rsid w:val="001E2913"/>
    <w:rsid w:val="001F62DB"/>
    <w:rsid w:val="002000CE"/>
    <w:rsid w:val="002008CC"/>
    <w:rsid w:val="00202189"/>
    <w:rsid w:val="00204419"/>
    <w:rsid w:val="00204BF5"/>
    <w:rsid w:val="00205F12"/>
    <w:rsid w:val="00211AA7"/>
    <w:rsid w:val="002147E4"/>
    <w:rsid w:val="002156FC"/>
    <w:rsid w:val="00215784"/>
    <w:rsid w:val="00215A83"/>
    <w:rsid w:val="00215DF7"/>
    <w:rsid w:val="00220762"/>
    <w:rsid w:val="00222493"/>
    <w:rsid w:val="00222A08"/>
    <w:rsid w:val="00231EF4"/>
    <w:rsid w:val="002412A3"/>
    <w:rsid w:val="0024435D"/>
    <w:rsid w:val="002444E3"/>
    <w:rsid w:val="00244C63"/>
    <w:rsid w:val="00252B93"/>
    <w:rsid w:val="00255DDE"/>
    <w:rsid w:val="002604B3"/>
    <w:rsid w:val="002608F7"/>
    <w:rsid w:val="0026325B"/>
    <w:rsid w:val="00263549"/>
    <w:rsid w:val="00263BCB"/>
    <w:rsid w:val="00284465"/>
    <w:rsid w:val="0028724F"/>
    <w:rsid w:val="00294506"/>
    <w:rsid w:val="00295790"/>
    <w:rsid w:val="002A353A"/>
    <w:rsid w:val="002B11D8"/>
    <w:rsid w:val="002B1D8A"/>
    <w:rsid w:val="002B3093"/>
    <w:rsid w:val="002B3C8D"/>
    <w:rsid w:val="002C156B"/>
    <w:rsid w:val="002C34F3"/>
    <w:rsid w:val="002C4A17"/>
    <w:rsid w:val="002D3799"/>
    <w:rsid w:val="002D3DA6"/>
    <w:rsid w:val="002E0F8A"/>
    <w:rsid w:val="002E2198"/>
    <w:rsid w:val="002E248E"/>
    <w:rsid w:val="002E67F5"/>
    <w:rsid w:val="002F20CC"/>
    <w:rsid w:val="002F3DE0"/>
    <w:rsid w:val="002F4F15"/>
    <w:rsid w:val="002F6B82"/>
    <w:rsid w:val="00300359"/>
    <w:rsid w:val="00302B14"/>
    <w:rsid w:val="003049EE"/>
    <w:rsid w:val="003058CD"/>
    <w:rsid w:val="0030741A"/>
    <w:rsid w:val="003115D5"/>
    <w:rsid w:val="0031424A"/>
    <w:rsid w:val="0031719C"/>
    <w:rsid w:val="003171C1"/>
    <w:rsid w:val="00317FBB"/>
    <w:rsid w:val="00322872"/>
    <w:rsid w:val="00324D15"/>
    <w:rsid w:val="00325B8B"/>
    <w:rsid w:val="00331421"/>
    <w:rsid w:val="00334CF7"/>
    <w:rsid w:val="003401FD"/>
    <w:rsid w:val="0034386B"/>
    <w:rsid w:val="00346703"/>
    <w:rsid w:val="00347AB6"/>
    <w:rsid w:val="00356D07"/>
    <w:rsid w:val="00356FDA"/>
    <w:rsid w:val="0035767D"/>
    <w:rsid w:val="00361657"/>
    <w:rsid w:val="00364351"/>
    <w:rsid w:val="003708E7"/>
    <w:rsid w:val="003743E1"/>
    <w:rsid w:val="003844FE"/>
    <w:rsid w:val="00387680"/>
    <w:rsid w:val="00390A54"/>
    <w:rsid w:val="0039204D"/>
    <w:rsid w:val="003924CF"/>
    <w:rsid w:val="00393785"/>
    <w:rsid w:val="003958FB"/>
    <w:rsid w:val="00395D6C"/>
    <w:rsid w:val="00396DB6"/>
    <w:rsid w:val="003A1211"/>
    <w:rsid w:val="003A31DC"/>
    <w:rsid w:val="003A4061"/>
    <w:rsid w:val="003B1D0A"/>
    <w:rsid w:val="003B6841"/>
    <w:rsid w:val="003C23CD"/>
    <w:rsid w:val="003C4B51"/>
    <w:rsid w:val="003C5F72"/>
    <w:rsid w:val="003D3531"/>
    <w:rsid w:val="003D6146"/>
    <w:rsid w:val="003E0AA5"/>
    <w:rsid w:val="003E4DE6"/>
    <w:rsid w:val="003E5230"/>
    <w:rsid w:val="003F0E5A"/>
    <w:rsid w:val="003F219B"/>
    <w:rsid w:val="003F3C37"/>
    <w:rsid w:val="003F4157"/>
    <w:rsid w:val="003F78F3"/>
    <w:rsid w:val="003F7E25"/>
    <w:rsid w:val="00400BC6"/>
    <w:rsid w:val="00403198"/>
    <w:rsid w:val="00403829"/>
    <w:rsid w:val="00407262"/>
    <w:rsid w:val="00407D6E"/>
    <w:rsid w:val="00411D7F"/>
    <w:rsid w:val="004156E3"/>
    <w:rsid w:val="00417501"/>
    <w:rsid w:val="00430797"/>
    <w:rsid w:val="00430CCE"/>
    <w:rsid w:val="00432EAF"/>
    <w:rsid w:val="00442568"/>
    <w:rsid w:val="004537D9"/>
    <w:rsid w:val="00454DCF"/>
    <w:rsid w:val="00455511"/>
    <w:rsid w:val="00455956"/>
    <w:rsid w:val="004672E1"/>
    <w:rsid w:val="00467380"/>
    <w:rsid w:val="00472665"/>
    <w:rsid w:val="00485B02"/>
    <w:rsid w:val="00485FBD"/>
    <w:rsid w:val="00486C6C"/>
    <w:rsid w:val="00491C88"/>
    <w:rsid w:val="004928FB"/>
    <w:rsid w:val="004956D1"/>
    <w:rsid w:val="004963C4"/>
    <w:rsid w:val="00496744"/>
    <w:rsid w:val="004A0CBA"/>
    <w:rsid w:val="004A3674"/>
    <w:rsid w:val="004A46B6"/>
    <w:rsid w:val="004A699E"/>
    <w:rsid w:val="004B051F"/>
    <w:rsid w:val="004B0DB5"/>
    <w:rsid w:val="004B1D2D"/>
    <w:rsid w:val="004B2BBD"/>
    <w:rsid w:val="004B337A"/>
    <w:rsid w:val="004C05DB"/>
    <w:rsid w:val="004C1076"/>
    <w:rsid w:val="004C72D8"/>
    <w:rsid w:val="004C7E27"/>
    <w:rsid w:val="004D4334"/>
    <w:rsid w:val="004E611C"/>
    <w:rsid w:val="004E6EDE"/>
    <w:rsid w:val="004F2DA5"/>
    <w:rsid w:val="004F37C4"/>
    <w:rsid w:val="004F5933"/>
    <w:rsid w:val="005019AB"/>
    <w:rsid w:val="00503226"/>
    <w:rsid w:val="00516AC4"/>
    <w:rsid w:val="00516DB3"/>
    <w:rsid w:val="005170A2"/>
    <w:rsid w:val="00520138"/>
    <w:rsid w:val="00521F40"/>
    <w:rsid w:val="00526279"/>
    <w:rsid w:val="0052639D"/>
    <w:rsid w:val="00534A9B"/>
    <w:rsid w:val="00545EBA"/>
    <w:rsid w:val="005470FC"/>
    <w:rsid w:val="00557CCB"/>
    <w:rsid w:val="00564CE2"/>
    <w:rsid w:val="00570536"/>
    <w:rsid w:val="00575B98"/>
    <w:rsid w:val="0058123D"/>
    <w:rsid w:val="005A2B90"/>
    <w:rsid w:val="005A7013"/>
    <w:rsid w:val="005A74C6"/>
    <w:rsid w:val="005B29D8"/>
    <w:rsid w:val="005B48FC"/>
    <w:rsid w:val="005B5388"/>
    <w:rsid w:val="005C5D15"/>
    <w:rsid w:val="005C6A2B"/>
    <w:rsid w:val="005D690B"/>
    <w:rsid w:val="005D7CA1"/>
    <w:rsid w:val="005E1217"/>
    <w:rsid w:val="005E154E"/>
    <w:rsid w:val="005E58E4"/>
    <w:rsid w:val="005F10D9"/>
    <w:rsid w:val="005F51E3"/>
    <w:rsid w:val="005F5937"/>
    <w:rsid w:val="00600FB7"/>
    <w:rsid w:val="00602834"/>
    <w:rsid w:val="00610E99"/>
    <w:rsid w:val="00611986"/>
    <w:rsid w:val="006122D4"/>
    <w:rsid w:val="006134D9"/>
    <w:rsid w:val="006155F4"/>
    <w:rsid w:val="0061737F"/>
    <w:rsid w:val="00620AA6"/>
    <w:rsid w:val="00620FEB"/>
    <w:rsid w:val="00621711"/>
    <w:rsid w:val="00625458"/>
    <w:rsid w:val="0062713D"/>
    <w:rsid w:val="0063300F"/>
    <w:rsid w:val="00633B85"/>
    <w:rsid w:val="00636945"/>
    <w:rsid w:val="00637645"/>
    <w:rsid w:val="00641A2C"/>
    <w:rsid w:val="00643E3F"/>
    <w:rsid w:val="006465B4"/>
    <w:rsid w:val="0065238D"/>
    <w:rsid w:val="006556D5"/>
    <w:rsid w:val="00655A9D"/>
    <w:rsid w:val="006571F2"/>
    <w:rsid w:val="0066377C"/>
    <w:rsid w:val="006639F2"/>
    <w:rsid w:val="00670799"/>
    <w:rsid w:val="0067593F"/>
    <w:rsid w:val="00681EC9"/>
    <w:rsid w:val="00686286"/>
    <w:rsid w:val="006878BB"/>
    <w:rsid w:val="00692457"/>
    <w:rsid w:val="0069444D"/>
    <w:rsid w:val="006A33C7"/>
    <w:rsid w:val="006A3E59"/>
    <w:rsid w:val="006A4E05"/>
    <w:rsid w:val="006A6668"/>
    <w:rsid w:val="006A72F6"/>
    <w:rsid w:val="006A736D"/>
    <w:rsid w:val="006B38EA"/>
    <w:rsid w:val="006B39D2"/>
    <w:rsid w:val="006B507A"/>
    <w:rsid w:val="006C314B"/>
    <w:rsid w:val="006C4943"/>
    <w:rsid w:val="006C5946"/>
    <w:rsid w:val="006C67E2"/>
    <w:rsid w:val="006D41D8"/>
    <w:rsid w:val="006D4357"/>
    <w:rsid w:val="006E0C5E"/>
    <w:rsid w:val="006F4B28"/>
    <w:rsid w:val="0070054D"/>
    <w:rsid w:val="00700D58"/>
    <w:rsid w:val="00700EF5"/>
    <w:rsid w:val="00703A81"/>
    <w:rsid w:val="00705A9F"/>
    <w:rsid w:val="0071376E"/>
    <w:rsid w:val="00715CF6"/>
    <w:rsid w:val="00716B88"/>
    <w:rsid w:val="00721328"/>
    <w:rsid w:val="007214BF"/>
    <w:rsid w:val="0072333B"/>
    <w:rsid w:val="00724714"/>
    <w:rsid w:val="00730DF3"/>
    <w:rsid w:val="00736E64"/>
    <w:rsid w:val="00744D15"/>
    <w:rsid w:val="00746BB2"/>
    <w:rsid w:val="0075179B"/>
    <w:rsid w:val="00751BF7"/>
    <w:rsid w:val="0075525F"/>
    <w:rsid w:val="00763808"/>
    <w:rsid w:val="007716A8"/>
    <w:rsid w:val="00777E23"/>
    <w:rsid w:val="007800E6"/>
    <w:rsid w:val="007815C8"/>
    <w:rsid w:val="0078232C"/>
    <w:rsid w:val="00782C1C"/>
    <w:rsid w:val="00783CCD"/>
    <w:rsid w:val="00785A6F"/>
    <w:rsid w:val="00786D41"/>
    <w:rsid w:val="007870C8"/>
    <w:rsid w:val="007873FC"/>
    <w:rsid w:val="007874D5"/>
    <w:rsid w:val="007A1C9E"/>
    <w:rsid w:val="007A3C54"/>
    <w:rsid w:val="007B1C06"/>
    <w:rsid w:val="007B2BE5"/>
    <w:rsid w:val="007C3658"/>
    <w:rsid w:val="007C45B9"/>
    <w:rsid w:val="007C57D0"/>
    <w:rsid w:val="007D1D4B"/>
    <w:rsid w:val="007D4696"/>
    <w:rsid w:val="007D7CBF"/>
    <w:rsid w:val="007E4217"/>
    <w:rsid w:val="007F275E"/>
    <w:rsid w:val="007F3DA8"/>
    <w:rsid w:val="007F6003"/>
    <w:rsid w:val="007F6626"/>
    <w:rsid w:val="007F7A6E"/>
    <w:rsid w:val="008010A7"/>
    <w:rsid w:val="008107BC"/>
    <w:rsid w:val="008111D9"/>
    <w:rsid w:val="008139B0"/>
    <w:rsid w:val="0081514B"/>
    <w:rsid w:val="008216E9"/>
    <w:rsid w:val="00821A09"/>
    <w:rsid w:val="00821AE1"/>
    <w:rsid w:val="0082553F"/>
    <w:rsid w:val="00833153"/>
    <w:rsid w:val="00834636"/>
    <w:rsid w:val="00837745"/>
    <w:rsid w:val="00837C55"/>
    <w:rsid w:val="00841877"/>
    <w:rsid w:val="00842E5F"/>
    <w:rsid w:val="00845161"/>
    <w:rsid w:val="00847E4A"/>
    <w:rsid w:val="00854E40"/>
    <w:rsid w:val="008558E9"/>
    <w:rsid w:val="0086398D"/>
    <w:rsid w:val="00865C4C"/>
    <w:rsid w:val="008744DB"/>
    <w:rsid w:val="00880D0D"/>
    <w:rsid w:val="0088194E"/>
    <w:rsid w:val="00883A6C"/>
    <w:rsid w:val="00884B3B"/>
    <w:rsid w:val="008924EB"/>
    <w:rsid w:val="00896C46"/>
    <w:rsid w:val="008A03D0"/>
    <w:rsid w:val="008A17BF"/>
    <w:rsid w:val="008A3569"/>
    <w:rsid w:val="008A5EE3"/>
    <w:rsid w:val="008A60DB"/>
    <w:rsid w:val="008A642C"/>
    <w:rsid w:val="008B03ED"/>
    <w:rsid w:val="008B0C71"/>
    <w:rsid w:val="008B2368"/>
    <w:rsid w:val="008B4E0C"/>
    <w:rsid w:val="008B63B0"/>
    <w:rsid w:val="008C4307"/>
    <w:rsid w:val="008D23EB"/>
    <w:rsid w:val="008D4710"/>
    <w:rsid w:val="008E206A"/>
    <w:rsid w:val="008E28F8"/>
    <w:rsid w:val="008E3556"/>
    <w:rsid w:val="008E718F"/>
    <w:rsid w:val="008E7FF7"/>
    <w:rsid w:val="008F2C99"/>
    <w:rsid w:val="008F3319"/>
    <w:rsid w:val="008F36EF"/>
    <w:rsid w:val="008F63E9"/>
    <w:rsid w:val="00902E6B"/>
    <w:rsid w:val="00903F11"/>
    <w:rsid w:val="00906EEB"/>
    <w:rsid w:val="009078ED"/>
    <w:rsid w:val="0092033D"/>
    <w:rsid w:val="00921ADF"/>
    <w:rsid w:val="00926ED4"/>
    <w:rsid w:val="00927186"/>
    <w:rsid w:val="0094283F"/>
    <w:rsid w:val="0095209A"/>
    <w:rsid w:val="00956C3F"/>
    <w:rsid w:val="00973EB4"/>
    <w:rsid w:val="00985E72"/>
    <w:rsid w:val="00992B1F"/>
    <w:rsid w:val="00994705"/>
    <w:rsid w:val="009A0F33"/>
    <w:rsid w:val="009A3532"/>
    <w:rsid w:val="009B2D64"/>
    <w:rsid w:val="009B38A1"/>
    <w:rsid w:val="009B3D46"/>
    <w:rsid w:val="009B3FC8"/>
    <w:rsid w:val="009B4760"/>
    <w:rsid w:val="009B4D9B"/>
    <w:rsid w:val="009B6030"/>
    <w:rsid w:val="009B7259"/>
    <w:rsid w:val="009C3560"/>
    <w:rsid w:val="009C4ACE"/>
    <w:rsid w:val="009C6950"/>
    <w:rsid w:val="009C6F7D"/>
    <w:rsid w:val="009C7654"/>
    <w:rsid w:val="009D21CB"/>
    <w:rsid w:val="009D3B5F"/>
    <w:rsid w:val="009D4238"/>
    <w:rsid w:val="009D4A6E"/>
    <w:rsid w:val="009E10FF"/>
    <w:rsid w:val="009E31D0"/>
    <w:rsid w:val="009E72EE"/>
    <w:rsid w:val="009E7891"/>
    <w:rsid w:val="009E79DA"/>
    <w:rsid w:val="009F42A8"/>
    <w:rsid w:val="009F7302"/>
    <w:rsid w:val="00A0248B"/>
    <w:rsid w:val="00A071A6"/>
    <w:rsid w:val="00A07DC4"/>
    <w:rsid w:val="00A10EED"/>
    <w:rsid w:val="00A11CF1"/>
    <w:rsid w:val="00A145DE"/>
    <w:rsid w:val="00A14A4D"/>
    <w:rsid w:val="00A15074"/>
    <w:rsid w:val="00A17074"/>
    <w:rsid w:val="00A25FAB"/>
    <w:rsid w:val="00A26918"/>
    <w:rsid w:val="00A26EE2"/>
    <w:rsid w:val="00A31649"/>
    <w:rsid w:val="00A31E39"/>
    <w:rsid w:val="00A32C29"/>
    <w:rsid w:val="00A34A4A"/>
    <w:rsid w:val="00A44E07"/>
    <w:rsid w:val="00A46A18"/>
    <w:rsid w:val="00A46C5D"/>
    <w:rsid w:val="00A5104F"/>
    <w:rsid w:val="00A533FB"/>
    <w:rsid w:val="00A5419D"/>
    <w:rsid w:val="00A609CC"/>
    <w:rsid w:val="00A65D0C"/>
    <w:rsid w:val="00A674FF"/>
    <w:rsid w:val="00A71D8D"/>
    <w:rsid w:val="00A72C4A"/>
    <w:rsid w:val="00A73175"/>
    <w:rsid w:val="00A82777"/>
    <w:rsid w:val="00A84118"/>
    <w:rsid w:val="00A84C86"/>
    <w:rsid w:val="00A9511E"/>
    <w:rsid w:val="00A95B2F"/>
    <w:rsid w:val="00AA1589"/>
    <w:rsid w:val="00AB0D83"/>
    <w:rsid w:val="00AB24A2"/>
    <w:rsid w:val="00AB4398"/>
    <w:rsid w:val="00AB5E6B"/>
    <w:rsid w:val="00AC1638"/>
    <w:rsid w:val="00AC2A9E"/>
    <w:rsid w:val="00AC3348"/>
    <w:rsid w:val="00AC3A72"/>
    <w:rsid w:val="00AC48B7"/>
    <w:rsid w:val="00AD0D60"/>
    <w:rsid w:val="00AD2C6E"/>
    <w:rsid w:val="00AE0578"/>
    <w:rsid w:val="00AE1540"/>
    <w:rsid w:val="00AE2F36"/>
    <w:rsid w:val="00AE34E6"/>
    <w:rsid w:val="00AE4931"/>
    <w:rsid w:val="00AF089C"/>
    <w:rsid w:val="00AF1F7E"/>
    <w:rsid w:val="00AF74DB"/>
    <w:rsid w:val="00B027A2"/>
    <w:rsid w:val="00B04825"/>
    <w:rsid w:val="00B04A3E"/>
    <w:rsid w:val="00B07B4F"/>
    <w:rsid w:val="00B12016"/>
    <w:rsid w:val="00B132E4"/>
    <w:rsid w:val="00B14C6E"/>
    <w:rsid w:val="00B1755B"/>
    <w:rsid w:val="00B20140"/>
    <w:rsid w:val="00B218FE"/>
    <w:rsid w:val="00B23D43"/>
    <w:rsid w:val="00B417FD"/>
    <w:rsid w:val="00B41A9A"/>
    <w:rsid w:val="00B43A78"/>
    <w:rsid w:val="00B44693"/>
    <w:rsid w:val="00B5120C"/>
    <w:rsid w:val="00B5304A"/>
    <w:rsid w:val="00B56F07"/>
    <w:rsid w:val="00B57D70"/>
    <w:rsid w:val="00B65B0B"/>
    <w:rsid w:val="00B67883"/>
    <w:rsid w:val="00B74457"/>
    <w:rsid w:val="00B75780"/>
    <w:rsid w:val="00B77A0B"/>
    <w:rsid w:val="00B8113B"/>
    <w:rsid w:val="00B81C4A"/>
    <w:rsid w:val="00B8255B"/>
    <w:rsid w:val="00B833D2"/>
    <w:rsid w:val="00B8474E"/>
    <w:rsid w:val="00B90290"/>
    <w:rsid w:val="00B9040F"/>
    <w:rsid w:val="00B9472C"/>
    <w:rsid w:val="00B95A22"/>
    <w:rsid w:val="00B96AC8"/>
    <w:rsid w:val="00B9784D"/>
    <w:rsid w:val="00BA6537"/>
    <w:rsid w:val="00BA7DD9"/>
    <w:rsid w:val="00BB068E"/>
    <w:rsid w:val="00BB21E0"/>
    <w:rsid w:val="00BB4D1F"/>
    <w:rsid w:val="00BB7FCB"/>
    <w:rsid w:val="00BC3D9E"/>
    <w:rsid w:val="00BD04C3"/>
    <w:rsid w:val="00BD0716"/>
    <w:rsid w:val="00BD42FB"/>
    <w:rsid w:val="00BD5ED0"/>
    <w:rsid w:val="00BD7B53"/>
    <w:rsid w:val="00BD7B9B"/>
    <w:rsid w:val="00BE2C65"/>
    <w:rsid w:val="00BE3CDD"/>
    <w:rsid w:val="00BE4B13"/>
    <w:rsid w:val="00BE62B0"/>
    <w:rsid w:val="00BE72A8"/>
    <w:rsid w:val="00BF2792"/>
    <w:rsid w:val="00BF2C56"/>
    <w:rsid w:val="00C01600"/>
    <w:rsid w:val="00C03049"/>
    <w:rsid w:val="00C047B6"/>
    <w:rsid w:val="00C062FA"/>
    <w:rsid w:val="00C067CE"/>
    <w:rsid w:val="00C101EF"/>
    <w:rsid w:val="00C14D3A"/>
    <w:rsid w:val="00C255DE"/>
    <w:rsid w:val="00C25827"/>
    <w:rsid w:val="00C40976"/>
    <w:rsid w:val="00C437B6"/>
    <w:rsid w:val="00C5019D"/>
    <w:rsid w:val="00C52FAF"/>
    <w:rsid w:val="00C57AB7"/>
    <w:rsid w:val="00C57D75"/>
    <w:rsid w:val="00C57E04"/>
    <w:rsid w:val="00C61F61"/>
    <w:rsid w:val="00C66E2B"/>
    <w:rsid w:val="00C70EC4"/>
    <w:rsid w:val="00C719D2"/>
    <w:rsid w:val="00C77B26"/>
    <w:rsid w:val="00C82F93"/>
    <w:rsid w:val="00C84880"/>
    <w:rsid w:val="00C85E58"/>
    <w:rsid w:val="00C864B6"/>
    <w:rsid w:val="00C87859"/>
    <w:rsid w:val="00C9161D"/>
    <w:rsid w:val="00C91949"/>
    <w:rsid w:val="00C9344C"/>
    <w:rsid w:val="00C9393A"/>
    <w:rsid w:val="00CA15F1"/>
    <w:rsid w:val="00CA618D"/>
    <w:rsid w:val="00CA65D1"/>
    <w:rsid w:val="00CB169A"/>
    <w:rsid w:val="00CB3DAC"/>
    <w:rsid w:val="00CC07D2"/>
    <w:rsid w:val="00CD057C"/>
    <w:rsid w:val="00CD31A5"/>
    <w:rsid w:val="00CD501C"/>
    <w:rsid w:val="00CF166B"/>
    <w:rsid w:val="00CF5D1A"/>
    <w:rsid w:val="00D045C4"/>
    <w:rsid w:val="00D2717E"/>
    <w:rsid w:val="00D3113D"/>
    <w:rsid w:val="00D320E7"/>
    <w:rsid w:val="00D3450D"/>
    <w:rsid w:val="00D35C47"/>
    <w:rsid w:val="00D37421"/>
    <w:rsid w:val="00D42D3C"/>
    <w:rsid w:val="00D45A27"/>
    <w:rsid w:val="00D4623E"/>
    <w:rsid w:val="00D46E62"/>
    <w:rsid w:val="00D52541"/>
    <w:rsid w:val="00D52B9E"/>
    <w:rsid w:val="00D530E9"/>
    <w:rsid w:val="00D605D9"/>
    <w:rsid w:val="00D60A8E"/>
    <w:rsid w:val="00D61BCD"/>
    <w:rsid w:val="00D634A9"/>
    <w:rsid w:val="00D64AFA"/>
    <w:rsid w:val="00D65969"/>
    <w:rsid w:val="00D72938"/>
    <w:rsid w:val="00D72BB2"/>
    <w:rsid w:val="00D814B6"/>
    <w:rsid w:val="00D8399F"/>
    <w:rsid w:val="00D84FA4"/>
    <w:rsid w:val="00D85020"/>
    <w:rsid w:val="00D86B90"/>
    <w:rsid w:val="00D94173"/>
    <w:rsid w:val="00D94783"/>
    <w:rsid w:val="00D95CF6"/>
    <w:rsid w:val="00DA2FCB"/>
    <w:rsid w:val="00DA3FA9"/>
    <w:rsid w:val="00DA5BE7"/>
    <w:rsid w:val="00DA5E27"/>
    <w:rsid w:val="00DA64BD"/>
    <w:rsid w:val="00DB0309"/>
    <w:rsid w:val="00DB05A0"/>
    <w:rsid w:val="00DB0BD8"/>
    <w:rsid w:val="00DB1EDF"/>
    <w:rsid w:val="00DB6E4E"/>
    <w:rsid w:val="00DB6FEC"/>
    <w:rsid w:val="00DC0AD1"/>
    <w:rsid w:val="00DD01AC"/>
    <w:rsid w:val="00DD2DB5"/>
    <w:rsid w:val="00DD2E0C"/>
    <w:rsid w:val="00DD57A3"/>
    <w:rsid w:val="00DE654E"/>
    <w:rsid w:val="00DE7199"/>
    <w:rsid w:val="00DE72B9"/>
    <w:rsid w:val="00DF4A35"/>
    <w:rsid w:val="00DF4ECA"/>
    <w:rsid w:val="00DF4F85"/>
    <w:rsid w:val="00DF5183"/>
    <w:rsid w:val="00DF5984"/>
    <w:rsid w:val="00E002B8"/>
    <w:rsid w:val="00E0361E"/>
    <w:rsid w:val="00E044DB"/>
    <w:rsid w:val="00E06567"/>
    <w:rsid w:val="00E10BD6"/>
    <w:rsid w:val="00E12CB1"/>
    <w:rsid w:val="00E14CD4"/>
    <w:rsid w:val="00E2313E"/>
    <w:rsid w:val="00E25695"/>
    <w:rsid w:val="00E34087"/>
    <w:rsid w:val="00E37CF3"/>
    <w:rsid w:val="00E40438"/>
    <w:rsid w:val="00E40E56"/>
    <w:rsid w:val="00E40F57"/>
    <w:rsid w:val="00E444B2"/>
    <w:rsid w:val="00E450A2"/>
    <w:rsid w:val="00E450DE"/>
    <w:rsid w:val="00E50267"/>
    <w:rsid w:val="00E52B1D"/>
    <w:rsid w:val="00E53CED"/>
    <w:rsid w:val="00E55C56"/>
    <w:rsid w:val="00E60862"/>
    <w:rsid w:val="00E661FF"/>
    <w:rsid w:val="00E678F0"/>
    <w:rsid w:val="00E67BBE"/>
    <w:rsid w:val="00E70FC7"/>
    <w:rsid w:val="00E8297A"/>
    <w:rsid w:val="00E840EA"/>
    <w:rsid w:val="00E97FE2"/>
    <w:rsid w:val="00EA10E7"/>
    <w:rsid w:val="00EA1E27"/>
    <w:rsid w:val="00EA3A66"/>
    <w:rsid w:val="00EA6B31"/>
    <w:rsid w:val="00EA7238"/>
    <w:rsid w:val="00EB15C1"/>
    <w:rsid w:val="00EB16E8"/>
    <w:rsid w:val="00EB675D"/>
    <w:rsid w:val="00EC0694"/>
    <w:rsid w:val="00EC5723"/>
    <w:rsid w:val="00EC58B9"/>
    <w:rsid w:val="00ED01F6"/>
    <w:rsid w:val="00ED4DD8"/>
    <w:rsid w:val="00ED521D"/>
    <w:rsid w:val="00EE0899"/>
    <w:rsid w:val="00EE5B35"/>
    <w:rsid w:val="00EE6F8D"/>
    <w:rsid w:val="00EE7628"/>
    <w:rsid w:val="00EF220D"/>
    <w:rsid w:val="00EF3355"/>
    <w:rsid w:val="00EF4DDB"/>
    <w:rsid w:val="00F0307C"/>
    <w:rsid w:val="00F036C8"/>
    <w:rsid w:val="00F13F04"/>
    <w:rsid w:val="00F15584"/>
    <w:rsid w:val="00F1790E"/>
    <w:rsid w:val="00F236A2"/>
    <w:rsid w:val="00F25B82"/>
    <w:rsid w:val="00F25F3C"/>
    <w:rsid w:val="00F30843"/>
    <w:rsid w:val="00F31432"/>
    <w:rsid w:val="00F3313A"/>
    <w:rsid w:val="00F338A8"/>
    <w:rsid w:val="00F33DFA"/>
    <w:rsid w:val="00F35319"/>
    <w:rsid w:val="00F35D52"/>
    <w:rsid w:val="00F46A70"/>
    <w:rsid w:val="00F46F73"/>
    <w:rsid w:val="00F5383D"/>
    <w:rsid w:val="00F54EED"/>
    <w:rsid w:val="00F57BBC"/>
    <w:rsid w:val="00F65F43"/>
    <w:rsid w:val="00F71AFE"/>
    <w:rsid w:val="00F73BE3"/>
    <w:rsid w:val="00F74224"/>
    <w:rsid w:val="00F76896"/>
    <w:rsid w:val="00F80018"/>
    <w:rsid w:val="00F80F3C"/>
    <w:rsid w:val="00F825D1"/>
    <w:rsid w:val="00F827CD"/>
    <w:rsid w:val="00F91B77"/>
    <w:rsid w:val="00F94009"/>
    <w:rsid w:val="00F94850"/>
    <w:rsid w:val="00FA00AD"/>
    <w:rsid w:val="00FA1447"/>
    <w:rsid w:val="00FB1DFB"/>
    <w:rsid w:val="00FB338A"/>
    <w:rsid w:val="00FB465F"/>
    <w:rsid w:val="00FC04BB"/>
    <w:rsid w:val="00FC7D84"/>
    <w:rsid w:val="00FD50D4"/>
    <w:rsid w:val="00FE2084"/>
    <w:rsid w:val="00FE64F4"/>
    <w:rsid w:val="00FE6F59"/>
    <w:rsid w:val="00FE792E"/>
    <w:rsid w:val="035D4211"/>
    <w:rsid w:val="05D00163"/>
    <w:rsid w:val="0616597F"/>
    <w:rsid w:val="077C34B8"/>
    <w:rsid w:val="07A209C4"/>
    <w:rsid w:val="07F9233D"/>
    <w:rsid w:val="07F93E20"/>
    <w:rsid w:val="08644D05"/>
    <w:rsid w:val="086F1260"/>
    <w:rsid w:val="08C37583"/>
    <w:rsid w:val="099A07E1"/>
    <w:rsid w:val="0A0B79BB"/>
    <w:rsid w:val="0A456D58"/>
    <w:rsid w:val="0A9B4FED"/>
    <w:rsid w:val="0AD25B84"/>
    <w:rsid w:val="0B562CC2"/>
    <w:rsid w:val="0BBE4544"/>
    <w:rsid w:val="0BD615F1"/>
    <w:rsid w:val="0BF7179B"/>
    <w:rsid w:val="0C247979"/>
    <w:rsid w:val="0CE63A90"/>
    <w:rsid w:val="0DB31DEC"/>
    <w:rsid w:val="0DE723C8"/>
    <w:rsid w:val="0DF90AFC"/>
    <w:rsid w:val="0E00658D"/>
    <w:rsid w:val="0E711C44"/>
    <w:rsid w:val="0E7E71C1"/>
    <w:rsid w:val="0FDC1CDC"/>
    <w:rsid w:val="11690C58"/>
    <w:rsid w:val="12B207DE"/>
    <w:rsid w:val="13182D37"/>
    <w:rsid w:val="133360BD"/>
    <w:rsid w:val="13384F22"/>
    <w:rsid w:val="138E5771"/>
    <w:rsid w:val="13AD6182"/>
    <w:rsid w:val="13F77665"/>
    <w:rsid w:val="140C1F37"/>
    <w:rsid w:val="146F2E2A"/>
    <w:rsid w:val="150412EA"/>
    <w:rsid w:val="15567F58"/>
    <w:rsid w:val="15995C05"/>
    <w:rsid w:val="159D2952"/>
    <w:rsid w:val="15F8342C"/>
    <w:rsid w:val="167E2958"/>
    <w:rsid w:val="17230955"/>
    <w:rsid w:val="18893F19"/>
    <w:rsid w:val="18AC6D73"/>
    <w:rsid w:val="18DA48D9"/>
    <w:rsid w:val="191E15E0"/>
    <w:rsid w:val="1A553B81"/>
    <w:rsid w:val="1AB42704"/>
    <w:rsid w:val="1B4716B4"/>
    <w:rsid w:val="1C08419D"/>
    <w:rsid w:val="1C4F5FBF"/>
    <w:rsid w:val="1D4D5FFD"/>
    <w:rsid w:val="1F7D61B1"/>
    <w:rsid w:val="20E968C7"/>
    <w:rsid w:val="213400D0"/>
    <w:rsid w:val="215A09BE"/>
    <w:rsid w:val="21644EC3"/>
    <w:rsid w:val="22124112"/>
    <w:rsid w:val="221245CC"/>
    <w:rsid w:val="22F61454"/>
    <w:rsid w:val="231B71B0"/>
    <w:rsid w:val="23273A92"/>
    <w:rsid w:val="254A4F00"/>
    <w:rsid w:val="267E5A75"/>
    <w:rsid w:val="26BC7CBC"/>
    <w:rsid w:val="26C70497"/>
    <w:rsid w:val="27447ED5"/>
    <w:rsid w:val="275F3A77"/>
    <w:rsid w:val="27C46971"/>
    <w:rsid w:val="289416FB"/>
    <w:rsid w:val="29CA2F94"/>
    <w:rsid w:val="2A11356B"/>
    <w:rsid w:val="2A297077"/>
    <w:rsid w:val="2A3C1C37"/>
    <w:rsid w:val="2A7A21F7"/>
    <w:rsid w:val="2AE949DF"/>
    <w:rsid w:val="2B4134DF"/>
    <w:rsid w:val="2B692F53"/>
    <w:rsid w:val="2B8D044E"/>
    <w:rsid w:val="2C016BB8"/>
    <w:rsid w:val="2D77461B"/>
    <w:rsid w:val="2E18137C"/>
    <w:rsid w:val="2E4F0F68"/>
    <w:rsid w:val="2E5209E3"/>
    <w:rsid w:val="2E7A6D70"/>
    <w:rsid w:val="2EC543CE"/>
    <w:rsid w:val="30592C7B"/>
    <w:rsid w:val="308629B6"/>
    <w:rsid w:val="313D3E38"/>
    <w:rsid w:val="32647A60"/>
    <w:rsid w:val="32B00F45"/>
    <w:rsid w:val="33167AFA"/>
    <w:rsid w:val="33A83294"/>
    <w:rsid w:val="33AC77DE"/>
    <w:rsid w:val="33FC23F4"/>
    <w:rsid w:val="341B4D23"/>
    <w:rsid w:val="345433C0"/>
    <w:rsid w:val="350348DE"/>
    <w:rsid w:val="351E7D45"/>
    <w:rsid w:val="36EF496E"/>
    <w:rsid w:val="375E09FC"/>
    <w:rsid w:val="38525FA9"/>
    <w:rsid w:val="38F4736B"/>
    <w:rsid w:val="39003F1D"/>
    <w:rsid w:val="3AC53E84"/>
    <w:rsid w:val="3AC853CC"/>
    <w:rsid w:val="3AD34FFD"/>
    <w:rsid w:val="3BC9686C"/>
    <w:rsid w:val="3C6B77D1"/>
    <w:rsid w:val="3D116319"/>
    <w:rsid w:val="3E094E14"/>
    <w:rsid w:val="3EAD7073"/>
    <w:rsid w:val="3EC2202C"/>
    <w:rsid w:val="40531C58"/>
    <w:rsid w:val="43425F9D"/>
    <w:rsid w:val="43F465D0"/>
    <w:rsid w:val="441F46EF"/>
    <w:rsid w:val="442A053D"/>
    <w:rsid w:val="44D673C2"/>
    <w:rsid w:val="45AA6048"/>
    <w:rsid w:val="46416F41"/>
    <w:rsid w:val="46BD0772"/>
    <w:rsid w:val="46FC79C4"/>
    <w:rsid w:val="470E29AE"/>
    <w:rsid w:val="475957C8"/>
    <w:rsid w:val="477078D9"/>
    <w:rsid w:val="49865303"/>
    <w:rsid w:val="49CB0CCD"/>
    <w:rsid w:val="49EC3FFA"/>
    <w:rsid w:val="4B003292"/>
    <w:rsid w:val="4B5138EA"/>
    <w:rsid w:val="4B804F69"/>
    <w:rsid w:val="4BE14A32"/>
    <w:rsid w:val="4C8B4A7C"/>
    <w:rsid w:val="4C980D1C"/>
    <w:rsid w:val="4CFC368B"/>
    <w:rsid w:val="4DA759DE"/>
    <w:rsid w:val="4DD66210"/>
    <w:rsid w:val="4DD76A4E"/>
    <w:rsid w:val="4DEE2D39"/>
    <w:rsid w:val="4E7D412D"/>
    <w:rsid w:val="4EEA4978"/>
    <w:rsid w:val="4F086AAF"/>
    <w:rsid w:val="508E6EF2"/>
    <w:rsid w:val="5118575A"/>
    <w:rsid w:val="512B42F2"/>
    <w:rsid w:val="52234280"/>
    <w:rsid w:val="5287468F"/>
    <w:rsid w:val="538E5DEC"/>
    <w:rsid w:val="53B9332F"/>
    <w:rsid w:val="5512077B"/>
    <w:rsid w:val="56FB15A3"/>
    <w:rsid w:val="57D14998"/>
    <w:rsid w:val="57DC1157"/>
    <w:rsid w:val="581C736D"/>
    <w:rsid w:val="583E2F53"/>
    <w:rsid w:val="58A65CBC"/>
    <w:rsid w:val="59231C76"/>
    <w:rsid w:val="592C3305"/>
    <w:rsid w:val="5A2C7551"/>
    <w:rsid w:val="5AC70E0E"/>
    <w:rsid w:val="5B7732BF"/>
    <w:rsid w:val="5CF4139A"/>
    <w:rsid w:val="5DE7587C"/>
    <w:rsid w:val="5DE973D6"/>
    <w:rsid w:val="5EBD1212"/>
    <w:rsid w:val="60D00501"/>
    <w:rsid w:val="613E6BED"/>
    <w:rsid w:val="623F329A"/>
    <w:rsid w:val="62695E27"/>
    <w:rsid w:val="628242DE"/>
    <w:rsid w:val="636127C3"/>
    <w:rsid w:val="63B51A4C"/>
    <w:rsid w:val="64AC366B"/>
    <w:rsid w:val="6541100E"/>
    <w:rsid w:val="65D8147F"/>
    <w:rsid w:val="67384CD1"/>
    <w:rsid w:val="695F0149"/>
    <w:rsid w:val="696610E4"/>
    <w:rsid w:val="69A022B3"/>
    <w:rsid w:val="6AE21101"/>
    <w:rsid w:val="6B723980"/>
    <w:rsid w:val="6C063FA6"/>
    <w:rsid w:val="6C5B55DC"/>
    <w:rsid w:val="6D8426D3"/>
    <w:rsid w:val="6E6329C5"/>
    <w:rsid w:val="6E8B43C4"/>
    <w:rsid w:val="6E982537"/>
    <w:rsid w:val="6EB84DB5"/>
    <w:rsid w:val="6F0E41D6"/>
    <w:rsid w:val="6F2D584E"/>
    <w:rsid w:val="6F411E43"/>
    <w:rsid w:val="6FB4540B"/>
    <w:rsid w:val="6FE05FF7"/>
    <w:rsid w:val="700B6703"/>
    <w:rsid w:val="743104E3"/>
    <w:rsid w:val="74513162"/>
    <w:rsid w:val="74A30034"/>
    <w:rsid w:val="75462FE5"/>
    <w:rsid w:val="766E7A92"/>
    <w:rsid w:val="76A665D3"/>
    <w:rsid w:val="78453EA6"/>
    <w:rsid w:val="795D6A9C"/>
    <w:rsid w:val="796B4B1B"/>
    <w:rsid w:val="7A423F5F"/>
    <w:rsid w:val="7AE97F78"/>
    <w:rsid w:val="7B3E0A41"/>
    <w:rsid w:val="7B631931"/>
    <w:rsid w:val="7B706229"/>
    <w:rsid w:val="7D172164"/>
    <w:rsid w:val="7D935887"/>
    <w:rsid w:val="7FBA66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keepLines/>
      <w:widowControl/>
      <w:adjustRightInd w:val="0"/>
      <w:snapToGrid w:val="0"/>
      <w:spacing w:line="360" w:lineRule="auto"/>
      <w:jc w:val="center"/>
      <w:outlineLvl w:val="1"/>
    </w:pPr>
    <w:rPr>
      <w:rFonts w:ascii="宋体" w:hAnsi="Arial"/>
      <w:b/>
      <w:kern w:val="0"/>
      <w:sz w:val="32"/>
    </w:rPr>
  </w:style>
  <w:style w:type="paragraph" w:styleId="4">
    <w:name w:val="heading 3"/>
    <w:basedOn w:val="1"/>
    <w:next w:val="1"/>
    <w:link w:val="29"/>
    <w:qFormat/>
    <w:uiPriority w:val="0"/>
    <w:pPr>
      <w:keepNext/>
      <w:keepLines/>
      <w:widowControl/>
      <w:spacing w:before="260" w:after="260" w:line="413" w:lineRule="auto"/>
      <w:outlineLvl w:val="2"/>
    </w:pPr>
    <w:rPr>
      <w:rFonts w:ascii="Calibri" w:hAnsi="Calibri" w:cs="宋体"/>
      <w:b/>
      <w:sz w:val="32"/>
      <w:szCs w:val="2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0"/>
    <w:qFormat/>
    <w:uiPriority w:val="99"/>
    <w:pPr>
      <w:spacing w:after="120"/>
    </w:pPr>
  </w:style>
  <w:style w:type="paragraph" w:styleId="5">
    <w:name w:val="Document Map"/>
    <w:basedOn w:val="1"/>
    <w:link w:val="36"/>
    <w:qFormat/>
    <w:uiPriority w:val="99"/>
    <w:rPr>
      <w:rFonts w:ascii="宋体"/>
      <w:sz w:val="18"/>
      <w:szCs w:val="18"/>
    </w:rPr>
  </w:style>
  <w:style w:type="paragraph" w:styleId="6">
    <w:name w:val="annotation text"/>
    <w:basedOn w:val="1"/>
    <w:link w:val="39"/>
    <w:qFormat/>
    <w:uiPriority w:val="99"/>
    <w:pPr>
      <w:jc w:val="left"/>
    </w:pPr>
  </w:style>
  <w:style w:type="paragraph" w:styleId="7">
    <w:name w:val="Body Text Indent"/>
    <w:basedOn w:val="1"/>
    <w:next w:val="1"/>
    <w:qFormat/>
    <w:uiPriority w:val="0"/>
    <w:pPr>
      <w:spacing w:line="520" w:lineRule="exact"/>
      <w:ind w:left="570"/>
    </w:pPr>
    <w:rPr>
      <w:rFonts w:ascii="方正仿宋简体" w:hAnsi="创艺简仿宋" w:eastAsia="方正仿宋简体"/>
      <w:sz w:val="24"/>
    </w:rPr>
  </w:style>
  <w:style w:type="paragraph" w:styleId="8">
    <w:name w:val="Plain Text"/>
    <w:basedOn w:val="1"/>
    <w:qFormat/>
    <w:uiPriority w:val="0"/>
    <w:pPr>
      <w:spacing w:line="360" w:lineRule="auto"/>
    </w:pPr>
    <w:rPr>
      <w:rFonts w:ascii="宋体" w:hAnsi="Courier New"/>
      <w:sz w:val="24"/>
      <w:szCs w:val="21"/>
    </w:rPr>
  </w:style>
  <w:style w:type="paragraph" w:styleId="9">
    <w:name w:val="Balloon Text"/>
    <w:basedOn w:val="1"/>
    <w:link w:val="34"/>
    <w:qFormat/>
    <w:uiPriority w:val="99"/>
    <w:rPr>
      <w:sz w:val="18"/>
      <w:szCs w:val="18"/>
    </w:rPr>
  </w:style>
  <w:style w:type="paragraph" w:styleId="10">
    <w:name w:val="footer"/>
    <w:basedOn w:val="1"/>
    <w:link w:val="33"/>
    <w:qFormat/>
    <w:uiPriority w:val="99"/>
    <w:pPr>
      <w:tabs>
        <w:tab w:val="center" w:pos="4153"/>
        <w:tab w:val="right" w:pos="8306"/>
      </w:tabs>
      <w:snapToGrid w:val="0"/>
      <w:jc w:val="left"/>
    </w:pPr>
    <w:rPr>
      <w:sz w:val="18"/>
      <w:szCs w:val="18"/>
    </w:rPr>
  </w:style>
  <w:style w:type="paragraph" w:styleId="11">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3">
    <w:name w:val="annotation subject"/>
    <w:basedOn w:val="6"/>
    <w:next w:val="6"/>
    <w:link w:val="43"/>
    <w:semiHidden/>
    <w:unhideWhenUsed/>
    <w:qFormat/>
    <w:uiPriority w:val="99"/>
    <w:rPr>
      <w:b/>
      <w:bCs/>
    </w:rPr>
  </w:style>
  <w:style w:type="paragraph" w:styleId="14">
    <w:name w:val="Body Text First Indent"/>
    <w:basedOn w:val="2"/>
    <w:link w:val="31"/>
    <w:qFormat/>
    <w:uiPriority w:val="0"/>
    <w:pPr>
      <w:widowControl/>
      <w:ind w:firstLine="420" w:firstLineChars="100"/>
    </w:pPr>
    <w:rPr>
      <w:rFonts w:ascii="Calibri" w:hAnsi="Calibri" w:cs="宋体"/>
      <w:szCs w:val="22"/>
    </w:rPr>
  </w:style>
  <w:style w:type="paragraph" w:styleId="15">
    <w:name w:val="Body Text First Indent 2"/>
    <w:basedOn w:val="7"/>
    <w:qFormat/>
    <w:uiPriority w:val="0"/>
    <w:pPr>
      <w:spacing w:after="120" w:line="240" w:lineRule="auto"/>
      <w:ind w:left="420" w:leftChars="200" w:firstLine="420"/>
    </w:pPr>
    <w:rPr>
      <w:sz w:val="21"/>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character" w:styleId="20">
    <w:name w:val="FollowedHyperlink"/>
    <w:basedOn w:val="18"/>
    <w:semiHidden/>
    <w:unhideWhenUsed/>
    <w:qFormat/>
    <w:uiPriority w:val="99"/>
    <w:rPr>
      <w:color w:val="2490F8"/>
      <w:u w:val="none"/>
    </w:rPr>
  </w:style>
  <w:style w:type="character" w:styleId="21">
    <w:name w:val="HTML Definition"/>
    <w:basedOn w:val="18"/>
    <w:semiHidden/>
    <w:unhideWhenUsed/>
    <w:qFormat/>
    <w:uiPriority w:val="99"/>
    <w:rPr>
      <w:color w:val="666666"/>
      <w:sz w:val="18"/>
      <w:szCs w:val="18"/>
      <w:bdr w:val="single" w:color="D4D4D4" w:sz="6" w:space="0"/>
      <w:shd w:val="clear" w:color="auto" w:fill="FFFFFF"/>
    </w:rPr>
  </w:style>
  <w:style w:type="character" w:styleId="22">
    <w:name w:val="HTML Variable"/>
    <w:basedOn w:val="18"/>
    <w:semiHidden/>
    <w:unhideWhenUsed/>
    <w:qFormat/>
    <w:uiPriority w:val="99"/>
  </w:style>
  <w:style w:type="character" w:styleId="23">
    <w:name w:val="Hyperlink"/>
    <w:basedOn w:val="18"/>
    <w:unhideWhenUsed/>
    <w:qFormat/>
    <w:uiPriority w:val="99"/>
    <w:rPr>
      <w:color w:val="0000FF" w:themeColor="hyperlink"/>
      <w:u w:val="single"/>
      <w14:textFill>
        <w14:solidFill>
          <w14:schemeClr w14:val="hlink"/>
        </w14:solidFill>
      </w14:textFill>
    </w:rPr>
  </w:style>
  <w:style w:type="character" w:styleId="24">
    <w:name w:val="HTML Code"/>
    <w:basedOn w:val="18"/>
    <w:semiHidden/>
    <w:unhideWhenUsed/>
    <w:qFormat/>
    <w:uiPriority w:val="99"/>
    <w:rPr>
      <w:rFonts w:ascii="Courier New" w:hAnsi="Courier New"/>
      <w:sz w:val="20"/>
    </w:rPr>
  </w:style>
  <w:style w:type="character" w:styleId="25">
    <w:name w:val="annotation reference"/>
    <w:basedOn w:val="18"/>
    <w:qFormat/>
    <w:uiPriority w:val="99"/>
    <w:rPr>
      <w:sz w:val="21"/>
      <w:szCs w:val="21"/>
    </w:rPr>
  </w:style>
  <w:style w:type="character" w:styleId="26">
    <w:name w:val="HTML Cite"/>
    <w:basedOn w:val="18"/>
    <w:semiHidden/>
    <w:unhideWhenUsed/>
    <w:qFormat/>
    <w:uiPriority w:val="99"/>
  </w:style>
  <w:style w:type="character" w:customStyle="1" w:styleId="27">
    <w:name w:val="正文缩进2格 Char"/>
    <w:link w:val="28"/>
    <w:qFormat/>
    <w:uiPriority w:val="0"/>
    <w:rPr>
      <w:rFonts w:ascii="仿宋_GB2312" w:hAnsi="宋体" w:eastAsia="仿宋_GB2312" w:cs="仿宋_GB2312"/>
      <w:sz w:val="31"/>
      <w:szCs w:val="31"/>
    </w:rPr>
  </w:style>
  <w:style w:type="paragraph" w:customStyle="1" w:styleId="28">
    <w:name w:val="正文缩进2格"/>
    <w:basedOn w:val="1"/>
    <w:link w:val="27"/>
    <w:qFormat/>
    <w:uiPriority w:val="0"/>
    <w:pPr>
      <w:spacing w:line="600" w:lineRule="exact"/>
      <w:ind w:firstLine="639" w:firstLineChars="206"/>
    </w:pPr>
    <w:rPr>
      <w:rFonts w:ascii="仿宋_GB2312" w:hAnsi="宋体" w:eastAsia="仿宋_GB2312" w:cs="仿宋_GB2312"/>
      <w:sz w:val="31"/>
      <w:szCs w:val="31"/>
    </w:rPr>
  </w:style>
  <w:style w:type="character" w:customStyle="1" w:styleId="29">
    <w:name w:val="标题 3 Char"/>
    <w:basedOn w:val="18"/>
    <w:link w:val="4"/>
    <w:qFormat/>
    <w:uiPriority w:val="0"/>
    <w:rPr>
      <w:rFonts w:eastAsia="宋体"/>
      <w:b/>
      <w:sz w:val="32"/>
    </w:rPr>
  </w:style>
  <w:style w:type="character" w:customStyle="1" w:styleId="30">
    <w:name w:val="正文文本 Char"/>
    <w:basedOn w:val="18"/>
    <w:link w:val="2"/>
    <w:qFormat/>
    <w:uiPriority w:val="99"/>
    <w:rPr>
      <w:rFonts w:ascii="Times New Roman" w:hAnsi="Times New Roman" w:eastAsia="宋体" w:cs="Times New Roman"/>
      <w:szCs w:val="20"/>
    </w:rPr>
  </w:style>
  <w:style w:type="character" w:customStyle="1" w:styleId="31">
    <w:name w:val="正文首行缩进 Char"/>
    <w:basedOn w:val="30"/>
    <w:link w:val="14"/>
    <w:qFormat/>
    <w:uiPriority w:val="0"/>
    <w:rPr>
      <w:rFonts w:ascii="Times New Roman" w:hAnsi="Times New Roman" w:eastAsia="宋体" w:cs="Times New Roman"/>
      <w:szCs w:val="20"/>
    </w:rPr>
  </w:style>
  <w:style w:type="character" w:customStyle="1" w:styleId="32">
    <w:name w:val="页眉 Char"/>
    <w:basedOn w:val="18"/>
    <w:link w:val="11"/>
    <w:qFormat/>
    <w:uiPriority w:val="99"/>
    <w:rPr>
      <w:rFonts w:ascii="Times New Roman" w:hAnsi="Times New Roman" w:eastAsia="宋体" w:cs="Times New Roman"/>
      <w:sz w:val="18"/>
      <w:szCs w:val="18"/>
    </w:rPr>
  </w:style>
  <w:style w:type="character" w:customStyle="1" w:styleId="33">
    <w:name w:val="页脚 Char"/>
    <w:basedOn w:val="18"/>
    <w:link w:val="10"/>
    <w:qFormat/>
    <w:uiPriority w:val="99"/>
    <w:rPr>
      <w:rFonts w:ascii="Times New Roman" w:hAnsi="Times New Roman" w:eastAsia="宋体" w:cs="Times New Roman"/>
      <w:sz w:val="18"/>
      <w:szCs w:val="18"/>
    </w:rPr>
  </w:style>
  <w:style w:type="character" w:customStyle="1" w:styleId="34">
    <w:name w:val="批注框文本 Char"/>
    <w:basedOn w:val="18"/>
    <w:link w:val="9"/>
    <w:qFormat/>
    <w:uiPriority w:val="99"/>
    <w:rPr>
      <w:rFonts w:ascii="Times New Roman" w:hAnsi="Times New Roman" w:eastAsia="宋体" w:cs="Times New Roman"/>
      <w:kern w:val="2"/>
      <w:sz w:val="18"/>
      <w:szCs w:val="18"/>
    </w:rPr>
  </w:style>
  <w:style w:type="paragraph" w:customStyle="1" w:styleId="35">
    <w:name w:val="列出段落1"/>
    <w:basedOn w:val="1"/>
    <w:qFormat/>
    <w:uiPriority w:val="99"/>
    <w:pPr>
      <w:ind w:firstLine="420" w:firstLineChars="200"/>
    </w:pPr>
  </w:style>
  <w:style w:type="character" w:customStyle="1" w:styleId="36">
    <w:name w:val="文档结构图 Char"/>
    <w:basedOn w:val="18"/>
    <w:link w:val="5"/>
    <w:qFormat/>
    <w:uiPriority w:val="99"/>
    <w:rPr>
      <w:rFonts w:ascii="宋体" w:hAnsi="Times New Roman" w:eastAsia="宋体" w:cs="Times New Roman"/>
      <w:kern w:val="2"/>
      <w:sz w:val="18"/>
      <w:szCs w:val="18"/>
    </w:rPr>
  </w:style>
  <w:style w:type="paragraph" w:customStyle="1" w:styleId="37">
    <w:name w:val="列出段落2"/>
    <w:basedOn w:val="1"/>
    <w:qFormat/>
    <w:uiPriority w:val="99"/>
    <w:pPr>
      <w:ind w:firstLine="420" w:firstLineChars="200"/>
    </w:pPr>
  </w:style>
  <w:style w:type="paragraph" w:styleId="38">
    <w:name w:val="List Paragraph"/>
    <w:basedOn w:val="1"/>
    <w:qFormat/>
    <w:uiPriority w:val="0"/>
    <w:pPr>
      <w:ind w:firstLine="420" w:firstLineChars="200"/>
    </w:pPr>
  </w:style>
  <w:style w:type="character" w:customStyle="1" w:styleId="39">
    <w:name w:val="批注文字 Char"/>
    <w:basedOn w:val="18"/>
    <w:link w:val="6"/>
    <w:qFormat/>
    <w:uiPriority w:val="99"/>
    <w:rPr>
      <w:rFonts w:ascii="Times New Roman" w:hAnsi="Times New Roman" w:cs="Times New Roman"/>
      <w:kern w:val="2"/>
      <w:sz w:val="21"/>
    </w:rPr>
  </w:style>
  <w:style w:type="character" w:customStyle="1" w:styleId="40">
    <w:name w:val="fontstyle01"/>
    <w:basedOn w:val="18"/>
    <w:qFormat/>
    <w:uiPriority w:val="0"/>
    <w:rPr>
      <w:rFonts w:hint="eastAsia" w:ascii="仿宋" w:hAnsi="仿宋" w:eastAsia="仿宋"/>
      <w:color w:val="000000"/>
      <w:sz w:val="28"/>
      <w:szCs w:val="28"/>
    </w:rPr>
  </w:style>
  <w:style w:type="character" w:customStyle="1" w:styleId="41">
    <w:name w:val="font11"/>
    <w:basedOn w:val="18"/>
    <w:qFormat/>
    <w:uiPriority w:val="0"/>
    <w:rPr>
      <w:rFonts w:hint="default" w:ascii="Times New Roman" w:hAnsi="Times New Roman" w:cs="Times New Roman"/>
      <w:color w:val="000000"/>
      <w:sz w:val="24"/>
      <w:szCs w:val="24"/>
      <w:u w:val="none"/>
    </w:rPr>
  </w:style>
  <w:style w:type="paragraph" w:customStyle="1" w:styleId="42">
    <w:name w:val="Other|1"/>
    <w:basedOn w:val="1"/>
    <w:qFormat/>
    <w:uiPriority w:val="0"/>
    <w:pPr>
      <w:jc w:val="center"/>
    </w:pPr>
    <w:rPr>
      <w:rFonts w:ascii="宋体" w:hAnsi="宋体" w:cs="宋体"/>
      <w:kern w:val="0"/>
      <w:sz w:val="24"/>
      <w:szCs w:val="24"/>
      <w:lang w:val="zh-TW" w:eastAsia="zh-TW" w:bidi="zh-TW"/>
    </w:rPr>
  </w:style>
  <w:style w:type="character" w:customStyle="1" w:styleId="43">
    <w:name w:val="批注主题 Char"/>
    <w:basedOn w:val="39"/>
    <w:link w:val="13"/>
    <w:semiHidden/>
    <w:qFormat/>
    <w:uiPriority w:val="99"/>
    <w:rPr>
      <w:rFonts w:ascii="Times New Roman" w:hAnsi="Times New Roman" w:eastAsia="宋体" w:cs="Times New Roman"/>
      <w:b/>
      <w:bCs/>
      <w:kern w:val="2"/>
      <w:sz w:val="21"/>
    </w:rPr>
  </w:style>
  <w:style w:type="paragraph" w:customStyle="1" w:styleId="44">
    <w:name w:val="修订1"/>
    <w:hidden/>
    <w:semiHidden/>
    <w:qFormat/>
    <w:uiPriority w:val="99"/>
    <w:rPr>
      <w:rFonts w:ascii="Times New Roman" w:hAnsi="Times New Roman" w:eastAsia="宋体" w:cs="Times New Roman"/>
      <w:kern w:val="2"/>
      <w:sz w:val="21"/>
      <w:lang w:val="en-US" w:eastAsia="zh-CN" w:bidi="ar-SA"/>
    </w:rPr>
  </w:style>
  <w:style w:type="character" w:customStyle="1" w:styleId="45">
    <w:name w:val="button"/>
    <w:basedOn w:val="18"/>
    <w:qFormat/>
    <w:uiPriority w:val="0"/>
  </w:style>
  <w:style w:type="character" w:customStyle="1" w:styleId="46">
    <w:name w:val="cdropright"/>
    <w:basedOn w:val="18"/>
    <w:qFormat/>
    <w:uiPriority w:val="0"/>
  </w:style>
  <w:style w:type="character" w:customStyle="1" w:styleId="47">
    <w:name w:val="drapbtn"/>
    <w:basedOn w:val="18"/>
    <w:qFormat/>
    <w:uiPriority w:val="0"/>
  </w:style>
  <w:style w:type="character" w:customStyle="1" w:styleId="48">
    <w:name w:val="cdropleft"/>
    <w:basedOn w:val="18"/>
    <w:qFormat/>
    <w:uiPriority w:val="0"/>
  </w:style>
  <w:style w:type="character" w:customStyle="1" w:styleId="49">
    <w:name w:val="hilite4"/>
    <w:basedOn w:val="18"/>
    <w:qFormat/>
    <w:uiPriority w:val="0"/>
    <w:rPr>
      <w:color w:val="FFFFFF"/>
      <w:shd w:val="clear" w:color="auto" w:fill="666666"/>
    </w:rPr>
  </w:style>
  <w:style w:type="character" w:customStyle="1" w:styleId="50">
    <w:name w:val="active2"/>
    <w:basedOn w:val="18"/>
    <w:qFormat/>
    <w:uiPriority w:val="0"/>
    <w:rPr>
      <w:color w:val="00FF00"/>
      <w:shd w:val="clear" w:color="auto" w:fill="111111"/>
    </w:rPr>
  </w:style>
  <w:style w:type="character" w:customStyle="1" w:styleId="51">
    <w:name w:val="active3"/>
    <w:basedOn w:val="18"/>
    <w:qFormat/>
    <w:uiPriority w:val="0"/>
    <w:rPr>
      <w:shd w:val="clear" w:color="auto" w:fill="EC3535"/>
    </w:rPr>
  </w:style>
  <w:style w:type="character" w:customStyle="1" w:styleId="52">
    <w:name w:val="pagechatarealistclose_box"/>
    <w:basedOn w:val="18"/>
    <w:qFormat/>
    <w:uiPriority w:val="0"/>
  </w:style>
  <w:style w:type="character" w:customStyle="1" w:styleId="53">
    <w:name w:val="pagechatarealistclose_box1"/>
    <w:basedOn w:val="18"/>
    <w:qFormat/>
    <w:uiPriority w:val="0"/>
  </w:style>
  <w:style w:type="character" w:customStyle="1" w:styleId="54">
    <w:name w:val="icontext1"/>
    <w:basedOn w:val="18"/>
    <w:qFormat/>
    <w:uiPriority w:val="0"/>
  </w:style>
  <w:style w:type="character" w:customStyle="1" w:styleId="55">
    <w:name w:val="icontext11"/>
    <w:basedOn w:val="18"/>
    <w:qFormat/>
    <w:uiPriority w:val="0"/>
  </w:style>
  <w:style w:type="character" w:customStyle="1" w:styleId="56">
    <w:name w:val="associateddata"/>
    <w:basedOn w:val="18"/>
    <w:qFormat/>
    <w:uiPriority w:val="0"/>
    <w:rPr>
      <w:shd w:val="clear" w:color="auto" w:fill="50A6F9"/>
    </w:rPr>
  </w:style>
  <w:style w:type="character" w:customStyle="1" w:styleId="57">
    <w:name w:val="ico1654"/>
    <w:basedOn w:val="18"/>
    <w:qFormat/>
    <w:uiPriority w:val="0"/>
  </w:style>
  <w:style w:type="character" w:customStyle="1" w:styleId="58">
    <w:name w:val="ico1655"/>
    <w:basedOn w:val="18"/>
    <w:qFormat/>
    <w:uiPriority w:val="0"/>
  </w:style>
  <w:style w:type="character" w:customStyle="1" w:styleId="59">
    <w:name w:val="design_class"/>
    <w:basedOn w:val="18"/>
    <w:qFormat/>
    <w:uiPriority w:val="0"/>
  </w:style>
  <w:style w:type="character" w:customStyle="1" w:styleId="60">
    <w:name w:val="layui-layer-tabnow"/>
    <w:basedOn w:val="18"/>
    <w:qFormat/>
    <w:uiPriority w:val="0"/>
    <w:rPr>
      <w:bdr w:val="single" w:color="CCCCCC" w:sz="6" w:space="0"/>
      <w:shd w:val="clear" w:color="auto" w:fill="FFFFFF"/>
    </w:rPr>
  </w:style>
  <w:style w:type="character" w:customStyle="1" w:styleId="61">
    <w:name w:val="icontext3"/>
    <w:basedOn w:val="18"/>
    <w:qFormat/>
    <w:uiPriority w:val="0"/>
  </w:style>
  <w:style w:type="character" w:customStyle="1" w:styleId="62">
    <w:name w:val="iconline2"/>
    <w:basedOn w:val="18"/>
    <w:qFormat/>
    <w:uiPriority w:val="0"/>
  </w:style>
  <w:style w:type="character" w:customStyle="1" w:styleId="63">
    <w:name w:val="iconline21"/>
    <w:basedOn w:val="18"/>
    <w:qFormat/>
    <w:uiPriority w:val="0"/>
  </w:style>
  <w:style w:type="character" w:customStyle="1" w:styleId="64">
    <w:name w:val="cy"/>
    <w:basedOn w:val="18"/>
    <w:qFormat/>
    <w:uiPriority w:val="0"/>
  </w:style>
  <w:style w:type="character" w:customStyle="1" w:styleId="65">
    <w:name w:val="icontext2"/>
    <w:basedOn w:val="18"/>
    <w:qFormat/>
    <w:uiPriority w:val="0"/>
  </w:style>
  <w:style w:type="character" w:customStyle="1" w:styleId="66">
    <w:name w:val="after"/>
    <w:basedOn w:val="18"/>
    <w:qFormat/>
    <w:uiPriority w:val="0"/>
    <w:rPr>
      <w:sz w:val="0"/>
      <w:szCs w:val="0"/>
    </w:rPr>
  </w:style>
  <w:style w:type="character" w:customStyle="1" w:styleId="67">
    <w:name w:val="xdrichtextbox"/>
    <w:basedOn w:val="18"/>
    <w:qFormat/>
    <w:uiPriority w:val="0"/>
    <w:rPr>
      <w:color w:val="auto"/>
      <w:sz w:val="18"/>
      <w:szCs w:val="18"/>
      <w:u w:val="none"/>
      <w:bdr w:val="single" w:color="DCDCDC" w:sz="8" w:space="0"/>
      <w:shd w:val="clear" w:color="auto" w:fill="auto"/>
    </w:rPr>
  </w:style>
  <w:style w:type="character" w:customStyle="1" w:styleId="68">
    <w:name w:val="choosename"/>
    <w:basedOn w:val="18"/>
    <w:qFormat/>
    <w:uiPriority w:val="0"/>
  </w:style>
  <w:style w:type="character" w:customStyle="1" w:styleId="69">
    <w:name w:val="w32"/>
    <w:basedOn w:val="18"/>
    <w:qFormat/>
    <w:uiPriority w:val="0"/>
  </w:style>
  <w:style w:type="character" w:customStyle="1" w:styleId="70">
    <w:name w:val="first-child"/>
    <w:basedOn w:val="18"/>
    <w:qFormat/>
    <w:uiPriority w:val="0"/>
  </w:style>
  <w:style w:type="character" w:customStyle="1" w:styleId="71">
    <w:name w:val="tmpztreemove_arrow"/>
    <w:basedOn w:val="18"/>
    <w:qFormat/>
    <w:uiPriority w:val="0"/>
  </w:style>
  <w:style w:type="character" w:customStyle="1" w:styleId="72">
    <w:name w:val="edit_class"/>
    <w:basedOn w:val="18"/>
    <w:qFormat/>
    <w:uiPriority w:val="0"/>
  </w:style>
  <w:style w:type="character" w:customStyle="1" w:styleId="73">
    <w:name w:val="biggerthanmax"/>
    <w:basedOn w:val="18"/>
    <w:qFormat/>
    <w:uiPriority w:val="0"/>
    <w:rPr>
      <w:shd w:val="clear" w:color="auto" w:fill="FFFF00"/>
    </w:rPr>
  </w:style>
  <w:style w:type="paragraph" w:customStyle="1" w:styleId="74">
    <w:name w:val="首行缩进"/>
    <w:basedOn w:val="1"/>
    <w:qFormat/>
    <w:uiPriority w:val="0"/>
    <w:pPr>
      <w:ind w:firstLine="480" w:firstLineChars="200"/>
    </w:pPr>
    <w:rPr>
      <w:lang w:val="zh-CN"/>
    </w:rPr>
  </w:style>
  <w:style w:type="table" w:customStyle="1" w:styleId="75">
    <w:name w:val="Table Normal"/>
    <w:semiHidden/>
    <w:unhideWhenUsed/>
    <w:qFormat/>
    <w:uiPriority w:val="0"/>
    <w:rPr>
      <w:rFonts w:ascii="Arial" w:hAnsi="Arial" w:cs="Arial"/>
      <w:snapToGrid w:val="0"/>
      <w:color w:val="000000"/>
      <w:sz w:val="21"/>
      <w:szCs w:val="21"/>
    </w:rPr>
    <w:tblPr>
      <w:tblCellMar>
        <w:top w:w="0" w:type="dxa"/>
        <w:left w:w="0" w:type="dxa"/>
        <w:bottom w:w="0" w:type="dxa"/>
        <w:right w:w="0" w:type="dxa"/>
      </w:tblCellMar>
    </w:tblPr>
  </w:style>
  <w:style w:type="paragraph" w:customStyle="1" w:styleId="76">
    <w:name w:val="0正文内容"/>
    <w:basedOn w:val="1"/>
    <w:qFormat/>
    <w:uiPriority w:val="0"/>
    <w:pPr>
      <w:topLinePunct/>
      <w:adjustRightInd w:val="0"/>
      <w:snapToGrid w:val="0"/>
      <w:spacing w:line="360" w:lineRule="auto"/>
      <w:ind w:firstLine="200" w:firstLineChars="200"/>
      <w:jc w:val="left"/>
    </w:pPr>
    <w:rPr>
      <w:sz w:val="24"/>
      <w:lang w:val="zh-CN"/>
    </w:rPr>
  </w:style>
  <w:style w:type="character" w:customStyle="1" w:styleId="77">
    <w:name w:val="font01"/>
    <w:basedOn w:val="1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2BEF5A-9512-458F-9612-FA2B434F0AB9}">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22</Pages>
  <Words>8535</Words>
  <Characters>8878</Characters>
  <Lines>120</Lines>
  <Paragraphs>33</Paragraphs>
  <TotalTime>4</TotalTime>
  <ScaleCrop>false</ScaleCrop>
  <LinksUpToDate>false</LinksUpToDate>
  <CharactersWithSpaces>9329</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2021-10-13T06:36:00Z</dcterms:created>
  <dc:creator>Jeo Xie</dc:creator>
  <cp:lastModifiedBy>刘文辉</cp:lastModifiedBy>
  <cp:lastPrinted>2022-07-11T02:54:00Z</cp:lastPrinted>
  <dcterms:modified xsi:type="dcterms:W3CDTF">2022-07-15T06:49:55Z</dcterms:modified>
  <cp:revision>266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BE54EE0FEA2C411E92BB516CBFA63DF8</vt:lpwstr>
  </property>
  <property fmtid="{D5CDD505-2E9C-101B-9397-08002B2CF9AE}" pid="4" name="commondata">
    <vt:lpwstr>eyJoZGlkIjoiYTI5MDBhZDU3ZDc5NzZlYmFmMDQ2ZDNmOGM2ZmZkMTUifQ==</vt:lpwstr>
  </property>
</Properties>
</file>