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9" w:line="222" w:lineRule="auto"/>
        <w:jc w:val="left"/>
        <w:outlineLvl w:val="0"/>
        <w:rPr>
          <w:rFonts w:hint="eastAsia" w:ascii="宋体" w:hAnsi="宋体" w:eastAsia="宋体" w:cs="宋体"/>
          <w:spacing w:val="0"/>
          <w:sz w:val="30"/>
          <w:szCs w:val="30"/>
          <w:lang w:val="en-US" w:eastAsia="zh-CN"/>
        </w:rPr>
      </w:pPr>
      <w:r>
        <w:rPr>
          <w:rFonts w:hint="eastAsia" w:ascii="宋体" w:hAnsi="宋体" w:eastAsia="宋体" w:cs="宋体"/>
          <w:spacing w:val="0"/>
          <w:sz w:val="30"/>
          <w:szCs w:val="30"/>
          <w:lang w:val="en-US" w:eastAsia="zh-CN"/>
        </w:rPr>
        <w:t>附件：</w:t>
      </w:r>
    </w:p>
    <w:p>
      <w:pPr>
        <w:spacing w:before="139" w:line="222" w:lineRule="auto"/>
        <w:jc w:val="left"/>
        <w:outlineLvl w:val="0"/>
        <w:rPr>
          <w:rFonts w:hint="eastAsia" w:ascii="宋体" w:hAnsi="宋体" w:eastAsia="宋体" w:cs="宋体"/>
          <w:b w:val="0"/>
          <w:bCs w:val="0"/>
          <w:spacing w:val="9"/>
          <w:sz w:val="30"/>
          <w:szCs w:val="30"/>
          <w:lang w:val="en-US" w:eastAsia="zh-CN"/>
          <w14:textOutline w14:w="7972" w14:cap="sq" w14:cmpd="sng">
            <w14:solidFill>
              <w14:srgbClr w14:val="000000"/>
            </w14:solidFill>
            <w14:prstDash w14:val="solid"/>
            <w14:bevel/>
          </w14:textOutline>
        </w:rPr>
      </w:pPr>
    </w:p>
    <w:p>
      <w:pPr>
        <w:spacing w:before="139" w:line="222" w:lineRule="auto"/>
        <w:jc w:val="center"/>
        <w:outlineLvl w:val="0"/>
        <w:rPr>
          <w:rFonts w:hint="default" w:ascii="宋体" w:hAnsi="宋体" w:eastAsia="宋体" w:cs="宋体"/>
          <w:sz w:val="43"/>
          <w:szCs w:val="43"/>
          <w:lang w:val="en-US" w:eastAsia="zh-CN"/>
        </w:rPr>
      </w:pPr>
      <w:r>
        <w:rPr>
          <w:rFonts w:hint="eastAsia" w:ascii="宋体" w:hAnsi="宋体" w:eastAsia="宋体" w:cs="宋体"/>
          <w:sz w:val="43"/>
          <w:szCs w:val="43"/>
          <w:lang w:val="en-US" w:eastAsia="zh-CN"/>
        </w:rPr>
        <w:t>东莞市海心沙资源综合利用中心环保热电厂渗滤液收集池清淤服务采购项目技术需求书</w:t>
      </w:r>
    </w:p>
    <w:p>
      <w:pPr>
        <w:pStyle w:val="2"/>
        <w:spacing w:line="277" w:lineRule="auto"/>
      </w:pPr>
    </w:p>
    <w:p>
      <w:pPr>
        <w:pStyle w:val="2"/>
        <w:spacing w:line="278" w:lineRule="auto"/>
      </w:pPr>
    </w:p>
    <w:p>
      <w:pPr>
        <w:spacing w:before="91" w:line="223" w:lineRule="auto"/>
        <w:ind w:left="387"/>
        <w:outlineLvl w:val="0"/>
        <w:rPr>
          <w:rFonts w:ascii="仿宋" w:hAnsi="仿宋" w:eastAsia="仿宋" w:cs="仿宋"/>
          <w:sz w:val="28"/>
          <w:szCs w:val="28"/>
        </w:rPr>
      </w:pPr>
      <w:r>
        <w:rPr>
          <w:rFonts w:ascii="仿宋" w:hAnsi="仿宋" w:eastAsia="仿宋" w:cs="仿宋"/>
          <w:spacing w:val="-9"/>
          <w:sz w:val="28"/>
          <w:szCs w:val="28"/>
          <w14:textOutline w14:w="5103" w14:cap="sq" w14:cmpd="sng">
            <w14:solidFill>
              <w14:srgbClr w14:val="000000"/>
            </w14:solidFill>
            <w14:prstDash w14:val="solid"/>
            <w14:bevel/>
          </w14:textOutline>
        </w:rPr>
        <w:t>一、</w:t>
      </w:r>
      <w:r>
        <w:rPr>
          <w:rFonts w:ascii="仿宋" w:hAnsi="仿宋" w:eastAsia="仿宋" w:cs="仿宋"/>
          <w:spacing w:val="17"/>
          <w:sz w:val="28"/>
          <w:szCs w:val="28"/>
        </w:rPr>
        <w:t xml:space="preserve"> </w:t>
      </w:r>
      <w:r>
        <w:rPr>
          <w:rFonts w:ascii="仿宋" w:hAnsi="仿宋" w:eastAsia="仿宋" w:cs="仿宋"/>
          <w:spacing w:val="-9"/>
          <w:sz w:val="28"/>
          <w:szCs w:val="28"/>
          <w14:textOutline w14:w="5103" w14:cap="sq" w14:cmpd="sng">
            <w14:solidFill>
              <w14:srgbClr w14:val="000000"/>
            </w14:solidFill>
            <w14:prstDash w14:val="solid"/>
            <w14:bevel/>
          </w14:textOutline>
        </w:rPr>
        <w:t>概述</w:t>
      </w:r>
    </w:p>
    <w:p>
      <w:pPr>
        <w:pStyle w:val="2"/>
        <w:spacing w:line="294" w:lineRule="auto"/>
      </w:pPr>
    </w:p>
    <w:p>
      <w:pPr>
        <w:spacing w:before="91" w:line="411" w:lineRule="auto"/>
        <w:ind w:left="375" w:firstLine="569"/>
        <w:rPr>
          <w:rFonts w:ascii="仿宋" w:hAnsi="仿宋" w:eastAsia="仿宋" w:cs="仿宋"/>
          <w:sz w:val="28"/>
          <w:szCs w:val="28"/>
        </w:rPr>
      </w:pPr>
      <w:r>
        <w:rPr>
          <w:rFonts w:hint="eastAsia" w:ascii="仿宋" w:hAnsi="仿宋" w:eastAsia="仿宋" w:cs="仿宋"/>
          <w:spacing w:val="-1"/>
          <w:sz w:val="28"/>
          <w:szCs w:val="28"/>
          <w:lang w:eastAsia="zh-CN"/>
        </w:rPr>
        <w:t>海心沙环保热电厂</w:t>
      </w:r>
      <w:r>
        <w:rPr>
          <w:rFonts w:hint="eastAsia" w:ascii="仿宋" w:hAnsi="仿宋" w:eastAsia="仿宋" w:cs="仿宋"/>
          <w:spacing w:val="-1"/>
          <w:sz w:val="28"/>
          <w:szCs w:val="28"/>
        </w:rPr>
        <w:t>渗滤液处理系统</w:t>
      </w:r>
      <w:r>
        <w:rPr>
          <w:rFonts w:hint="eastAsia" w:ascii="仿宋" w:hAnsi="仿宋" w:eastAsia="仿宋" w:cs="仿宋"/>
          <w:spacing w:val="19"/>
          <w:sz w:val="28"/>
          <w:szCs w:val="28"/>
        </w:rPr>
        <w:t>设</w:t>
      </w:r>
      <w:r>
        <w:rPr>
          <w:rFonts w:hint="eastAsia" w:ascii="仿宋" w:hAnsi="仿宋" w:eastAsia="仿宋" w:cs="仿宋"/>
          <w:spacing w:val="19"/>
          <w:sz w:val="28"/>
          <w:szCs w:val="28"/>
          <w:lang w:val="en-US" w:eastAsia="zh-CN"/>
        </w:rPr>
        <w:t>计</w:t>
      </w:r>
      <w:r>
        <w:rPr>
          <w:rFonts w:hint="eastAsia" w:ascii="仿宋" w:hAnsi="仿宋" w:eastAsia="仿宋" w:cs="仿宋"/>
          <w:spacing w:val="19"/>
          <w:sz w:val="28"/>
          <w:szCs w:val="28"/>
        </w:rPr>
        <w:t>处理规模</w:t>
      </w:r>
      <w:r>
        <w:rPr>
          <w:rFonts w:hint="eastAsia" w:ascii="仿宋" w:hAnsi="仿宋" w:eastAsia="仿宋" w:cs="仿宋"/>
          <w:spacing w:val="-22"/>
          <w:sz w:val="28"/>
          <w:szCs w:val="28"/>
          <w:lang w:val="en-US" w:eastAsia="zh-CN"/>
        </w:rPr>
        <w:t>500</w:t>
      </w:r>
      <w:r>
        <w:rPr>
          <w:rFonts w:hint="eastAsia" w:ascii="仿宋" w:hAnsi="仿宋" w:eastAsia="仿宋" w:cs="仿宋"/>
          <w:spacing w:val="19"/>
          <w:sz w:val="28"/>
          <w:szCs w:val="28"/>
        </w:rPr>
        <w:t>吨/天</w:t>
      </w:r>
      <w:r>
        <w:rPr>
          <w:rFonts w:hint="eastAsia" w:ascii="仿宋" w:hAnsi="仿宋" w:eastAsia="仿宋" w:cs="仿宋"/>
          <w:spacing w:val="19"/>
          <w:sz w:val="28"/>
          <w:szCs w:val="28"/>
          <w:lang w:eastAsia="zh-CN"/>
        </w:rPr>
        <w:t>，</w:t>
      </w:r>
      <w:r>
        <w:rPr>
          <w:rFonts w:hint="eastAsia" w:ascii="仿宋" w:hAnsi="仿宋" w:eastAsia="仿宋" w:cs="仿宋"/>
          <w:spacing w:val="19"/>
          <w:sz w:val="28"/>
          <w:szCs w:val="28"/>
          <w:lang w:val="en-US" w:eastAsia="zh-CN"/>
        </w:rPr>
        <w:t>为</w:t>
      </w:r>
      <w:r>
        <w:rPr>
          <w:rFonts w:ascii="仿宋" w:hAnsi="仿宋" w:eastAsia="仿宋" w:cs="仿宋"/>
          <w:spacing w:val="-4"/>
          <w:sz w:val="28"/>
          <w:szCs w:val="28"/>
        </w:rPr>
        <w:t>保证渗滤液系统的安全稳定运行</w:t>
      </w:r>
      <w:r>
        <w:rPr>
          <w:rFonts w:ascii="仿宋" w:hAnsi="仿宋" w:eastAsia="仿宋" w:cs="仿宋"/>
          <w:sz w:val="28"/>
          <w:szCs w:val="28"/>
        </w:rPr>
        <w:t>，</w:t>
      </w:r>
      <w:r>
        <w:rPr>
          <w:rFonts w:hint="eastAsia" w:ascii="仿宋" w:hAnsi="仿宋" w:eastAsia="仿宋" w:cs="仿宋"/>
          <w:sz w:val="28"/>
          <w:szCs w:val="28"/>
          <w:lang w:val="en-US" w:eastAsia="zh-CN"/>
        </w:rPr>
        <w:t>我公司决定</w:t>
      </w:r>
      <w:r>
        <w:rPr>
          <w:rFonts w:ascii="仿宋" w:hAnsi="仿宋" w:eastAsia="仿宋" w:cs="仿宋"/>
          <w:sz w:val="28"/>
          <w:szCs w:val="28"/>
        </w:rPr>
        <w:t>对</w:t>
      </w:r>
      <w:r>
        <w:rPr>
          <w:rFonts w:hint="eastAsia" w:ascii="仿宋" w:hAnsi="仿宋" w:eastAsia="仿宋" w:cs="仿宋"/>
          <w:sz w:val="28"/>
          <w:szCs w:val="28"/>
          <w:lang w:val="en-US" w:eastAsia="zh-CN"/>
        </w:rPr>
        <w:t>渗滤液系统最前端，也就是渗滤液收集池进行清淤，从根源上解决或最大程度缓解以上管道频繁</w:t>
      </w:r>
      <w:r>
        <w:rPr>
          <w:rFonts w:ascii="仿宋" w:hAnsi="仿宋" w:eastAsia="仿宋" w:cs="仿宋"/>
          <w:sz w:val="28"/>
          <w:szCs w:val="28"/>
        </w:rPr>
        <w:t>堵塞、</w:t>
      </w:r>
      <w:r>
        <w:rPr>
          <w:rFonts w:ascii="仿宋" w:hAnsi="仿宋" w:eastAsia="仿宋" w:cs="仿宋"/>
          <w:spacing w:val="-2"/>
          <w:sz w:val="28"/>
          <w:szCs w:val="28"/>
        </w:rPr>
        <w:t>阀门</w:t>
      </w:r>
      <w:r>
        <w:rPr>
          <w:rFonts w:hint="eastAsia" w:ascii="仿宋" w:hAnsi="仿宋" w:eastAsia="仿宋" w:cs="仿宋"/>
          <w:spacing w:val="-2"/>
          <w:sz w:val="28"/>
          <w:szCs w:val="28"/>
          <w:lang w:val="en-US" w:eastAsia="zh-CN"/>
        </w:rPr>
        <w:t>卡死</w:t>
      </w:r>
      <w:r>
        <w:rPr>
          <w:rFonts w:ascii="仿宋" w:hAnsi="仿宋" w:eastAsia="仿宋" w:cs="仿宋"/>
          <w:spacing w:val="-2"/>
          <w:sz w:val="28"/>
          <w:szCs w:val="28"/>
        </w:rPr>
        <w:t>等问题。</w:t>
      </w:r>
    </w:p>
    <w:p>
      <w:pPr>
        <w:spacing w:before="288" w:line="221" w:lineRule="auto"/>
        <w:ind w:left="392"/>
        <w:rPr>
          <w:rFonts w:hint="eastAsia" w:ascii="仿宋" w:hAnsi="仿宋" w:eastAsia="仿宋" w:cs="仿宋"/>
          <w:sz w:val="28"/>
          <w:szCs w:val="28"/>
          <w:lang w:val="en-US" w:eastAsia="zh-CN"/>
        </w:rPr>
      </w:pPr>
      <w:r>
        <w:rPr>
          <w:rFonts w:ascii="仿宋" w:hAnsi="仿宋" w:eastAsia="仿宋" w:cs="仿宋"/>
          <w:spacing w:val="-3"/>
          <w:sz w:val="28"/>
          <w:szCs w:val="28"/>
          <w14:textOutline w14:w="5103" w14:cap="sq" w14:cmpd="sng">
            <w14:solidFill>
              <w14:srgbClr w14:val="000000"/>
            </w14:solidFill>
            <w14:prstDash w14:val="solid"/>
            <w14:bevel/>
          </w14:textOutline>
        </w:rPr>
        <w:t>二、</w:t>
      </w:r>
      <w:r>
        <w:rPr>
          <w:rFonts w:ascii="仿宋" w:hAnsi="仿宋" w:eastAsia="仿宋" w:cs="仿宋"/>
          <w:spacing w:val="-3"/>
          <w:sz w:val="28"/>
          <w:szCs w:val="28"/>
        </w:rPr>
        <w:t xml:space="preserve"> </w:t>
      </w:r>
      <w:r>
        <w:rPr>
          <w:rFonts w:ascii="仿宋" w:hAnsi="仿宋" w:eastAsia="仿宋" w:cs="仿宋"/>
          <w:spacing w:val="-3"/>
          <w:sz w:val="28"/>
          <w:szCs w:val="28"/>
          <w14:textOutline w14:w="5103" w14:cap="sq" w14:cmpd="sng">
            <w14:solidFill>
              <w14:srgbClr w14:val="000000"/>
            </w14:solidFill>
            <w14:prstDash w14:val="solid"/>
            <w14:bevel/>
          </w14:textOutline>
        </w:rPr>
        <w:t>计划检修</w:t>
      </w:r>
      <w:r>
        <w:rPr>
          <w:rFonts w:hint="eastAsia" w:ascii="仿宋" w:hAnsi="仿宋" w:eastAsia="仿宋" w:cs="仿宋"/>
          <w:spacing w:val="-3"/>
          <w:sz w:val="28"/>
          <w:szCs w:val="28"/>
          <w:lang w:val="en-US" w:eastAsia="zh-CN"/>
          <w14:textOutline w14:w="5103" w14:cap="sq" w14:cmpd="sng">
            <w14:solidFill>
              <w14:srgbClr w14:val="000000"/>
            </w14:solidFill>
            <w14:prstDash w14:val="solid"/>
            <w14:bevel/>
          </w14:textOutline>
        </w:rPr>
        <w:t>时间</w:t>
      </w:r>
    </w:p>
    <w:p>
      <w:pPr>
        <w:spacing w:before="91" w:line="411" w:lineRule="auto"/>
        <w:ind w:left="375" w:firstLine="569"/>
        <w:rPr>
          <w:rFonts w:hint="eastAsia" w:ascii="仿宋" w:hAnsi="仿宋" w:eastAsia="仿宋" w:cs="仿宋"/>
          <w:spacing w:val="-4"/>
          <w:sz w:val="28"/>
          <w:szCs w:val="28"/>
          <w:lang w:val="en-US" w:eastAsia="zh-CN"/>
        </w:rPr>
      </w:pPr>
      <w:r>
        <w:rPr>
          <w:rFonts w:ascii="仿宋" w:hAnsi="仿宋" w:eastAsia="仿宋" w:cs="仿宋"/>
          <w:spacing w:val="-4"/>
          <w:sz w:val="28"/>
          <w:szCs w:val="28"/>
        </w:rPr>
        <w:t>系统检修时间为 202</w:t>
      </w:r>
      <w:r>
        <w:rPr>
          <w:rFonts w:hint="eastAsia" w:ascii="仿宋" w:hAnsi="仿宋" w:eastAsia="仿宋" w:cs="仿宋"/>
          <w:spacing w:val="-4"/>
          <w:sz w:val="28"/>
          <w:szCs w:val="28"/>
          <w:lang w:val="en-US" w:eastAsia="zh-CN"/>
        </w:rPr>
        <w:t>3年11月</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具体时间根据采购人生产安排最终通知时间为准。</w:t>
      </w:r>
    </w:p>
    <w:p>
      <w:pPr>
        <w:spacing w:before="91" w:line="411" w:lineRule="auto"/>
        <w:ind w:left="375" w:firstLine="569"/>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计划工期：自采购人发出开工通知之日起，响应人在10个日历日内完成本项目全部清淤工作并经采购人验收合格。</w:t>
      </w:r>
    </w:p>
    <w:p>
      <w:pPr>
        <w:spacing w:before="91" w:line="411" w:lineRule="auto"/>
        <w:ind w:left="375" w:firstLine="569"/>
        <w:rPr>
          <w:rFonts w:hint="default"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如清淤过程中，采购人因生产需要要求响应人中断清淤工作的，响应人必须无条件配合，并根据采购人的生产计划按通知恢复清淤工作，响应人在收到工作恢复通知之日起10个日历日内完成本项目全部清淤工作并经采购人验收合格。</w:t>
      </w:r>
    </w:p>
    <w:p>
      <w:pPr>
        <w:spacing w:before="289" w:line="221" w:lineRule="auto"/>
        <w:ind w:left="375"/>
        <w:rPr>
          <w:rFonts w:ascii="仿宋" w:hAnsi="仿宋" w:eastAsia="仿宋" w:cs="仿宋"/>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三、</w:t>
      </w:r>
      <w:r>
        <w:rPr>
          <w:rFonts w:ascii="宋体" w:hAnsi="宋体" w:eastAsia="宋体" w:cs="宋体"/>
          <w:spacing w:val="22"/>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检修项目</w:t>
      </w:r>
    </w:p>
    <w:p>
      <w:pPr>
        <w:spacing w:before="289" w:line="223" w:lineRule="auto"/>
        <w:ind w:left="395"/>
        <w:rPr>
          <w:rFonts w:ascii="仿宋" w:hAnsi="仿宋" w:eastAsia="仿宋" w:cs="仿宋"/>
          <w:sz w:val="28"/>
          <w:szCs w:val="28"/>
        </w:rPr>
      </w:pPr>
      <w:r>
        <w:rPr>
          <w:rFonts w:ascii="仿宋" w:hAnsi="仿宋" w:eastAsia="仿宋" w:cs="仿宋"/>
          <w:spacing w:val="-4"/>
          <w:sz w:val="28"/>
          <w:szCs w:val="28"/>
        </w:rPr>
        <w:t>1）</w:t>
      </w:r>
      <w:r>
        <w:rPr>
          <w:rFonts w:hint="eastAsia" w:ascii="仿宋" w:hAnsi="仿宋" w:eastAsia="仿宋" w:cs="仿宋"/>
          <w:spacing w:val="-4"/>
          <w:sz w:val="28"/>
          <w:szCs w:val="28"/>
          <w:lang w:val="en-US" w:eastAsia="zh-CN"/>
        </w:rPr>
        <w:t>渗滤液收集池</w:t>
      </w:r>
      <w:r>
        <w:rPr>
          <w:rFonts w:ascii="仿宋" w:hAnsi="仿宋" w:eastAsia="仿宋" w:cs="仿宋"/>
          <w:spacing w:val="-4"/>
          <w:sz w:val="28"/>
          <w:szCs w:val="28"/>
        </w:rPr>
        <w:t>清泥</w:t>
      </w:r>
      <w:r>
        <w:rPr>
          <w:rFonts w:hint="eastAsia" w:ascii="仿宋" w:hAnsi="仿宋" w:eastAsia="仿宋" w:cs="仿宋"/>
          <w:spacing w:val="-4"/>
          <w:sz w:val="28"/>
          <w:szCs w:val="28"/>
          <w:lang w:val="en-US" w:eastAsia="zh-CN"/>
        </w:rPr>
        <w:t>沙</w:t>
      </w:r>
      <w:r>
        <w:rPr>
          <w:rFonts w:ascii="仿宋" w:hAnsi="仿宋" w:eastAsia="仿宋" w:cs="仿宋"/>
          <w:spacing w:val="-4"/>
          <w:sz w:val="28"/>
          <w:szCs w:val="28"/>
        </w:rPr>
        <w:t>；</w:t>
      </w:r>
    </w:p>
    <w:p>
      <w:pPr>
        <w:spacing w:before="289" w:line="223" w:lineRule="auto"/>
        <w:ind w:left="395"/>
        <w:rPr>
          <w:rFonts w:hint="default" w:ascii="仿宋" w:hAnsi="仿宋" w:eastAsia="仿宋" w:cs="仿宋"/>
          <w:spacing w:val="-4"/>
          <w:sz w:val="28"/>
          <w:szCs w:val="28"/>
          <w:lang w:val="en-US"/>
        </w:rPr>
      </w:pPr>
      <w:r>
        <w:rPr>
          <w:rFonts w:ascii="仿宋" w:hAnsi="仿宋" w:eastAsia="仿宋" w:cs="仿宋"/>
          <w:spacing w:val="-4"/>
          <w:sz w:val="28"/>
          <w:szCs w:val="28"/>
        </w:rPr>
        <w:t>2）</w:t>
      </w:r>
      <w:r>
        <w:rPr>
          <w:rFonts w:hint="eastAsia" w:ascii="仿宋" w:hAnsi="仿宋" w:eastAsia="仿宋" w:cs="仿宋"/>
          <w:spacing w:val="-4"/>
          <w:sz w:val="28"/>
          <w:szCs w:val="28"/>
          <w:lang w:val="en-US" w:eastAsia="zh-CN"/>
        </w:rPr>
        <w:t>渗滤液收集池后池清泥沙；</w:t>
      </w:r>
    </w:p>
    <w:p>
      <w:pPr>
        <w:spacing w:before="289" w:line="223" w:lineRule="auto"/>
        <w:ind w:left="395"/>
        <w:rPr>
          <w:rFonts w:hint="eastAsia" w:ascii="仿宋" w:hAnsi="仿宋" w:eastAsia="仿宋" w:cs="仿宋"/>
          <w:spacing w:val="-4"/>
          <w:sz w:val="28"/>
          <w:szCs w:val="28"/>
          <w:lang w:eastAsia="zh-CN"/>
        </w:rPr>
      </w:pPr>
      <w:r>
        <w:rPr>
          <w:rFonts w:ascii="仿宋" w:hAnsi="仿宋" w:eastAsia="仿宋" w:cs="仿宋"/>
          <w:spacing w:val="-4"/>
          <w:sz w:val="28"/>
          <w:szCs w:val="28"/>
        </w:rPr>
        <w:t>3）</w:t>
      </w:r>
      <w:r>
        <w:rPr>
          <w:rFonts w:hint="eastAsia" w:ascii="仿宋" w:hAnsi="仿宋" w:eastAsia="仿宋" w:cs="仿宋"/>
          <w:spacing w:val="-4"/>
          <w:sz w:val="28"/>
          <w:szCs w:val="28"/>
          <w:lang w:val="en-US" w:eastAsia="zh-CN"/>
        </w:rPr>
        <w:t>渗滤液收集池溢流格栅清垢，检查完好</w:t>
      </w:r>
      <w:r>
        <w:rPr>
          <w:rFonts w:hint="eastAsia" w:ascii="仿宋" w:hAnsi="仿宋" w:eastAsia="仿宋" w:cs="仿宋"/>
          <w:spacing w:val="-4"/>
          <w:sz w:val="28"/>
          <w:szCs w:val="28"/>
          <w:lang w:eastAsia="zh-CN"/>
        </w:rPr>
        <w:t>；</w:t>
      </w:r>
    </w:p>
    <w:p>
      <w:pPr>
        <w:spacing w:before="289" w:line="223" w:lineRule="auto"/>
        <w:ind w:left="395"/>
        <w:rPr>
          <w:rFonts w:hint="eastAsia" w:ascii="仿宋" w:hAnsi="仿宋" w:eastAsia="仿宋" w:cs="仿宋"/>
          <w:spacing w:val="-4"/>
          <w:sz w:val="28"/>
          <w:szCs w:val="28"/>
          <w:lang w:eastAsia="zh-CN"/>
        </w:rPr>
      </w:pPr>
      <w:r>
        <w:rPr>
          <w:rFonts w:ascii="仿宋" w:hAnsi="仿宋" w:eastAsia="仿宋" w:cs="仿宋"/>
          <w:spacing w:val="-4"/>
          <w:sz w:val="28"/>
          <w:szCs w:val="28"/>
        </w:rPr>
        <w:t xml:space="preserve">4) </w:t>
      </w:r>
      <w:r>
        <w:rPr>
          <w:rFonts w:hint="eastAsia" w:ascii="仿宋" w:hAnsi="仿宋" w:eastAsia="仿宋" w:cs="仿宋"/>
          <w:spacing w:val="-4"/>
          <w:sz w:val="28"/>
          <w:szCs w:val="28"/>
          <w:lang w:val="en-US" w:eastAsia="zh-CN"/>
        </w:rPr>
        <w:t>渗滤液提升泵导轨清垢</w:t>
      </w:r>
      <w:r>
        <w:rPr>
          <w:rFonts w:hint="eastAsia" w:ascii="仿宋" w:hAnsi="仿宋" w:eastAsia="仿宋" w:cs="仿宋"/>
          <w:spacing w:val="-4"/>
          <w:sz w:val="28"/>
          <w:szCs w:val="28"/>
          <w:lang w:eastAsia="zh-CN"/>
        </w:rPr>
        <w:t>；</w:t>
      </w:r>
    </w:p>
    <w:p>
      <w:pPr>
        <w:spacing w:before="289" w:line="223" w:lineRule="auto"/>
        <w:ind w:left="395"/>
        <w:rPr>
          <w:rFonts w:hint="eastAsia" w:ascii="仿宋" w:hAnsi="仿宋" w:eastAsia="仿宋" w:cs="仿宋"/>
          <w:spacing w:val="-4"/>
          <w:sz w:val="28"/>
          <w:szCs w:val="28"/>
          <w:lang w:eastAsia="zh-CN"/>
        </w:rPr>
      </w:pPr>
      <w:r>
        <w:rPr>
          <w:rFonts w:ascii="仿宋" w:hAnsi="仿宋" w:eastAsia="仿宋" w:cs="仿宋"/>
          <w:spacing w:val="-4"/>
          <w:sz w:val="28"/>
          <w:szCs w:val="28"/>
        </w:rPr>
        <w:t xml:space="preserve">5) </w:t>
      </w:r>
      <w:r>
        <w:rPr>
          <w:rFonts w:hint="eastAsia" w:ascii="仿宋" w:hAnsi="仿宋" w:eastAsia="仿宋" w:cs="仿宋"/>
          <w:spacing w:val="-4"/>
          <w:sz w:val="28"/>
          <w:szCs w:val="28"/>
          <w:lang w:val="en-US" w:eastAsia="zh-CN"/>
        </w:rPr>
        <w:t>渗滤液提升泵出水管道、出水止回阀口检查、清垢</w:t>
      </w:r>
      <w:r>
        <w:rPr>
          <w:rFonts w:hint="eastAsia" w:ascii="仿宋" w:hAnsi="仿宋" w:eastAsia="仿宋" w:cs="仿宋"/>
          <w:spacing w:val="-4"/>
          <w:sz w:val="28"/>
          <w:szCs w:val="28"/>
          <w:lang w:eastAsia="zh-CN"/>
        </w:rPr>
        <w:t>。</w:t>
      </w:r>
    </w:p>
    <w:p>
      <w:pPr>
        <w:spacing w:before="288" w:line="224" w:lineRule="auto"/>
        <w:ind w:firstLine="532" w:firstLineChars="200"/>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四、</w:t>
      </w:r>
      <w:r>
        <w:rPr>
          <w:rFonts w:hint="eastAsia" w:ascii="仿宋" w:hAnsi="仿宋" w:eastAsia="仿宋" w:cs="仿宋"/>
          <w:spacing w:val="-7"/>
          <w:sz w:val="28"/>
          <w:szCs w:val="28"/>
          <w:lang w:val="en-US" w:eastAsia="zh-CN"/>
          <w14:textOutline w14:w="5103" w14:cap="sq" w14:cmpd="sng">
            <w14:solidFill>
              <w14:srgbClr w14:val="000000"/>
            </w14:solidFill>
            <w14:prstDash w14:val="solid"/>
            <w14:bevel/>
          </w14:textOutline>
        </w:rPr>
        <w:t>安全管理要求</w:t>
      </w:r>
      <w:r>
        <w:rPr>
          <w:rFonts w:ascii="仿宋" w:hAnsi="仿宋" w:eastAsia="仿宋" w:cs="仿宋"/>
          <w:spacing w:val="-7"/>
          <w:sz w:val="28"/>
          <w:szCs w:val="28"/>
          <w14:textOutline w14:w="5103" w14:cap="sq" w14:cmpd="sng">
            <w14:solidFill>
              <w14:srgbClr w14:val="000000"/>
            </w14:solidFill>
            <w14:prstDash w14:val="solid"/>
            <w14:bevel/>
          </w14:textOutline>
        </w:rPr>
        <w:t>：</w:t>
      </w:r>
    </w:p>
    <w:p>
      <w:pPr>
        <w:spacing w:before="286" w:line="411" w:lineRule="auto"/>
        <w:ind w:left="383" w:right="520" w:firstLine="569"/>
        <w:jc w:val="both"/>
        <w:rPr>
          <w:rFonts w:ascii="仿宋" w:hAnsi="仿宋" w:eastAsia="仿宋" w:cs="仿宋"/>
          <w:spacing w:val="2"/>
          <w:sz w:val="28"/>
          <w:szCs w:val="28"/>
        </w:rPr>
      </w:pPr>
      <w:r>
        <w:rPr>
          <w:rFonts w:ascii="仿宋" w:hAnsi="仿宋" w:eastAsia="仿宋" w:cs="仿宋"/>
          <w:spacing w:val="2"/>
          <w:sz w:val="28"/>
          <w:szCs w:val="28"/>
        </w:rPr>
        <w:t>为确保</w:t>
      </w:r>
      <w:r>
        <w:rPr>
          <w:rFonts w:hint="eastAsia" w:ascii="仿宋" w:hAnsi="仿宋" w:eastAsia="仿宋" w:cs="仿宋"/>
          <w:spacing w:val="2"/>
          <w:sz w:val="28"/>
          <w:szCs w:val="28"/>
          <w:lang w:eastAsia="zh-CN"/>
        </w:rPr>
        <w:t>渗滤液收集池</w:t>
      </w:r>
      <w:r>
        <w:rPr>
          <w:rFonts w:ascii="仿宋" w:hAnsi="仿宋" w:eastAsia="仿宋" w:cs="仿宋"/>
          <w:spacing w:val="2"/>
          <w:sz w:val="28"/>
          <w:szCs w:val="28"/>
        </w:rPr>
        <w:t>维修工作能如期安全高效、保质保量的完成，</w:t>
      </w:r>
      <w:r>
        <w:rPr>
          <w:rFonts w:hint="eastAsia" w:ascii="仿宋" w:hAnsi="仿宋" w:eastAsia="仿宋" w:cs="仿宋"/>
          <w:spacing w:val="2"/>
          <w:sz w:val="28"/>
          <w:szCs w:val="28"/>
          <w:lang w:val="en-US" w:eastAsia="zh-CN"/>
        </w:rPr>
        <w:t>成交人必须成立渗滤液清淤工作专项安全管理小组，</w:t>
      </w:r>
      <w:r>
        <w:rPr>
          <w:rFonts w:ascii="仿宋" w:hAnsi="仿宋" w:eastAsia="仿宋" w:cs="仿宋"/>
          <w:spacing w:val="-4"/>
          <w:sz w:val="28"/>
          <w:szCs w:val="28"/>
        </w:rPr>
        <w:t>明确</w:t>
      </w:r>
      <w:r>
        <w:rPr>
          <w:rFonts w:hint="eastAsia" w:ascii="仿宋" w:hAnsi="仿宋" w:eastAsia="仿宋" w:cs="仿宋"/>
          <w:spacing w:val="-4"/>
          <w:sz w:val="28"/>
          <w:szCs w:val="28"/>
          <w:lang w:val="en-US" w:eastAsia="zh-CN"/>
        </w:rPr>
        <w:t>所有管理人员及作业人员</w:t>
      </w:r>
      <w:r>
        <w:rPr>
          <w:rFonts w:ascii="仿宋" w:hAnsi="仿宋" w:eastAsia="仿宋" w:cs="仿宋"/>
          <w:spacing w:val="-4"/>
          <w:sz w:val="28"/>
          <w:szCs w:val="28"/>
        </w:rPr>
        <w:t>的责任和义务，对</w:t>
      </w:r>
      <w:r>
        <w:rPr>
          <w:rFonts w:hint="eastAsia" w:ascii="仿宋" w:hAnsi="仿宋" w:eastAsia="仿宋" w:cs="仿宋"/>
          <w:spacing w:val="-4"/>
          <w:sz w:val="28"/>
          <w:szCs w:val="28"/>
          <w:lang w:eastAsia="zh-CN"/>
        </w:rPr>
        <w:t>渗滤液收集池</w:t>
      </w:r>
      <w:r>
        <w:rPr>
          <w:rFonts w:ascii="仿宋" w:hAnsi="仿宋" w:eastAsia="仿宋" w:cs="仿宋"/>
          <w:spacing w:val="-4"/>
          <w:sz w:val="28"/>
          <w:szCs w:val="28"/>
        </w:rPr>
        <w:t>维修期间涉及安全、</w:t>
      </w:r>
      <w:r>
        <w:rPr>
          <w:rFonts w:ascii="仿宋" w:hAnsi="仿宋" w:eastAsia="仿宋" w:cs="仿宋"/>
          <w:sz w:val="28"/>
          <w:szCs w:val="28"/>
        </w:rPr>
        <w:t xml:space="preserve"> </w:t>
      </w:r>
      <w:r>
        <w:rPr>
          <w:rFonts w:ascii="仿宋" w:hAnsi="仿宋" w:eastAsia="仿宋" w:cs="仿宋"/>
          <w:spacing w:val="2"/>
          <w:sz w:val="28"/>
          <w:szCs w:val="28"/>
        </w:rPr>
        <w:t>文明、质量、进度、以及材料等工作进行协调、控制和管理。</w:t>
      </w:r>
    </w:p>
    <w:p>
      <w:pPr>
        <w:spacing w:before="286" w:line="411" w:lineRule="auto"/>
        <w:ind w:left="383" w:right="520" w:firstLine="569"/>
        <w:jc w:val="both"/>
        <w:rPr>
          <w:rFonts w:ascii="仿宋" w:hAnsi="仿宋" w:eastAsia="仿宋" w:cs="仿宋"/>
          <w:spacing w:val="2"/>
          <w:sz w:val="28"/>
          <w:szCs w:val="28"/>
        </w:rPr>
      </w:pPr>
      <w:r>
        <w:rPr>
          <w:rFonts w:hint="default" w:ascii="仿宋" w:hAnsi="仿宋" w:eastAsia="仿宋" w:cs="仿宋"/>
          <w:spacing w:val="2"/>
          <w:sz w:val="28"/>
          <w:szCs w:val="28"/>
          <w:lang w:val="en-US" w:eastAsia="zh-CN"/>
        </w:rPr>
        <w:t>相对，</w:t>
      </w:r>
      <w:r>
        <w:rPr>
          <w:rFonts w:hint="eastAsia" w:ascii="仿宋" w:hAnsi="仿宋" w:eastAsia="仿宋" w:cs="仿宋"/>
          <w:spacing w:val="2"/>
          <w:sz w:val="28"/>
          <w:szCs w:val="28"/>
          <w:lang w:val="en-US" w:eastAsia="zh-CN"/>
        </w:rPr>
        <w:t>采购人</w:t>
      </w:r>
      <w:r>
        <w:rPr>
          <w:rFonts w:hint="default" w:ascii="仿宋" w:hAnsi="仿宋" w:eastAsia="仿宋" w:cs="仿宋"/>
          <w:spacing w:val="2"/>
          <w:sz w:val="28"/>
          <w:szCs w:val="28"/>
          <w:lang w:val="en-US" w:eastAsia="zh-CN"/>
        </w:rPr>
        <w:t>也会成立专项安全管理架构，监督和协助全过程所有相关工作落实。</w:t>
      </w:r>
    </w:p>
    <w:p>
      <w:pPr>
        <w:spacing w:before="288" w:line="224" w:lineRule="auto"/>
        <w:ind w:firstLine="532" w:firstLineChars="200"/>
        <w:rPr>
          <w:rFonts w:ascii="仿宋" w:hAnsi="仿宋" w:eastAsia="仿宋" w:cs="仿宋"/>
          <w:spacing w:val="2"/>
          <w:sz w:val="28"/>
          <w:szCs w:val="28"/>
        </w:rPr>
      </w:pPr>
      <w:r>
        <w:rPr>
          <w:rFonts w:hint="eastAsia" w:ascii="仿宋" w:hAnsi="仿宋" w:eastAsia="仿宋" w:cs="仿宋"/>
          <w:spacing w:val="-7"/>
          <w:sz w:val="28"/>
          <w:szCs w:val="28"/>
          <w:lang w:val="en-US" w:eastAsia="zh-CN"/>
          <w14:textOutline w14:w="5103" w14:cap="sq" w14:cmpd="sng">
            <w14:solidFill>
              <w14:srgbClr w14:val="000000"/>
            </w14:solidFill>
            <w14:prstDash w14:val="solid"/>
            <w14:bevel/>
          </w14:textOutline>
        </w:rPr>
        <w:t>五</w:t>
      </w:r>
      <w:r>
        <w:rPr>
          <w:rFonts w:ascii="仿宋" w:hAnsi="仿宋" w:eastAsia="仿宋" w:cs="仿宋"/>
          <w:spacing w:val="-7"/>
          <w:sz w:val="28"/>
          <w:szCs w:val="28"/>
          <w14:textOutline w14:w="5103" w14:cap="sq" w14:cmpd="sng">
            <w14:solidFill>
              <w14:srgbClr w14:val="000000"/>
            </w14:solidFill>
            <w14:prstDash w14:val="solid"/>
            <w14:bevel/>
          </w14:textOutline>
        </w:rPr>
        <w:t>、</w:t>
      </w:r>
      <w:r>
        <w:rPr>
          <w:rFonts w:hint="eastAsia" w:ascii="仿宋" w:hAnsi="仿宋" w:eastAsia="仿宋" w:cs="仿宋"/>
          <w:spacing w:val="-7"/>
          <w:sz w:val="28"/>
          <w:szCs w:val="28"/>
          <w:lang w:val="en-US" w:eastAsia="zh-CN"/>
          <w14:textOutline w14:w="5103" w14:cap="sq" w14:cmpd="sng">
            <w14:solidFill>
              <w14:srgbClr w14:val="000000"/>
            </w14:solidFill>
            <w14:prstDash w14:val="solid"/>
            <w14:bevel/>
          </w14:textOutline>
        </w:rPr>
        <w:t>施工要求</w:t>
      </w:r>
      <w:r>
        <w:rPr>
          <w:rFonts w:ascii="仿宋" w:hAnsi="仿宋" w:eastAsia="仿宋" w:cs="仿宋"/>
          <w:spacing w:val="-7"/>
          <w:sz w:val="28"/>
          <w:szCs w:val="28"/>
          <w14:textOutline w14:w="5103" w14:cap="sq" w14:cmpd="sng">
            <w14:solidFill>
              <w14:srgbClr w14:val="000000"/>
            </w14:solidFill>
            <w14:prstDash w14:val="solid"/>
            <w14:bevel/>
          </w14:textOutline>
        </w:rPr>
        <w:t>：</w:t>
      </w:r>
    </w:p>
    <w:p>
      <w:p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渗滤液池体淤泥板结严重、沙石含量高、清洗难度大、有毒气体多、易造成环境污染、存在湿滑安全隐患等特点。为了确保施工质量、保护环境、人身安全，需要制订详细的施工方案。</w:t>
      </w:r>
    </w:p>
    <w:p>
      <w:p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根据施工特点及清理的污水池按实际工程量的大小考虑， 分派施工队伍组织施工，以确保工程按期完工，减少长时间施工带来的安全风险。</w:t>
      </w: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基本要求：</w:t>
      </w:r>
    </w:p>
    <w:p>
      <w:pPr>
        <w:numPr>
          <w:ilvl w:val="0"/>
          <w:numId w:val="1"/>
        </w:num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进入受限空间实行作业许可，应办理进入受限空间作业许可证。</w:t>
      </w:r>
    </w:p>
    <w:p>
      <w:pPr>
        <w:numPr>
          <w:ilvl w:val="0"/>
          <w:numId w:val="1"/>
        </w:num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进入受限空间作业前， 应开展工作前安全分析，辨识危害因素， 评估风险， 采取措施，控制风险。</w:t>
      </w:r>
    </w:p>
    <w:p>
      <w:pPr>
        <w:numPr>
          <w:ilvl w:val="0"/>
          <w:numId w:val="1"/>
        </w:num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进入受限空间作业应编制安全工作方案和应急预案， 各类防护设施和救援物 资应配备到位。</w:t>
      </w:r>
    </w:p>
    <w:p>
      <w:pPr>
        <w:numPr>
          <w:ilvl w:val="0"/>
          <w:numId w:val="1"/>
        </w:num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在进入受限空间前，与进入受限空间作业相关的人员都应接受培训。</w:t>
      </w:r>
    </w:p>
    <w:p>
      <w:pPr>
        <w:numPr>
          <w:ilvl w:val="0"/>
          <w:numId w:val="1"/>
        </w:numPr>
        <w:spacing w:before="286" w:line="411" w:lineRule="auto"/>
        <w:ind w:left="383" w:right="520" w:firstLine="569"/>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进入受限空间作业时， 应将相关的作业许可证、安全工作方案、应急预案、 连续检测记录等文件存放在现场。施工区域设置 1.8m 围挡，设置专门的施 工区域，杜绝明火、闲杂人等进入。</w:t>
      </w:r>
    </w:p>
    <w:p>
      <w:pPr>
        <w:numPr>
          <w:ilvl w:val="0"/>
          <w:numId w:val="1"/>
        </w:numPr>
        <w:spacing w:before="286" w:line="411" w:lineRule="auto"/>
        <w:ind w:left="383" w:right="520" w:firstLine="569"/>
        <w:jc w:val="both"/>
        <w:rPr>
          <w:rFonts w:hint="default" w:ascii="仿宋" w:hAnsi="仿宋" w:eastAsia="仿宋" w:cs="仿宋"/>
          <w:spacing w:val="2"/>
          <w:sz w:val="28"/>
          <w:szCs w:val="28"/>
          <w:lang w:val="en-US" w:eastAsia="zh-CN"/>
        </w:rPr>
      </w:pPr>
      <w:r>
        <w:rPr>
          <w:rFonts w:ascii="仿宋" w:hAnsi="仿宋" w:eastAsia="仿宋" w:cs="仿宋"/>
          <w:spacing w:val="2"/>
          <w:sz w:val="28"/>
          <w:szCs w:val="28"/>
          <w:lang w:eastAsia="zh-CN"/>
        </w:rPr>
        <w:t xml:space="preserve"> 现场设置醒目安全标语，加强安全教育， 强化全员安全防护意识，杜绝任何 现场违章和隐患</w:t>
      </w:r>
      <w:r>
        <w:rPr>
          <w:rFonts w:hint="eastAsia" w:ascii="仿宋" w:hAnsi="仿宋" w:eastAsia="仿宋" w:cs="仿宋"/>
          <w:spacing w:val="2"/>
          <w:sz w:val="28"/>
          <w:szCs w:val="28"/>
          <w:lang w:eastAsia="zh-CN"/>
        </w:rPr>
        <w:t>。</w:t>
      </w:r>
    </w:p>
    <w:p>
      <w:pPr>
        <w:numPr>
          <w:ilvl w:val="0"/>
          <w:numId w:val="1"/>
        </w:numPr>
        <w:spacing w:before="286" w:line="411" w:lineRule="auto"/>
        <w:ind w:left="383" w:right="520" w:firstLine="569"/>
        <w:jc w:val="both"/>
        <w:rPr>
          <w:rFonts w:hint="default" w:ascii="仿宋" w:hAnsi="仿宋" w:eastAsia="仿宋" w:cs="仿宋"/>
          <w:spacing w:val="2"/>
          <w:sz w:val="28"/>
          <w:szCs w:val="28"/>
          <w:lang w:val="en-US" w:eastAsia="zh-CN"/>
        </w:rPr>
        <w:sectPr>
          <w:pgSz w:w="11907" w:h="16839"/>
          <w:pgMar w:top="1431" w:right="1490" w:bottom="0" w:left="1493" w:header="0" w:footer="0" w:gutter="0"/>
          <w:cols w:space="720" w:num="1"/>
        </w:sectPr>
      </w:pPr>
    </w:p>
    <w:p>
      <w:pPr>
        <w:numPr>
          <w:ilvl w:val="0"/>
          <w:numId w:val="1"/>
        </w:numPr>
        <w:spacing w:before="286" w:line="411" w:lineRule="auto"/>
        <w:ind w:left="0" w:right="520" w:firstLine="417" w:firstLineChars="147"/>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有任何违反安全文明施工的行为， 一律按照 ESHS 相关管理条例进行考核。</w:t>
      </w:r>
    </w:p>
    <w:p>
      <w:pPr>
        <w:numPr>
          <w:ilvl w:val="0"/>
          <w:numId w:val="1"/>
        </w:numPr>
        <w:spacing w:before="286" w:line="411" w:lineRule="auto"/>
        <w:ind w:left="0" w:right="520" w:firstLine="417" w:firstLineChars="147"/>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施工人员每次进出沟道间及各罐体必须将雨鞋雨衣上的淤泥冲洗干净后才能</w:t>
      </w:r>
      <w:r>
        <w:rPr>
          <w:rFonts w:ascii="仿宋" w:hAnsi="仿宋" w:eastAsia="仿宋" w:cs="仿宋"/>
          <w:spacing w:val="2"/>
          <w:sz w:val="28"/>
          <w:szCs w:val="28"/>
          <w:lang w:eastAsia="zh-CN"/>
        </w:rPr>
        <w:t>离开，每天上下班要求施工区域打扫干净。</w:t>
      </w: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施工准备：</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隔离：进入受限空间前应事先编制隔离核查清单，隔离相关能源和物料的外部来源，与其相连的附属管道应断开或盲板隔离，相关设备应在机械上和电 气上被隔离并挂牌。同时按清单内容逐项核查隔离措施，并作为许可证的附件。</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通风：为保证受限空间内空气流通和人员呼吸需要， 可自然通风，并尽可能 抽取远离工作区域的新鲜空气。必要时应采取强制通风，严禁向受限空间通纯氧。进入期间的通风不能代替进入之前的吹扫工作。</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活禽试验：将活禽提前一个晚上用笼子吊入池体中，进行试验， 第二天对活禽进行检查，观察活禽生命体征变化，无问题方可进行下一步操作。如有问题应加强通风置换池体内气体。</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 xml:space="preserve">清空事故池，控制调节池液位在 </w:t>
      </w:r>
      <w:r>
        <w:rPr>
          <w:rFonts w:hint="eastAsia" w:ascii="仿宋" w:hAnsi="仿宋" w:eastAsia="仿宋" w:cs="仿宋"/>
          <w:spacing w:val="2"/>
          <w:sz w:val="28"/>
          <w:szCs w:val="28"/>
          <w:lang w:val="en-US" w:eastAsia="zh-CN"/>
        </w:rPr>
        <w:t>5</w:t>
      </w:r>
      <w:r>
        <w:rPr>
          <w:rFonts w:ascii="仿宋" w:hAnsi="仿宋" w:eastAsia="仿宋" w:cs="仿宋"/>
          <w:spacing w:val="2"/>
          <w:sz w:val="28"/>
          <w:szCs w:val="28"/>
          <w:lang w:eastAsia="zh-CN"/>
        </w:rPr>
        <w:t xml:space="preserve"> 米以下；</w:t>
      </w:r>
    </w:p>
    <w:p>
      <w:pPr>
        <w:numPr>
          <w:ilvl w:val="0"/>
          <w:numId w:val="2"/>
        </w:numPr>
        <w:spacing w:before="286" w:line="411" w:lineRule="auto"/>
        <w:ind w:left="0" w:right="520" w:firstLine="568" w:firstLineChars="200"/>
        <w:jc w:val="both"/>
        <w:rPr>
          <w:rFonts w:hint="default" w:ascii="仿宋" w:hAnsi="仿宋" w:eastAsia="仿宋" w:cs="仿宋"/>
          <w:spacing w:val="2"/>
          <w:sz w:val="28"/>
          <w:szCs w:val="28"/>
          <w:lang w:eastAsia="zh-CN"/>
        </w:rPr>
      </w:pPr>
      <w:r>
        <w:rPr>
          <w:rFonts w:hint="default" w:ascii="仿宋" w:hAnsi="仿宋" w:eastAsia="仿宋" w:cs="仿宋"/>
          <w:spacing w:val="2"/>
          <w:sz w:val="28"/>
          <w:szCs w:val="28"/>
          <w:lang w:val="en-US" w:eastAsia="zh-CN"/>
        </w:rPr>
        <w:t>确保两台渗滤液提升泵均能正常工作</w:t>
      </w:r>
      <w:r>
        <w:rPr>
          <w:rFonts w:hint="default" w:ascii="仿宋" w:hAnsi="仿宋" w:eastAsia="仿宋" w:cs="仿宋"/>
          <w:spacing w:val="2"/>
          <w:sz w:val="28"/>
          <w:szCs w:val="28"/>
          <w:lang w:eastAsia="zh-CN"/>
        </w:rPr>
        <w:t>；</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hint="default" w:ascii="仿宋" w:hAnsi="仿宋" w:eastAsia="仿宋" w:cs="仿宋"/>
          <w:spacing w:val="2"/>
          <w:sz w:val="28"/>
          <w:szCs w:val="28"/>
          <w:lang w:val="en-US" w:eastAsia="zh-CN"/>
        </w:rPr>
        <w:t>清淤</w:t>
      </w:r>
      <w:r>
        <w:rPr>
          <w:rFonts w:ascii="仿宋" w:hAnsi="仿宋" w:eastAsia="仿宋" w:cs="仿宋"/>
          <w:spacing w:val="2"/>
          <w:sz w:val="28"/>
          <w:szCs w:val="28"/>
          <w:lang w:eastAsia="zh-CN"/>
        </w:rPr>
        <w:t>期间所需材料到货；</w:t>
      </w:r>
    </w:p>
    <w:p>
      <w:pPr>
        <w:numPr>
          <w:ilvl w:val="0"/>
          <w:numId w:val="2"/>
        </w:numPr>
        <w:spacing w:before="286" w:line="411" w:lineRule="auto"/>
        <w:ind w:left="0" w:right="520" w:firstLine="568" w:firstLineChars="200"/>
        <w:jc w:val="both"/>
        <w:rPr>
          <w:rFonts w:ascii="仿宋" w:hAnsi="仿宋" w:eastAsia="仿宋" w:cs="仿宋"/>
          <w:spacing w:val="2"/>
          <w:sz w:val="28"/>
          <w:szCs w:val="28"/>
          <w:lang w:eastAsia="zh-CN"/>
        </w:rPr>
      </w:pPr>
      <w:r>
        <w:rPr>
          <w:rFonts w:hint="default" w:ascii="仿宋" w:hAnsi="仿宋" w:eastAsia="仿宋" w:cs="仿宋"/>
          <w:spacing w:val="2"/>
          <w:sz w:val="28"/>
          <w:szCs w:val="28"/>
          <w:lang w:val="en-US" w:eastAsia="zh-CN"/>
        </w:rPr>
        <w:t>清淤单位所需临时提升泵、管道、正压式呼吸器等设备设施、安全用具全部到位。</w:t>
      </w: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施工工序：</w:t>
      </w:r>
    </w:p>
    <w:p>
      <w:pPr>
        <w:numPr>
          <w:ilvl w:val="-1"/>
          <w:numId w:val="0"/>
        </w:numPr>
        <w:spacing w:before="286" w:line="411" w:lineRule="auto"/>
        <w:ind w:left="0" w:leftChars="0" w:right="520" w:firstLine="639" w:firstLineChars="225"/>
        <w:jc w:val="both"/>
        <w:rPr>
          <w:rFonts w:ascii="仿宋" w:hAnsi="仿宋" w:eastAsia="仿宋" w:cs="仿宋"/>
          <w:spacing w:val="2"/>
          <w:sz w:val="28"/>
          <w:szCs w:val="28"/>
          <w:lang w:eastAsia="zh-CN"/>
        </w:rPr>
      </w:pPr>
      <w:r>
        <w:rPr>
          <w:rFonts w:hint="default" w:ascii="仿宋" w:hAnsi="仿宋" w:eastAsia="仿宋" w:cs="仿宋"/>
          <w:spacing w:val="2"/>
          <w:sz w:val="28"/>
          <w:szCs w:val="28"/>
          <w:lang w:val="en-US" w:eastAsia="zh-CN"/>
        </w:rPr>
        <w:t>以下为建议工序，双方应在施工前</w:t>
      </w:r>
      <w:r>
        <w:rPr>
          <w:rFonts w:ascii="仿宋" w:hAnsi="仿宋" w:eastAsia="仿宋" w:cs="仿宋"/>
          <w:spacing w:val="2"/>
          <w:sz w:val="28"/>
          <w:szCs w:val="28"/>
          <w:lang w:eastAsia="zh-CN"/>
        </w:rPr>
        <w:t>根据现场生产情况</w:t>
      </w:r>
      <w:r>
        <w:rPr>
          <w:rFonts w:hint="default" w:ascii="仿宋" w:hAnsi="仿宋" w:eastAsia="仿宋" w:cs="仿宋"/>
          <w:spacing w:val="2"/>
          <w:sz w:val="28"/>
          <w:szCs w:val="28"/>
          <w:lang w:val="en-US" w:eastAsia="zh-CN"/>
        </w:rPr>
        <w:t>确认最终方案</w:t>
      </w:r>
      <w:r>
        <w:rPr>
          <w:rFonts w:ascii="仿宋" w:hAnsi="仿宋" w:eastAsia="仿宋" w:cs="仿宋"/>
          <w:spacing w:val="2"/>
          <w:sz w:val="28"/>
          <w:szCs w:val="28"/>
          <w:lang w:eastAsia="zh-CN"/>
        </w:rPr>
        <w:t>。</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使用临时泵，从渗滤液收集池前池抽水到后池，降低前池液位至0.5米以下；临时泵和水管保持位置，待用；</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开启渗滤液提升泵，将渗滤液收集池后池液位降低至0.5米左右，停泵；</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使用渣浆泵，继续抽水，水排至前池，直至将渗滤液收集池后池抽空；</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确定具备下人条件，人员下渗滤液收集后池，人工清淤结合吸污车清淤共同进行；渗滤液提升泵、起吊导轨检修；</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渗滤液收集池后池完成清淤，再开始前池清淤工作；</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使用临时泵，将前池液位抽至可抽的最低液位，水抽到后池，后池达到可开泵液位后，就开启渗滤液提升泵，正常处理渗滤液，此操作一直维持到全部清淤工作完成；</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使用渣浆泵，继续抽渗滤液收集池前池；</w:t>
      </w:r>
    </w:p>
    <w:p>
      <w:pPr>
        <w:numPr>
          <w:ilvl w:val="0"/>
          <w:numId w:val="3"/>
        </w:numPr>
        <w:spacing w:before="286" w:line="411" w:lineRule="auto"/>
        <w:ind w:left="0" w:right="520" w:firstLine="568" w:firstLineChars="200"/>
        <w:jc w:val="both"/>
        <w:rPr>
          <w:rFonts w:hint="default" w:ascii="仿宋" w:hAnsi="仿宋" w:eastAsia="仿宋" w:cs="仿宋"/>
          <w:spacing w:val="2"/>
          <w:sz w:val="28"/>
          <w:szCs w:val="28"/>
          <w:lang w:val="en-US" w:eastAsia="zh-CN"/>
        </w:rPr>
      </w:pPr>
      <w:r>
        <w:rPr>
          <w:rFonts w:hint="default" w:ascii="仿宋" w:hAnsi="仿宋" w:eastAsia="仿宋" w:cs="仿宋"/>
          <w:spacing w:val="2"/>
          <w:sz w:val="28"/>
          <w:szCs w:val="28"/>
          <w:lang w:val="en-US" w:eastAsia="zh-CN"/>
        </w:rPr>
        <w:t>确定具备下人条件，人员下渗滤液收集后池，人工清淤结合吸污车清淤共同进行；</w:t>
      </w:r>
    </w:p>
    <w:p>
      <w:pPr>
        <w:numPr>
          <w:ilvl w:val="0"/>
          <w:numId w:val="3"/>
        </w:numPr>
        <w:spacing w:before="286" w:line="411" w:lineRule="auto"/>
        <w:ind w:left="0" w:right="520" w:firstLine="568" w:firstLineChars="200"/>
        <w:jc w:val="both"/>
        <w:rPr>
          <w:rFonts w:ascii="仿宋" w:hAnsi="仿宋" w:eastAsia="仿宋" w:cs="仿宋"/>
          <w:spacing w:val="2"/>
          <w:sz w:val="28"/>
          <w:szCs w:val="28"/>
          <w:lang w:eastAsia="zh-CN"/>
        </w:rPr>
      </w:pPr>
      <w:r>
        <w:rPr>
          <w:rFonts w:hint="default" w:ascii="仿宋" w:hAnsi="仿宋" w:eastAsia="仿宋" w:cs="仿宋"/>
          <w:spacing w:val="2"/>
          <w:sz w:val="28"/>
          <w:szCs w:val="28"/>
          <w:lang w:val="en-US" w:eastAsia="zh-CN"/>
        </w:rPr>
        <w:t>清淤结束，恢复正常运行。</w:t>
      </w:r>
    </w:p>
    <w:p>
      <w:pPr>
        <w:spacing w:line="313" w:lineRule="auto"/>
        <w:rPr>
          <w:rFonts w:ascii="宋体" w:hAnsi="宋体" w:eastAsia="宋体" w:cs="宋体"/>
          <w:sz w:val="24"/>
          <w:szCs w:val="24"/>
        </w:rPr>
        <w:sectPr>
          <w:pgSz w:w="11907" w:h="16839"/>
          <w:pgMar w:top="1431" w:right="1734" w:bottom="708" w:left="1785" w:header="0" w:footer="0" w:gutter="0"/>
          <w:cols w:space="720" w:num="1"/>
        </w:sectPr>
      </w:pP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施工安措：</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所有作业人员必须身体健康， 经过安环部的安全培训的安全培训并已经具有 相关保险方可进入现场作业，工作必须开具密闭空间工作票，由安全负责人及技术负责人进行工作交底， 并配备专职安全员，由生产技术部专业技术负 责人对施工人员进行安全技术交底。</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清理的所有工人需佩戴安全帽，进沟道间人员需穿雨裤、雨鞋、首次进入沟 道间需佩戴长管式呼吸器、防毒面。</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现场的临时用电装置， 要严格执行“一机一闸一保护”，电缆线接头做好防水  措施， 沟道间内施工应采用 III 类设备， 如使用 II 类设备， 则需设置额定  漏电动作电流不大于 15mA、额定漏电动作时间不大于 0.1S 的漏电保护装置； III 类设备的安全隔离变压器、II 类设备的漏电保装置及 II、III 类设备  的控制箱和电源连接器件等必须放置于沟道间外部； 罐内照明一律采用 12V  安全电压。</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作业前 30min 内，由值班员对受限空间进行气体分析， 分析合格后方可进入， 并做好记录。确认沟道间内的空气条件符合作业要求后方可入内作业（监测 点应有代表性，应对沟道间前、中、后部位进行监测分析； 硫化氢浓度不高 于 10mg/l，含氧量不低于 19.5%，甲烷浓度应不大于 0.5%（体积分数））， 作业期间气体检测工作至少每 2h 监测一次， 并签名确认， 如监测分析结果 有明显变化， 应立即停止作业，撤离人员，对现场进行处理，分析合格后方 可恢复作业； 对可能释放有害物质的受限空间，应连续监测（同意佩戴便携 式 4 合 1 气体检测仪），情况异常时应立即停止作业， 撤离人员， 对现场进 行处理,分析合格后方可恢复作业。</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工作过程中，确保抽风设施常开，并保持一定的负压。</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现场严格防火要求，用火需办理一级动火票。</w:t>
      </w:r>
    </w:p>
    <w:p>
      <w:pPr>
        <w:numPr>
          <w:ilvl w:val="0"/>
          <w:numId w:val="4"/>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工作人员进入沟道间前需将打火机等点火源及手机等交由专人保管， 不得带入沟道间内。</w:t>
      </w:r>
    </w:p>
    <w:p>
      <w:pPr>
        <w:numPr>
          <w:ilvl w:val="0"/>
          <w:numId w:val="4"/>
        </w:numPr>
        <w:spacing w:before="286" w:line="411" w:lineRule="auto"/>
        <w:ind w:right="520" w:firstLine="568" w:firstLineChars="200"/>
        <w:jc w:val="both"/>
        <w:rPr>
          <w:rFonts w:ascii="仿宋" w:hAnsi="仿宋" w:eastAsia="仿宋" w:cs="仿宋"/>
          <w:spacing w:val="2"/>
          <w:sz w:val="28"/>
          <w:szCs w:val="28"/>
          <w:lang w:eastAsia="zh-CN"/>
        </w:rPr>
        <w:sectPr>
          <w:pgSz w:w="11907" w:h="16839"/>
          <w:pgMar w:top="1428" w:right="1549" w:bottom="711" w:left="1785" w:header="0" w:footer="0" w:gutter="0"/>
          <w:cols w:space="720" w:num="1"/>
        </w:sectPr>
      </w:pPr>
      <w:r>
        <w:rPr>
          <w:rFonts w:ascii="仿宋" w:hAnsi="仿宋" w:eastAsia="仿宋" w:cs="仿宋"/>
          <w:spacing w:val="2"/>
          <w:sz w:val="28"/>
          <w:szCs w:val="28"/>
          <w:lang w:eastAsia="zh-CN"/>
        </w:rPr>
        <w:t>底部存在较多淤泥时，尽可能使用吸污车配合工业水抽吸及转移，若使用人工方式清理，采取轮换工作制，并应避免大范围搅动淤泥， 分区域小范围</w:t>
      </w:r>
      <w:r>
        <w:rPr>
          <w:rFonts w:hint="eastAsia" w:ascii="仿宋" w:hAnsi="仿宋" w:eastAsia="仿宋" w:cs="仿宋"/>
          <w:spacing w:val="2"/>
          <w:sz w:val="28"/>
          <w:szCs w:val="28"/>
          <w:lang w:val="en-US" w:eastAsia="zh-CN"/>
        </w:rPr>
        <w:t>进行清理</w:t>
      </w:r>
      <w:r>
        <w:rPr>
          <w:rFonts w:ascii="仿宋" w:hAnsi="仿宋" w:eastAsia="仿宋" w:cs="仿宋"/>
          <w:spacing w:val="2"/>
          <w:sz w:val="28"/>
          <w:szCs w:val="28"/>
          <w:lang w:eastAsia="zh-CN"/>
        </w:rPr>
        <w:t>具体措施各项目可视情况规划</w:t>
      </w:r>
      <w:r>
        <w:rPr>
          <w:rFonts w:hint="eastAsia" w:ascii="仿宋" w:hAnsi="仿宋" w:eastAsia="仿宋" w:cs="仿宋"/>
          <w:spacing w:val="2"/>
          <w:sz w:val="28"/>
          <w:szCs w:val="28"/>
          <w:lang w:eastAsia="zh-CN"/>
        </w:rPr>
        <w:t>。</w:t>
      </w: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应急处置：</w:t>
      </w:r>
    </w:p>
    <w:p>
      <w:pPr>
        <w:numPr>
          <w:ilvl w:val="0"/>
          <w:numId w:val="5"/>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清淤过程中为了防止和减少各类事故造成的损失， 建立紧急情况下快 速、有效组织事故救援和应急的机制，确保员工的安全，维护社会稳定，保障公众生命健康和财产安全，保护环境，促进社会全面、协调发展。</w:t>
      </w:r>
    </w:p>
    <w:p>
      <w:pPr>
        <w:numPr>
          <w:ilvl w:val="0"/>
          <w:numId w:val="5"/>
        </w:numPr>
        <w:spacing w:before="286" w:line="411" w:lineRule="auto"/>
        <w:ind w:left="0" w:leftChars="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污泥外溢应急处理：清泥期间，生产运行部运行人员应当加强对清泥负责单位监督， 发现“跑冒 滴漏”现象应当及时通知负责人进行整改。如有溢出，需冲干净后将污水引 入低洼处通过临时泵抽至事故池，地面用清洁水进行冲洗， 并喷洒氧化性杀菌剂。</w:t>
      </w:r>
    </w:p>
    <w:p>
      <w:pPr>
        <w:numPr>
          <w:ilvl w:val="0"/>
          <w:numId w:val="5"/>
        </w:numPr>
        <w:spacing w:before="286" w:line="411" w:lineRule="auto"/>
        <w:ind w:left="0" w:leftChars="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运泥车辆司机需听从负责人的指令，将污泥运至指定位置处理。 中毒的抢救和应急处理：</w:t>
      </w:r>
    </w:p>
    <w:p>
      <w:pPr>
        <w:numPr>
          <w:ilvl w:val="0"/>
          <w:numId w:val="5"/>
        </w:numPr>
        <w:spacing w:before="286" w:line="411" w:lineRule="auto"/>
        <w:ind w:left="0" w:leftChars="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发现中毒人员时， 在进入受限空间进行救援之前，应明确监护人与救援人员 的联络方法。获得授权的救援人员均应佩戴安全带、救生索等以便救援，如 存在有毒有害气体，应携带气体防护设备，需立即将中毒人员脱离现场，并 移至通风良好处， 根据受伤情况，立即采取心肺复苏等急救措施，并及时就医或呼叫救护车。</w:t>
      </w:r>
    </w:p>
    <w:p>
      <w:pPr>
        <w:numPr>
          <w:ilvl w:val="-1"/>
          <w:numId w:val="0"/>
        </w:numPr>
        <w:spacing w:before="288" w:line="221" w:lineRule="auto"/>
        <w:ind w:left="0" w:firstLine="544" w:firstLineChars="200"/>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pPr>
      <w:r>
        <w:rPr>
          <w:rFonts w:hint="eastAsia" w:ascii="仿宋" w:hAnsi="仿宋" w:eastAsia="仿宋" w:cs="仿宋"/>
          <w:spacing w:val="-4"/>
          <w:sz w:val="28"/>
          <w:szCs w:val="28"/>
          <w:lang w:val="en-US" w:eastAsia="zh-CN"/>
          <w14:textOutline w14:w="5103" w14:cap="sq" w14:cmpd="sng">
            <w14:solidFill>
              <w14:srgbClr w14:val="000000"/>
            </w14:solidFill>
            <w14:prstDash w14:val="solid"/>
            <w14:bevel/>
          </w14:textOutline>
        </w:rPr>
        <w:t>五、渗滤液收集池前池、后池清淤工程量明细</w:t>
      </w:r>
    </w:p>
    <w:p>
      <w:pPr>
        <w:numPr>
          <w:ilvl w:val="0"/>
          <w:numId w:val="0"/>
        </w:numPr>
        <w:spacing w:before="288" w:line="221" w:lineRule="auto"/>
        <w:rPr>
          <w:rFonts w:hint="default" w:ascii="仿宋" w:hAnsi="仿宋" w:eastAsia="仿宋" w:cs="仿宋"/>
          <w:spacing w:val="-4"/>
          <w:sz w:val="28"/>
          <w:szCs w:val="28"/>
          <w:lang w:val="en-US" w:eastAsia="zh-CN"/>
          <w14:textOutline w14:w="5103" w14:cap="sq" w14:cmpd="sng">
            <w14:solidFill>
              <w14:srgbClr w14:val="000000"/>
            </w14:solidFill>
            <w14:prstDash w14:val="solid"/>
            <w14:bevel/>
          </w14:textOutline>
        </w:rPr>
      </w:pPr>
      <w:r>
        <w:rPr>
          <w:rFonts w:hint="default" w:ascii="仿宋" w:hAnsi="仿宋" w:eastAsia="仿宋" w:cs="仿宋"/>
          <w:spacing w:val="-4"/>
          <w:sz w:val="28"/>
          <w:szCs w:val="28"/>
          <w:lang w:val="en-US" w:eastAsia="zh-CN"/>
          <w14:textOutline w14:w="5103" w14:cap="sq" w14:cmpd="sng">
            <w14:solidFill>
              <w14:srgbClr w14:val="000000"/>
            </w14:solidFill>
            <w14:prstDash w14:val="solid"/>
            <w14:bevel/>
          </w14:textOutline>
        </w:rPr>
        <w:drawing>
          <wp:inline distT="0" distB="0" distL="114300" distR="114300">
            <wp:extent cx="5268595" cy="3859530"/>
            <wp:effectExtent l="0" t="0" r="4445" b="11430"/>
            <wp:docPr id="2" name="图片 2" descr="68090fffc188d99077a87639e567d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090fffc188d99077a87639e567d99"/>
                    <pic:cNvPicPr>
                      <a:picLocks noChangeAspect="1"/>
                    </pic:cNvPicPr>
                  </pic:nvPicPr>
                  <pic:blipFill>
                    <a:blip r:embed="rId6"/>
                    <a:stretch>
                      <a:fillRect/>
                    </a:stretch>
                  </pic:blipFill>
                  <pic:spPr>
                    <a:xfrm>
                      <a:off x="0" y="0"/>
                      <a:ext cx="5268595" cy="3859530"/>
                    </a:xfrm>
                    <a:prstGeom prst="rect">
                      <a:avLst/>
                    </a:prstGeom>
                  </pic:spPr>
                </pic:pic>
              </a:graphicData>
            </a:graphic>
          </wp:inline>
        </w:drawing>
      </w:r>
    </w:p>
    <w:p>
      <w:pPr>
        <w:numPr>
          <w:ilvl w:val="0"/>
          <w:numId w:val="0"/>
        </w:numPr>
        <w:spacing w:before="288" w:line="221" w:lineRule="auto"/>
        <w:rPr>
          <w:rFonts w:hint="default" w:ascii="仿宋" w:hAnsi="仿宋" w:eastAsia="仿宋" w:cs="仿宋"/>
          <w:spacing w:val="-4"/>
          <w:sz w:val="28"/>
          <w:szCs w:val="28"/>
          <w:lang w:val="en-US" w:eastAsia="zh-CN"/>
          <w14:textOutline w14:w="5103" w14:cap="sq" w14:cmpd="sng">
            <w14:solidFill>
              <w14:srgbClr w14:val="000000"/>
            </w14:solidFill>
            <w14:prstDash w14:val="solid"/>
            <w14:bevel/>
          </w14:textOutline>
        </w:rPr>
      </w:pPr>
    </w:p>
    <w:p>
      <w:pPr>
        <w:numPr>
          <w:ilvl w:val="0"/>
          <w:numId w:val="0"/>
        </w:numPr>
        <w:spacing w:before="288" w:line="221" w:lineRule="auto"/>
        <w:rPr>
          <w:rFonts w:hint="default" w:ascii="仿宋" w:hAnsi="仿宋" w:eastAsia="仿宋" w:cs="仿宋"/>
          <w:spacing w:val="-4"/>
          <w:sz w:val="28"/>
          <w:szCs w:val="28"/>
          <w:lang w:val="en-US" w:eastAsia="zh-CN"/>
          <w14:textOutline w14:w="5103" w14:cap="sq" w14:cmpd="sng">
            <w14:solidFill>
              <w14:srgbClr w14:val="000000"/>
            </w14:solidFill>
            <w14:prstDash w14:val="solid"/>
            <w14:bevel/>
          </w14:textOutline>
        </w:rPr>
      </w:pPr>
      <w:bookmarkStart w:id="0" w:name="_GoBack"/>
      <w:bookmarkEnd w:id="0"/>
    </w:p>
    <w:tbl>
      <w:tblPr>
        <w:tblStyle w:val="6"/>
        <w:tblW w:w="84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3"/>
        <w:gridCol w:w="1899"/>
        <w:gridCol w:w="1310"/>
        <w:gridCol w:w="1092"/>
        <w:gridCol w:w="928"/>
        <w:gridCol w:w="24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813" w:type="dxa"/>
            <w:tcBorders>
              <w:top w:val="single" w:color="000000" w:sz="10" w:space="0"/>
              <w:left w:val="single" w:color="000000" w:sz="10" w:space="0"/>
            </w:tcBorders>
            <w:vAlign w:val="top"/>
          </w:tcPr>
          <w:p>
            <w:pPr>
              <w:spacing w:before="111" w:line="223" w:lineRule="auto"/>
              <w:ind w:left="139"/>
              <w:jc w:val="center"/>
              <w:rPr>
                <w:rFonts w:ascii="仿宋" w:hAnsi="仿宋" w:eastAsia="仿宋" w:cs="仿宋"/>
                <w:b/>
                <w:bCs/>
                <w:sz w:val="20"/>
                <w:szCs w:val="20"/>
              </w:rPr>
            </w:pPr>
            <w:r>
              <w:rPr>
                <w:rFonts w:ascii="仿宋" w:hAnsi="仿宋" w:eastAsia="仿宋" w:cs="仿宋"/>
                <w:b/>
                <w:bCs/>
                <w:spacing w:val="-9"/>
                <w:sz w:val="20"/>
                <w:szCs w:val="20"/>
              </w:rPr>
              <w:t>序号</w:t>
            </w:r>
          </w:p>
        </w:tc>
        <w:tc>
          <w:tcPr>
            <w:tcW w:w="1899" w:type="dxa"/>
            <w:tcBorders>
              <w:top w:val="single" w:color="000000" w:sz="10" w:space="0"/>
            </w:tcBorders>
            <w:vAlign w:val="top"/>
          </w:tcPr>
          <w:p>
            <w:pPr>
              <w:spacing w:before="110" w:line="222" w:lineRule="auto"/>
              <w:jc w:val="center"/>
              <w:rPr>
                <w:rFonts w:ascii="仿宋" w:hAnsi="仿宋" w:eastAsia="仿宋" w:cs="仿宋"/>
                <w:b/>
                <w:bCs/>
                <w:sz w:val="20"/>
                <w:szCs w:val="20"/>
              </w:rPr>
            </w:pPr>
            <w:r>
              <w:rPr>
                <w:rFonts w:ascii="仿宋" w:hAnsi="仿宋" w:eastAsia="仿宋" w:cs="仿宋"/>
                <w:b/>
                <w:bCs/>
                <w:spacing w:val="-7"/>
                <w:sz w:val="20"/>
                <w:szCs w:val="20"/>
              </w:rPr>
              <w:t>工程名称</w:t>
            </w:r>
          </w:p>
        </w:tc>
        <w:tc>
          <w:tcPr>
            <w:tcW w:w="1310" w:type="dxa"/>
            <w:tcBorders>
              <w:top w:val="single" w:color="000000" w:sz="10" w:space="0"/>
            </w:tcBorders>
            <w:vAlign w:val="top"/>
          </w:tcPr>
          <w:p>
            <w:pPr>
              <w:spacing w:before="110" w:line="222" w:lineRule="auto"/>
              <w:jc w:val="center"/>
              <w:rPr>
                <w:rFonts w:hint="eastAsia" w:ascii="仿宋" w:hAnsi="仿宋" w:eastAsia="仿宋" w:cs="仿宋"/>
                <w:b/>
                <w:bCs/>
                <w:sz w:val="20"/>
                <w:szCs w:val="20"/>
                <w:lang w:eastAsia="zh-CN"/>
              </w:rPr>
            </w:pPr>
            <w:r>
              <w:rPr>
                <w:rFonts w:hint="eastAsia" w:ascii="仿宋" w:hAnsi="仿宋" w:eastAsia="仿宋" w:cs="仿宋"/>
                <w:b/>
                <w:bCs/>
                <w:spacing w:val="-12"/>
                <w:sz w:val="20"/>
                <w:szCs w:val="20"/>
                <w:lang w:val="en-US" w:eastAsia="zh-CN"/>
              </w:rPr>
              <w:t>尺寸</w:t>
            </w:r>
          </w:p>
        </w:tc>
        <w:tc>
          <w:tcPr>
            <w:tcW w:w="1092" w:type="dxa"/>
            <w:tcBorders>
              <w:top w:val="single" w:color="000000" w:sz="10" w:space="0"/>
            </w:tcBorders>
            <w:vAlign w:val="top"/>
          </w:tcPr>
          <w:p>
            <w:pPr>
              <w:spacing w:before="110" w:line="222" w:lineRule="auto"/>
              <w:jc w:val="center"/>
              <w:rPr>
                <w:rFonts w:hint="default" w:ascii="仿宋" w:hAnsi="仿宋" w:eastAsia="仿宋" w:cs="仿宋"/>
                <w:b/>
                <w:bCs/>
                <w:spacing w:val="-12"/>
                <w:sz w:val="20"/>
                <w:szCs w:val="20"/>
                <w:lang w:val="en-US" w:eastAsia="zh-CN"/>
              </w:rPr>
            </w:pPr>
            <w:r>
              <w:rPr>
                <w:rFonts w:hint="eastAsia" w:ascii="仿宋" w:hAnsi="仿宋" w:eastAsia="仿宋" w:cs="仿宋"/>
                <w:b/>
                <w:bCs/>
                <w:spacing w:val="-12"/>
                <w:sz w:val="20"/>
                <w:szCs w:val="20"/>
                <w:lang w:val="en-US" w:eastAsia="zh-CN"/>
              </w:rPr>
              <w:t>泥沙深度(m)</w:t>
            </w:r>
          </w:p>
        </w:tc>
        <w:tc>
          <w:tcPr>
            <w:tcW w:w="928" w:type="dxa"/>
            <w:tcBorders>
              <w:top w:val="single" w:color="000000" w:sz="10" w:space="0"/>
            </w:tcBorders>
            <w:vAlign w:val="top"/>
          </w:tcPr>
          <w:p>
            <w:pPr>
              <w:spacing w:before="110" w:line="224" w:lineRule="auto"/>
              <w:jc w:val="center"/>
              <w:rPr>
                <w:rFonts w:hint="default" w:ascii="仿宋" w:hAnsi="仿宋" w:eastAsia="仿宋" w:cs="仿宋"/>
                <w:b/>
                <w:bCs/>
                <w:sz w:val="20"/>
                <w:szCs w:val="20"/>
                <w:lang w:val="en-US" w:eastAsia="zh-CN"/>
              </w:rPr>
            </w:pPr>
            <w:r>
              <w:rPr>
                <w:rFonts w:hint="eastAsia" w:ascii="仿宋" w:hAnsi="仿宋" w:eastAsia="仿宋" w:cs="仿宋"/>
                <w:b/>
                <w:bCs/>
                <w:spacing w:val="-8"/>
                <w:sz w:val="20"/>
                <w:szCs w:val="20"/>
                <w:lang w:val="en-US" w:eastAsia="zh-CN"/>
              </w:rPr>
              <w:t>泥沙数量(m</w:t>
            </w:r>
            <w:r>
              <w:rPr>
                <w:rFonts w:hint="eastAsia" w:ascii="仿宋" w:hAnsi="仿宋" w:eastAsia="仿宋" w:cs="仿宋"/>
                <w:b/>
                <w:bCs/>
                <w:spacing w:val="-8"/>
                <w:sz w:val="20"/>
                <w:szCs w:val="20"/>
                <w:vertAlign w:val="superscript"/>
                <w:lang w:val="en-US" w:eastAsia="zh-CN"/>
              </w:rPr>
              <w:t>3</w:t>
            </w:r>
            <w:r>
              <w:rPr>
                <w:rFonts w:hint="eastAsia" w:ascii="仿宋" w:hAnsi="仿宋" w:eastAsia="仿宋" w:cs="仿宋"/>
                <w:b/>
                <w:bCs/>
                <w:spacing w:val="-8"/>
                <w:sz w:val="20"/>
                <w:szCs w:val="20"/>
                <w:lang w:val="en-US" w:eastAsia="zh-CN"/>
              </w:rPr>
              <w:t>)</w:t>
            </w:r>
          </w:p>
        </w:tc>
        <w:tc>
          <w:tcPr>
            <w:tcW w:w="2411" w:type="dxa"/>
            <w:tcBorders>
              <w:top w:val="single" w:color="000000" w:sz="10" w:space="0"/>
              <w:right w:val="single" w:color="000000" w:sz="10" w:space="0"/>
            </w:tcBorders>
            <w:vAlign w:val="top"/>
          </w:tcPr>
          <w:p>
            <w:pPr>
              <w:spacing w:before="111" w:line="225" w:lineRule="auto"/>
              <w:jc w:val="center"/>
              <w:rPr>
                <w:rFonts w:ascii="仿宋" w:hAnsi="仿宋" w:eastAsia="仿宋" w:cs="仿宋"/>
                <w:b/>
                <w:bCs/>
                <w:sz w:val="20"/>
                <w:szCs w:val="20"/>
              </w:rPr>
            </w:pPr>
            <w:r>
              <w:rPr>
                <w:rFonts w:ascii="仿宋" w:hAnsi="仿宋" w:eastAsia="仿宋" w:cs="仿宋"/>
                <w:b/>
                <w:bCs/>
                <w:spacing w:val="-10"/>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jc w:val="center"/>
        </w:trPr>
        <w:tc>
          <w:tcPr>
            <w:tcW w:w="813" w:type="dxa"/>
            <w:tcBorders>
              <w:left w:val="single" w:color="000000" w:sz="10" w:space="0"/>
            </w:tcBorders>
            <w:vAlign w:val="top"/>
          </w:tcPr>
          <w:p>
            <w:pPr>
              <w:spacing w:before="259" w:line="181" w:lineRule="auto"/>
              <w:jc w:val="center"/>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w:t>
            </w:r>
          </w:p>
        </w:tc>
        <w:tc>
          <w:tcPr>
            <w:tcW w:w="1899" w:type="dxa"/>
            <w:vAlign w:val="top"/>
          </w:tcPr>
          <w:p>
            <w:pPr>
              <w:spacing w:before="212" w:line="221" w:lineRule="auto"/>
              <w:jc w:val="center"/>
              <w:rPr>
                <w:rFonts w:hint="default" w:ascii="仿宋" w:hAnsi="仿宋" w:eastAsia="仿宋" w:cs="仿宋"/>
                <w:snapToGrid w:val="0"/>
                <w:color w:val="000000"/>
                <w:kern w:val="0"/>
                <w:sz w:val="20"/>
                <w:szCs w:val="20"/>
                <w:highlight w:val="none"/>
                <w:lang w:val="en-US" w:eastAsia="en-US" w:bidi="ar-SA"/>
              </w:rPr>
            </w:pPr>
            <w:r>
              <w:rPr>
                <w:rFonts w:hint="eastAsia" w:ascii="仿宋" w:hAnsi="仿宋" w:eastAsia="仿宋" w:cs="仿宋"/>
                <w:spacing w:val="-5"/>
                <w:sz w:val="20"/>
                <w:szCs w:val="20"/>
                <w:highlight w:val="none"/>
                <w:lang w:val="en-US" w:eastAsia="zh-CN"/>
              </w:rPr>
              <w:t>渗滤液收集池前池</w:t>
            </w:r>
          </w:p>
        </w:tc>
        <w:tc>
          <w:tcPr>
            <w:tcW w:w="1310" w:type="dxa"/>
            <w:vAlign w:val="top"/>
          </w:tcPr>
          <w:p>
            <w:pPr>
              <w:spacing w:before="211" w:line="222"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z w:val="20"/>
                <w:szCs w:val="20"/>
                <w:highlight w:val="none"/>
                <w:lang w:val="en-US" w:eastAsia="zh-CN"/>
              </w:rPr>
              <w:t>21.5m*12m</w:t>
            </w:r>
          </w:p>
        </w:tc>
        <w:tc>
          <w:tcPr>
            <w:tcW w:w="1092" w:type="dxa"/>
            <w:vAlign w:val="top"/>
          </w:tcPr>
          <w:p>
            <w:pPr>
              <w:spacing w:before="211" w:line="222" w:lineRule="auto"/>
              <w:jc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1.3</w:t>
            </w:r>
          </w:p>
        </w:tc>
        <w:tc>
          <w:tcPr>
            <w:tcW w:w="928" w:type="dxa"/>
            <w:vAlign w:val="top"/>
          </w:tcPr>
          <w:p>
            <w:pPr>
              <w:spacing w:before="260" w:line="181"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z w:val="20"/>
                <w:szCs w:val="20"/>
                <w:highlight w:val="none"/>
                <w:lang w:val="en-US" w:eastAsia="zh-CN"/>
              </w:rPr>
              <w:t>335.4</w:t>
            </w:r>
          </w:p>
        </w:tc>
        <w:tc>
          <w:tcPr>
            <w:tcW w:w="2411" w:type="dxa"/>
            <w:tcBorders>
              <w:right w:val="single" w:color="000000" w:sz="10" w:space="0"/>
            </w:tcBorders>
            <w:vAlign w:val="top"/>
          </w:tcPr>
          <w:p>
            <w:pPr>
              <w:bidi w:val="0"/>
              <w:jc w:val="center"/>
              <w:rPr>
                <w:rFonts w:hint="default" w:ascii="Arial" w:hAnsi="Arial" w:eastAsia="宋体" w:cs="Arial"/>
                <w:snapToGrid w:val="0"/>
                <w:color w:val="000000"/>
                <w:kern w:val="0"/>
                <w:sz w:val="21"/>
                <w:szCs w:val="21"/>
                <w:highlight w:val="none"/>
                <w:lang w:val="en-US" w:eastAsia="zh-CN" w:bidi="ar-SA"/>
              </w:rPr>
            </w:pPr>
            <w:r>
              <w:rPr>
                <w:rFonts w:hint="eastAsia" w:eastAsia="宋体" w:cs="Arial"/>
                <w:snapToGrid w:val="0"/>
                <w:color w:val="000000"/>
                <w:kern w:val="0"/>
                <w:sz w:val="21"/>
                <w:szCs w:val="21"/>
                <w:highlight w:val="none"/>
                <w:lang w:val="en-US" w:eastAsia="zh-CN" w:bidi="ar-SA"/>
              </w:rPr>
              <w:t>泥沙，沙子居多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813" w:type="dxa"/>
            <w:tcBorders>
              <w:left w:val="single" w:color="000000" w:sz="10" w:space="0"/>
            </w:tcBorders>
            <w:vAlign w:val="top"/>
          </w:tcPr>
          <w:p>
            <w:pPr>
              <w:spacing w:before="260" w:line="181" w:lineRule="auto"/>
              <w:jc w:val="center"/>
              <w:rPr>
                <w:rFonts w:ascii="仿宋" w:hAnsi="仿宋" w:eastAsia="仿宋" w:cs="仿宋"/>
                <w:sz w:val="20"/>
                <w:szCs w:val="20"/>
                <w:highlight w:val="none"/>
              </w:rPr>
            </w:pPr>
            <w:r>
              <w:rPr>
                <w:rFonts w:ascii="仿宋" w:hAnsi="仿宋" w:eastAsia="仿宋" w:cs="仿宋"/>
                <w:sz w:val="20"/>
                <w:szCs w:val="20"/>
                <w:highlight w:val="none"/>
              </w:rPr>
              <w:t>2</w:t>
            </w:r>
          </w:p>
        </w:tc>
        <w:tc>
          <w:tcPr>
            <w:tcW w:w="1899" w:type="dxa"/>
            <w:vAlign w:val="top"/>
          </w:tcPr>
          <w:p>
            <w:pPr>
              <w:spacing w:before="173" w:line="222"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pacing w:val="-5"/>
                <w:sz w:val="20"/>
                <w:szCs w:val="20"/>
                <w:highlight w:val="none"/>
                <w:lang w:val="en-US" w:eastAsia="zh-CN"/>
              </w:rPr>
              <w:t>渗滤液收集池后池</w:t>
            </w:r>
          </w:p>
        </w:tc>
        <w:tc>
          <w:tcPr>
            <w:tcW w:w="1310" w:type="dxa"/>
            <w:vAlign w:val="top"/>
          </w:tcPr>
          <w:p>
            <w:pPr>
              <w:spacing w:before="172" w:line="224"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6.5m*12m</w:t>
            </w:r>
          </w:p>
        </w:tc>
        <w:tc>
          <w:tcPr>
            <w:tcW w:w="1092" w:type="dxa"/>
            <w:vAlign w:val="top"/>
          </w:tcPr>
          <w:p>
            <w:pPr>
              <w:spacing w:before="172" w:line="224" w:lineRule="auto"/>
              <w:ind w:left="402" w:leftChars="0"/>
              <w:jc w:val="both"/>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0.8</w:t>
            </w:r>
          </w:p>
        </w:tc>
        <w:tc>
          <w:tcPr>
            <w:tcW w:w="928" w:type="dxa"/>
            <w:vAlign w:val="top"/>
          </w:tcPr>
          <w:p>
            <w:pPr>
              <w:spacing w:before="220" w:line="181"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z w:val="20"/>
                <w:szCs w:val="20"/>
                <w:highlight w:val="none"/>
                <w:lang w:val="en-US" w:eastAsia="zh-CN"/>
              </w:rPr>
              <w:t>62.4</w:t>
            </w:r>
          </w:p>
        </w:tc>
        <w:tc>
          <w:tcPr>
            <w:tcW w:w="2411" w:type="dxa"/>
            <w:tcBorders>
              <w:right w:val="single" w:color="000000" w:sz="10" w:space="0"/>
            </w:tcBorders>
            <w:vAlign w:val="top"/>
          </w:tcPr>
          <w:p>
            <w:pPr>
              <w:spacing w:before="172" w:line="224" w:lineRule="auto"/>
              <w:ind w:firstLine="200" w:firstLineChars="100"/>
              <w:jc w:val="center"/>
              <w:rPr>
                <w:rFonts w:hint="default" w:ascii="仿宋" w:hAnsi="仿宋" w:eastAsia="仿宋" w:cs="仿宋"/>
                <w:snapToGrid w:val="0"/>
                <w:color w:val="000000"/>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jc w:val="center"/>
        </w:trPr>
        <w:tc>
          <w:tcPr>
            <w:tcW w:w="813" w:type="dxa"/>
            <w:tcBorders>
              <w:left w:val="single" w:color="000000" w:sz="10" w:space="0"/>
            </w:tcBorders>
            <w:vAlign w:val="top"/>
          </w:tcPr>
          <w:p>
            <w:pPr>
              <w:spacing w:before="220" w:line="181" w:lineRule="auto"/>
              <w:jc w:val="center"/>
              <w:rPr>
                <w:rFonts w:ascii="仿宋" w:hAnsi="仿宋" w:eastAsia="仿宋" w:cs="仿宋"/>
                <w:sz w:val="20"/>
                <w:szCs w:val="20"/>
                <w:highlight w:val="none"/>
              </w:rPr>
            </w:pPr>
            <w:r>
              <w:rPr>
                <w:rFonts w:ascii="仿宋" w:hAnsi="仿宋" w:eastAsia="仿宋" w:cs="仿宋"/>
                <w:sz w:val="20"/>
                <w:szCs w:val="20"/>
                <w:highlight w:val="none"/>
              </w:rPr>
              <w:t>3</w:t>
            </w:r>
          </w:p>
        </w:tc>
        <w:tc>
          <w:tcPr>
            <w:tcW w:w="1899" w:type="dxa"/>
            <w:vAlign w:val="top"/>
          </w:tcPr>
          <w:p>
            <w:pPr>
              <w:spacing w:before="173" w:line="222"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渗滤液提升泵导轨、耦合装置检修</w:t>
            </w:r>
          </w:p>
        </w:tc>
        <w:tc>
          <w:tcPr>
            <w:tcW w:w="1310" w:type="dxa"/>
            <w:vAlign w:val="top"/>
          </w:tcPr>
          <w:p>
            <w:pPr>
              <w:spacing w:before="172" w:line="224"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w:t>
            </w:r>
          </w:p>
        </w:tc>
        <w:tc>
          <w:tcPr>
            <w:tcW w:w="1092" w:type="dxa"/>
            <w:vAlign w:val="top"/>
          </w:tcPr>
          <w:p>
            <w:pPr>
              <w:spacing w:before="172" w:line="224" w:lineRule="auto"/>
              <w:ind w:left="402" w:leftChars="0"/>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w:t>
            </w:r>
          </w:p>
        </w:tc>
        <w:tc>
          <w:tcPr>
            <w:tcW w:w="928" w:type="dxa"/>
            <w:vAlign w:val="top"/>
          </w:tcPr>
          <w:p>
            <w:pPr>
              <w:spacing w:before="220" w:line="181"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2套</w:t>
            </w:r>
          </w:p>
        </w:tc>
        <w:tc>
          <w:tcPr>
            <w:tcW w:w="2411" w:type="dxa"/>
            <w:tcBorders>
              <w:right w:val="single" w:color="000000" w:sz="10" w:space="0"/>
            </w:tcBorders>
            <w:vAlign w:val="top"/>
          </w:tcPr>
          <w:p>
            <w:pPr>
              <w:spacing w:before="172" w:line="224" w:lineRule="auto"/>
              <w:ind w:firstLine="200" w:firstLineChars="100"/>
              <w:jc w:val="center"/>
              <w:rPr>
                <w:rFonts w:hint="default" w:ascii="仿宋" w:hAnsi="仿宋" w:eastAsia="仿宋" w:cs="仿宋"/>
                <w:snapToGrid w:val="0"/>
                <w:color w:val="000000"/>
                <w:kern w:val="0"/>
                <w:sz w:val="20"/>
                <w:szCs w:val="20"/>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jc w:val="center"/>
        </w:trPr>
        <w:tc>
          <w:tcPr>
            <w:tcW w:w="813" w:type="dxa"/>
            <w:tcBorders>
              <w:left w:val="single" w:color="000000" w:sz="10" w:space="0"/>
            </w:tcBorders>
            <w:vAlign w:val="top"/>
          </w:tcPr>
          <w:p>
            <w:pPr>
              <w:spacing w:before="259" w:line="181" w:lineRule="auto"/>
              <w:jc w:val="center"/>
              <w:rPr>
                <w:rFonts w:ascii="仿宋" w:hAnsi="仿宋" w:eastAsia="仿宋" w:cs="仿宋"/>
                <w:sz w:val="20"/>
                <w:szCs w:val="20"/>
                <w:highlight w:val="none"/>
              </w:rPr>
            </w:pPr>
            <w:r>
              <w:rPr>
                <w:rFonts w:ascii="仿宋" w:hAnsi="仿宋" w:eastAsia="仿宋" w:cs="仿宋"/>
                <w:sz w:val="20"/>
                <w:szCs w:val="20"/>
                <w:highlight w:val="none"/>
              </w:rPr>
              <w:t>4</w:t>
            </w:r>
          </w:p>
        </w:tc>
        <w:tc>
          <w:tcPr>
            <w:tcW w:w="1899" w:type="dxa"/>
            <w:vAlign w:val="top"/>
          </w:tcPr>
          <w:p>
            <w:pPr>
              <w:spacing w:before="212" w:line="222"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清淤期间垃圾库新产生的渗滤液及泥沙处理</w:t>
            </w:r>
          </w:p>
        </w:tc>
        <w:tc>
          <w:tcPr>
            <w:tcW w:w="1310" w:type="dxa"/>
            <w:vAlign w:val="top"/>
          </w:tcPr>
          <w:p>
            <w:pPr>
              <w:spacing w:before="211" w:line="224"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w:t>
            </w:r>
          </w:p>
        </w:tc>
        <w:tc>
          <w:tcPr>
            <w:tcW w:w="1092" w:type="dxa"/>
            <w:vAlign w:val="top"/>
          </w:tcPr>
          <w:p>
            <w:pPr>
              <w:spacing w:before="211" w:line="224"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w:t>
            </w:r>
          </w:p>
        </w:tc>
        <w:tc>
          <w:tcPr>
            <w:tcW w:w="928" w:type="dxa"/>
            <w:vAlign w:val="top"/>
          </w:tcPr>
          <w:p>
            <w:pPr>
              <w:spacing w:before="259" w:line="181" w:lineRule="auto"/>
              <w:jc w:val="center"/>
              <w:rPr>
                <w:rFonts w:hint="default" w:ascii="仿宋" w:hAnsi="仿宋" w:eastAsia="仿宋" w:cs="仿宋"/>
                <w:snapToGrid w:val="0"/>
                <w:color w:val="000000"/>
                <w:kern w:val="0"/>
                <w:sz w:val="20"/>
                <w:szCs w:val="20"/>
                <w:highlight w:val="none"/>
                <w:lang w:val="en-US" w:eastAsia="zh-CN" w:bidi="ar-SA"/>
              </w:rPr>
            </w:pPr>
            <w:r>
              <w:rPr>
                <w:rFonts w:hint="eastAsia" w:ascii="仿宋" w:hAnsi="仿宋" w:eastAsia="仿宋" w:cs="仿宋"/>
                <w:snapToGrid w:val="0"/>
                <w:color w:val="000000"/>
                <w:kern w:val="0"/>
                <w:sz w:val="20"/>
                <w:szCs w:val="20"/>
                <w:highlight w:val="none"/>
                <w:lang w:val="en-US" w:eastAsia="zh-CN" w:bidi="ar-SA"/>
              </w:rPr>
              <w:t>若干</w:t>
            </w:r>
          </w:p>
        </w:tc>
        <w:tc>
          <w:tcPr>
            <w:tcW w:w="2411" w:type="dxa"/>
            <w:tcBorders>
              <w:right w:val="single" w:color="000000" w:sz="10" w:space="0"/>
            </w:tcBorders>
            <w:vAlign w:val="top"/>
          </w:tcPr>
          <w:p>
            <w:pPr>
              <w:spacing w:before="211" w:line="224" w:lineRule="auto"/>
              <w:ind w:firstLine="200" w:firstLineChars="100"/>
              <w:jc w:val="center"/>
              <w:rPr>
                <w:rFonts w:ascii="仿宋" w:hAnsi="仿宋" w:eastAsia="仿宋" w:cs="仿宋"/>
                <w:snapToGrid w:val="0"/>
                <w:color w:val="000000"/>
                <w:kern w:val="0"/>
                <w:sz w:val="20"/>
                <w:szCs w:val="20"/>
                <w:highlight w:val="none"/>
                <w:lang w:val="en-US" w:eastAsia="en-US" w:bidi="ar-SA"/>
              </w:rPr>
            </w:pPr>
          </w:p>
        </w:tc>
      </w:tr>
    </w:tbl>
    <w:p>
      <w:pPr>
        <w:numPr>
          <w:ilvl w:val="-1"/>
          <w:numId w:val="0"/>
        </w:numPr>
        <w:spacing w:before="286" w:line="411" w:lineRule="auto"/>
        <w:ind w:left="0" w:leftChars="0" w:right="520" w:firstLine="0" w:firstLineChars="0"/>
        <w:jc w:val="both"/>
        <w:rPr>
          <w:rFonts w:ascii="仿宋" w:hAnsi="仿宋" w:eastAsia="仿宋" w:cs="仿宋"/>
          <w:spacing w:val="2"/>
          <w:sz w:val="28"/>
          <w:szCs w:val="28"/>
          <w:lang w:eastAsia="zh-CN"/>
        </w:rPr>
      </w:pPr>
    </w:p>
    <w:p>
      <w:pPr>
        <w:spacing w:before="288" w:line="224" w:lineRule="auto"/>
        <w:ind w:left="0" w:firstLine="532" w:firstLineChars="200"/>
        <w:outlineLvl w:val="9"/>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pPr>
      <w:r>
        <w:rPr>
          <w:rFonts w:hint="eastAsia" w:ascii="仿宋" w:hAnsi="仿宋" w:eastAsia="仿宋" w:cs="仿宋"/>
          <w:spacing w:val="-7"/>
          <w:sz w:val="28"/>
          <w:szCs w:val="28"/>
          <w:lang w:val="en-US" w:eastAsia="zh-CN"/>
          <w14:textOutline w14:w="5103" w14:cap="sq" w14:cmpd="sng">
            <w14:solidFill>
              <w14:srgbClr w14:val="000000"/>
            </w14:solidFill>
            <w14:prstDash w14:val="solid"/>
            <w14:bevel/>
          </w14:textOutline>
        </w:rPr>
        <w:t>六</w:t>
      </w:r>
      <w:r>
        <w:rPr>
          <w:rFonts w:hint="eastAsia" w:ascii="仿宋" w:hAnsi="仿宋" w:eastAsia="仿宋" w:cs="仿宋"/>
          <w:spacing w:val="-7"/>
          <w:sz w:val="28"/>
          <w:szCs w:val="28"/>
          <w:lang w:eastAsia="zh-CN"/>
          <w14:textOutline w14:w="5103" w14:cap="sq" w14:cmpd="sng">
            <w14:solidFill>
              <w14:srgbClr w14:val="000000"/>
            </w14:solidFill>
            <w14:prstDash w14:val="solid"/>
            <w14:bevel/>
          </w14:textOutline>
        </w:rPr>
        <w:t>、验收标准</w:t>
      </w:r>
    </w:p>
    <w:p>
      <w:pPr>
        <w:pStyle w:val="2"/>
        <w:spacing w:line="248" w:lineRule="auto"/>
      </w:pP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池内所有淤泥及杂物全部清除， 同时对池壁及池内设备、设施杂物清除干净， 做到池壁光滑，池底无残留。</w:t>
      </w: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在清淤工作进行的同时，保证不给环境周围造成二次污染。</w:t>
      </w: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备好现场及道路污染清洗机具，做到随时清理施工污染。</w:t>
      </w: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pPr>
      <w:r>
        <w:rPr>
          <w:rFonts w:ascii="仿宋" w:hAnsi="仿宋" w:eastAsia="仿宋" w:cs="仿宋"/>
          <w:spacing w:val="2"/>
          <w:sz w:val="28"/>
          <w:szCs w:val="28"/>
          <w:lang w:eastAsia="zh-CN"/>
        </w:rPr>
        <w:t>对地面卫生清理做到及时清理，并及时报项目管理人员验收。</w:t>
      </w: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pPr>
      <w:r>
        <w:rPr>
          <w:rFonts w:hint="eastAsia" w:ascii="仿宋" w:hAnsi="仿宋" w:eastAsia="仿宋" w:cs="仿宋"/>
          <w:spacing w:val="2"/>
          <w:sz w:val="28"/>
          <w:szCs w:val="28"/>
          <w:lang w:val="en-US" w:eastAsia="zh-CN"/>
        </w:rPr>
        <w:t>具体要求（包括但不限于）：双方代表共同到现场验收，检查清淤合同范围内，池底、池壁无泥沙淤积，无垃圾渗滤液结垢板结残留，溢流格栅已疏通，提升泵导轨及耦合装置已清理干净。</w:t>
      </w:r>
    </w:p>
    <w:p>
      <w:pPr>
        <w:numPr>
          <w:ilvl w:val="0"/>
          <w:numId w:val="6"/>
        </w:numPr>
        <w:spacing w:before="286" w:line="411" w:lineRule="auto"/>
        <w:ind w:right="520" w:firstLine="568" w:firstLineChars="200"/>
        <w:jc w:val="both"/>
        <w:rPr>
          <w:rFonts w:ascii="仿宋" w:hAnsi="仿宋" w:eastAsia="仿宋" w:cs="仿宋"/>
          <w:spacing w:val="2"/>
          <w:sz w:val="28"/>
          <w:szCs w:val="28"/>
          <w:lang w:eastAsia="zh-CN"/>
        </w:rPr>
      </w:pPr>
      <w:r>
        <w:rPr>
          <w:rFonts w:ascii="仿宋" w:hAnsi="仿宋" w:eastAsia="仿宋" w:cs="仿宋"/>
          <w:spacing w:val="2"/>
          <w:position w:val="0"/>
          <w:sz w:val="28"/>
          <w:szCs w:val="28"/>
          <w:lang w:eastAsia="zh-CN"/>
        </w:rPr>
        <w:t>其余未尽事宜参考国家及地方法律法规、行业相关执行标准、甲方相关管理</w:t>
      </w:r>
      <w:r>
        <w:rPr>
          <w:rFonts w:hint="eastAsia" w:ascii="仿宋" w:hAnsi="仿宋" w:eastAsia="仿宋" w:cs="仿宋"/>
          <w:spacing w:val="2"/>
          <w:position w:val="0"/>
          <w:sz w:val="28"/>
          <w:szCs w:val="28"/>
          <w:lang w:eastAsia="zh-CN"/>
        </w:rPr>
        <w:t>。</w:t>
      </w:r>
    </w:p>
    <w:p>
      <w:pPr>
        <w:numPr>
          <w:ilvl w:val="0"/>
          <w:numId w:val="6"/>
        </w:numPr>
        <w:spacing w:before="286" w:line="411" w:lineRule="auto"/>
        <w:ind w:left="0" w:right="520" w:firstLine="568" w:firstLineChars="200"/>
        <w:jc w:val="both"/>
        <w:rPr>
          <w:rFonts w:ascii="仿宋" w:hAnsi="仿宋" w:eastAsia="仿宋" w:cs="仿宋"/>
          <w:spacing w:val="2"/>
          <w:sz w:val="28"/>
          <w:szCs w:val="28"/>
          <w:lang w:eastAsia="zh-CN"/>
        </w:rPr>
        <w:sectPr>
          <w:footerReference r:id="rId3" w:type="default"/>
          <w:pgSz w:w="11906" w:h="16839"/>
          <w:pgMar w:top="540" w:right="1286" w:bottom="1378" w:left="1435" w:header="0" w:footer="1212" w:gutter="0"/>
          <w:cols w:space="720" w:num="1"/>
        </w:sectPr>
      </w:pPr>
      <w:r>
        <w:rPr>
          <w:rFonts w:ascii="仿宋" w:hAnsi="仿宋" w:eastAsia="仿宋" w:cs="仿宋"/>
          <w:spacing w:val="2"/>
          <w:sz w:val="28"/>
          <w:szCs w:val="28"/>
          <w:lang w:eastAsia="zh-CN"/>
        </w:rPr>
        <w:t>制度等相关文件执行，如有不一致条款，则以高标准的条款</w:t>
      </w:r>
      <w:r>
        <w:rPr>
          <w:rFonts w:ascii="宋体" w:hAnsi="宋体" w:eastAsia="宋体" w:cs="宋体"/>
          <w:spacing w:val="-2"/>
          <w:sz w:val="24"/>
          <w:szCs w:val="24"/>
        </w:rPr>
        <w:t>执</w:t>
      </w:r>
      <w:r>
        <w:rPr>
          <w:rFonts w:ascii="仿宋" w:hAnsi="仿宋" w:eastAsia="仿宋" w:cs="仿宋"/>
          <w:spacing w:val="2"/>
          <w:sz w:val="28"/>
          <w:szCs w:val="28"/>
          <w:lang w:eastAsia="zh-CN"/>
        </w:rPr>
        <w:t>行</w:t>
      </w:r>
      <w:r>
        <w:rPr>
          <w:rFonts w:hint="eastAsia" w:ascii="仿宋" w:hAnsi="仿宋" w:eastAsia="仿宋" w:cs="仿宋"/>
          <w:spacing w:val="2"/>
          <w:sz w:val="28"/>
          <w:szCs w:val="28"/>
          <w:lang w:eastAsia="zh-CN"/>
        </w:rPr>
        <w:t>。</w:t>
      </w:r>
    </w:p>
    <w:p>
      <w:pPr>
        <w:pStyle w:val="2"/>
        <w:spacing w:line="244" w:lineRule="auto"/>
      </w:pPr>
    </w:p>
    <w:p>
      <w:pPr>
        <w:spacing w:before="287" w:line="624" w:lineRule="exact"/>
        <w:ind w:left="4" w:leftChars="0" w:firstLine="657" w:firstLineChars="240"/>
        <w:rPr>
          <w:rFonts w:hint="default" w:ascii="仿宋" w:hAnsi="仿宋" w:eastAsia="仿宋" w:cs="仿宋"/>
          <w:spacing w:val="-3"/>
          <w:position w:val="26"/>
          <w:sz w:val="28"/>
          <w:szCs w:val="28"/>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4"/>
      <w:rPr>
        <w:rFonts w:ascii="Calibri" w:hAnsi="Calibri" w:eastAsia="Calibri" w:cs="Calibri"/>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FF1B4"/>
    <w:multiLevelType w:val="singleLevel"/>
    <w:tmpl w:val="A77FF1B4"/>
    <w:lvl w:ilvl="0" w:tentative="0">
      <w:start w:val="1"/>
      <w:numFmt w:val="decimal"/>
      <w:suff w:val="nothing"/>
      <w:lvlText w:val="%1、"/>
      <w:lvlJc w:val="left"/>
    </w:lvl>
  </w:abstractNum>
  <w:abstractNum w:abstractNumId="1">
    <w:nsid w:val="FE80C936"/>
    <w:multiLevelType w:val="singleLevel"/>
    <w:tmpl w:val="FE80C936"/>
    <w:lvl w:ilvl="0" w:tentative="0">
      <w:start w:val="1"/>
      <w:numFmt w:val="decimal"/>
      <w:suff w:val="nothing"/>
      <w:lvlText w:val="%1、"/>
      <w:lvlJc w:val="left"/>
    </w:lvl>
  </w:abstractNum>
  <w:abstractNum w:abstractNumId="2">
    <w:nsid w:val="05CEA331"/>
    <w:multiLevelType w:val="singleLevel"/>
    <w:tmpl w:val="05CEA331"/>
    <w:lvl w:ilvl="0" w:tentative="0">
      <w:start w:val="1"/>
      <w:numFmt w:val="decimal"/>
      <w:suff w:val="nothing"/>
      <w:lvlText w:val="%1、"/>
      <w:lvlJc w:val="left"/>
    </w:lvl>
  </w:abstractNum>
  <w:abstractNum w:abstractNumId="3">
    <w:nsid w:val="0BB26916"/>
    <w:multiLevelType w:val="singleLevel"/>
    <w:tmpl w:val="0BB26916"/>
    <w:lvl w:ilvl="0" w:tentative="0">
      <w:start w:val="1"/>
      <w:numFmt w:val="decimal"/>
      <w:suff w:val="nothing"/>
      <w:lvlText w:val="%1、"/>
      <w:lvlJc w:val="left"/>
    </w:lvl>
  </w:abstractNum>
  <w:abstractNum w:abstractNumId="4">
    <w:nsid w:val="4D5F81C0"/>
    <w:multiLevelType w:val="singleLevel"/>
    <w:tmpl w:val="4D5F81C0"/>
    <w:lvl w:ilvl="0" w:tentative="0">
      <w:start w:val="1"/>
      <w:numFmt w:val="decimal"/>
      <w:suff w:val="nothing"/>
      <w:lvlText w:val="%1、"/>
      <w:lvlJc w:val="left"/>
    </w:lvl>
  </w:abstractNum>
  <w:abstractNum w:abstractNumId="5">
    <w:nsid w:val="6060F64A"/>
    <w:multiLevelType w:val="singleLevel"/>
    <w:tmpl w:val="6060F64A"/>
    <w:lvl w:ilvl="0" w:tentative="0">
      <w:start w:val="1"/>
      <w:numFmt w:val="decimal"/>
      <w:suff w:val="nothing"/>
      <w:lvlText w:val="%1、"/>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A4F94"/>
    <w:rsid w:val="01A00FE8"/>
    <w:rsid w:val="03F57B3F"/>
    <w:rsid w:val="05D84CA5"/>
    <w:rsid w:val="061846FD"/>
    <w:rsid w:val="07BD3544"/>
    <w:rsid w:val="08252A4B"/>
    <w:rsid w:val="0828259F"/>
    <w:rsid w:val="097F35A8"/>
    <w:rsid w:val="0BCB1C9E"/>
    <w:rsid w:val="0C9078FD"/>
    <w:rsid w:val="0D601A0A"/>
    <w:rsid w:val="0DCD7579"/>
    <w:rsid w:val="0E4961FE"/>
    <w:rsid w:val="0F9910DC"/>
    <w:rsid w:val="1126151E"/>
    <w:rsid w:val="118722E7"/>
    <w:rsid w:val="13740E79"/>
    <w:rsid w:val="138B4F46"/>
    <w:rsid w:val="150B7C96"/>
    <w:rsid w:val="154A2FFE"/>
    <w:rsid w:val="163C5E0A"/>
    <w:rsid w:val="19C52E58"/>
    <w:rsid w:val="1A485DFE"/>
    <w:rsid w:val="1A8C739D"/>
    <w:rsid w:val="1B907308"/>
    <w:rsid w:val="1BD039BE"/>
    <w:rsid w:val="1EB50661"/>
    <w:rsid w:val="1F0771F7"/>
    <w:rsid w:val="209E40DE"/>
    <w:rsid w:val="23602F1A"/>
    <w:rsid w:val="25752E3C"/>
    <w:rsid w:val="25DA6FFE"/>
    <w:rsid w:val="26FD1886"/>
    <w:rsid w:val="2AF856A4"/>
    <w:rsid w:val="2B485974"/>
    <w:rsid w:val="2F750FD7"/>
    <w:rsid w:val="2FE37721"/>
    <w:rsid w:val="2FF64715"/>
    <w:rsid w:val="305930B9"/>
    <w:rsid w:val="30985F5F"/>
    <w:rsid w:val="3191272B"/>
    <w:rsid w:val="334E0513"/>
    <w:rsid w:val="33F92FD2"/>
    <w:rsid w:val="3AAE69A9"/>
    <w:rsid w:val="3AB54E5D"/>
    <w:rsid w:val="3D1B338A"/>
    <w:rsid w:val="3D703B40"/>
    <w:rsid w:val="3DEB1475"/>
    <w:rsid w:val="3DF641B8"/>
    <w:rsid w:val="3E6578DC"/>
    <w:rsid w:val="3E822097"/>
    <w:rsid w:val="411C5566"/>
    <w:rsid w:val="41EC3DB8"/>
    <w:rsid w:val="44E7222B"/>
    <w:rsid w:val="46061150"/>
    <w:rsid w:val="46AE06B8"/>
    <w:rsid w:val="47006486"/>
    <w:rsid w:val="48557532"/>
    <w:rsid w:val="488A5CCC"/>
    <w:rsid w:val="4DFE7EBF"/>
    <w:rsid w:val="4FA82A40"/>
    <w:rsid w:val="506E4BC4"/>
    <w:rsid w:val="51BF510C"/>
    <w:rsid w:val="52067964"/>
    <w:rsid w:val="52414B16"/>
    <w:rsid w:val="57BA26B6"/>
    <w:rsid w:val="57CA0B61"/>
    <w:rsid w:val="5A3B53FA"/>
    <w:rsid w:val="5E687C70"/>
    <w:rsid w:val="5E7C30C2"/>
    <w:rsid w:val="629F3EDD"/>
    <w:rsid w:val="63700702"/>
    <w:rsid w:val="643F0534"/>
    <w:rsid w:val="65D56EBE"/>
    <w:rsid w:val="663D1DCA"/>
    <w:rsid w:val="667805FD"/>
    <w:rsid w:val="6C606ADC"/>
    <w:rsid w:val="6C7A30D3"/>
    <w:rsid w:val="6D972B4F"/>
    <w:rsid w:val="6EDB0CFC"/>
    <w:rsid w:val="70E149AE"/>
    <w:rsid w:val="71751634"/>
    <w:rsid w:val="75D82A15"/>
    <w:rsid w:val="76542E2F"/>
    <w:rsid w:val="77773987"/>
    <w:rsid w:val="7A1A4F94"/>
    <w:rsid w:val="7CFC446B"/>
    <w:rsid w:val="7DFF759B"/>
    <w:rsid w:val="7E4029B0"/>
    <w:rsid w:val="7EB265B8"/>
    <w:rsid w:val="7F660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2023-09-15T08:12:00Z</dcterms:created>
  <dc:creator> </dc:creator>
  <cp:lastModifiedBy>TC</cp:lastModifiedBy>
  <dcterms:modified xsi:type="dcterms:W3CDTF">2023-11-02T01:27:45Z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EFB7DF12F1924978960ED194F7F1C0CF</vt:lpwstr>
  </property>
</Properties>
</file>