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06B48">
      <w:pPr>
        <w:spacing w:line="360" w:lineRule="auto"/>
        <w:jc w:val="center"/>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长安镇厦岗生活垃圾填埋场存量垃圾综合整治项目-安防监控系统工程</w:t>
      </w:r>
      <w:r>
        <w:rPr>
          <w:rFonts w:hint="default" w:ascii="Times New Roman" w:hAnsi="Times New Roman" w:eastAsia="宋体" w:cs="Times New Roman"/>
          <w:b/>
          <w:bCs/>
          <w:color w:val="000000" w:themeColor="text1"/>
          <w:sz w:val="28"/>
          <w:szCs w:val="28"/>
          <w14:textFill>
            <w14:solidFill>
              <w14:schemeClr w14:val="tx1"/>
            </w14:solidFill>
          </w14:textFill>
        </w:rPr>
        <w:t>需求书</w:t>
      </w:r>
    </w:p>
    <w:p w14:paraId="77E07162">
      <w:pPr>
        <w:widowControl w:val="0"/>
        <w:kinsoku/>
        <w:autoSpaceDE/>
        <w:autoSpaceDN/>
        <w:adjustRightInd/>
        <w:snapToGrid/>
        <w:spacing w:line="360" w:lineRule="auto"/>
        <w:ind w:firstLine="562" w:firstLineChars="200"/>
        <w:jc w:val="both"/>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一、立项情况介绍</w:t>
      </w:r>
    </w:p>
    <w:p w14:paraId="786AC0B2">
      <w:pPr>
        <w:widowControl w:val="0"/>
        <w:kinsoku/>
        <w:autoSpaceDE/>
        <w:autoSpaceDN/>
        <w:adjustRightInd/>
        <w:snapToGrid/>
        <w:spacing w:line="360" w:lineRule="auto"/>
        <w:ind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项目名称</w:t>
      </w:r>
      <w:r>
        <w:rPr>
          <w:rFonts w:hint="default" w:ascii="Times New Roman" w:hAnsi="Times New Roman" w:eastAsia="宋体" w:cs="Times New Roman"/>
          <w:color w:val="000000" w:themeColor="text1"/>
          <w:sz w:val="28"/>
          <w:szCs w:val="28"/>
          <w:lang w:eastAsia="zh-CN"/>
          <w14:textFill>
            <w14:solidFill>
              <w14:schemeClr w14:val="tx1"/>
            </w14:solidFill>
          </w14:textFill>
        </w:rPr>
        <w:t>：</w:t>
      </w:r>
      <w:r>
        <w:rPr>
          <w:rFonts w:hint="default" w:ascii="Times New Roman" w:hAnsi="Times New Roman" w:eastAsia="宋体" w:cs="Times New Roman"/>
          <w:color w:val="000000" w:themeColor="text1"/>
          <w:sz w:val="28"/>
          <w:szCs w:val="28"/>
          <w:u w:val="single"/>
          <w14:textFill>
            <w14:solidFill>
              <w14:schemeClr w14:val="tx1"/>
            </w14:solidFill>
          </w14:textFill>
        </w:rPr>
        <w:t>长安镇厦岗生活垃圾填埋场存量垃圾综合整治项目-安防监控系统工程</w:t>
      </w:r>
    </w:p>
    <w:p w14:paraId="326F75DC">
      <w:pPr>
        <w:widowControl w:val="0"/>
        <w:kinsoku/>
        <w:autoSpaceDE/>
        <w:autoSpaceDN/>
        <w:adjustRightInd/>
        <w:snapToGrid/>
        <w:spacing w:line="360" w:lineRule="auto"/>
        <w:ind w:firstLine="562" w:firstLineChars="200"/>
        <w:jc w:val="both"/>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二、项目性质：</w:t>
      </w:r>
      <w:r>
        <w:rPr>
          <w:rFonts w:hint="default" w:ascii="Times New Roman" w:hAnsi="Times New Roman" w:eastAsia="宋体" w:cs="Times New Roman"/>
          <w:color w:val="000000" w:themeColor="text1"/>
          <w:sz w:val="28"/>
          <w:szCs w:val="28"/>
          <w14:textFill>
            <w14:solidFill>
              <w14:schemeClr w14:val="tx1"/>
            </w14:solidFill>
          </w14:textFill>
        </w:rPr>
        <w:sym w:font="Wingdings 2" w:char="00A3"/>
      </w:r>
      <w:r>
        <w:rPr>
          <w:rFonts w:hint="default" w:ascii="Times New Roman" w:hAnsi="Times New Roman" w:eastAsia="宋体" w:cs="Times New Roman"/>
          <w:color w:val="000000" w:themeColor="text1"/>
          <w:sz w:val="28"/>
          <w:szCs w:val="28"/>
          <w14:textFill>
            <w14:solidFill>
              <w14:schemeClr w14:val="tx1"/>
            </w14:solidFill>
          </w14:textFill>
        </w:rPr>
        <w:t xml:space="preserve">货物  </w:t>
      </w:r>
      <w:r>
        <w:rPr>
          <w:rFonts w:hint="default" w:ascii="Times New Roman" w:hAnsi="Times New Roman" w:eastAsia="宋体" w:cs="Times New Roman"/>
          <w:color w:val="000000" w:themeColor="text1"/>
          <w:sz w:val="28"/>
          <w:szCs w:val="28"/>
          <w14:textFill>
            <w14:solidFill>
              <w14:schemeClr w14:val="tx1"/>
            </w14:solidFill>
          </w14:textFill>
        </w:rPr>
        <w:sym w:font="Wingdings 2" w:char="00A3"/>
      </w:r>
      <w:r>
        <w:rPr>
          <w:rFonts w:hint="default" w:ascii="Times New Roman" w:hAnsi="Times New Roman" w:eastAsia="宋体" w:cs="Times New Roman"/>
          <w:color w:val="000000" w:themeColor="text1"/>
          <w:sz w:val="28"/>
          <w:szCs w:val="28"/>
          <w14:textFill>
            <w14:solidFill>
              <w14:schemeClr w14:val="tx1"/>
            </w14:solidFill>
          </w14:textFill>
        </w:rPr>
        <w:t xml:space="preserve">服务  </w:t>
      </w:r>
      <w:r>
        <w:rPr>
          <w:rFonts w:hint="default" w:ascii="Times New Roman" w:hAnsi="Times New Roman" w:eastAsia="宋体" w:cs="Times New Roman"/>
          <w:color w:val="000000" w:themeColor="text1"/>
          <w:sz w:val="28"/>
          <w:szCs w:val="28"/>
          <w14:textFill>
            <w14:solidFill>
              <w14:schemeClr w14:val="tx1"/>
            </w14:solidFill>
          </w14:textFill>
        </w:rPr>
        <w:sym w:font="Wingdings 2" w:char="0052"/>
      </w:r>
      <w:r>
        <w:rPr>
          <w:rFonts w:hint="default" w:ascii="Times New Roman" w:hAnsi="Times New Roman" w:eastAsia="宋体" w:cs="Times New Roman"/>
          <w:color w:val="000000" w:themeColor="text1"/>
          <w:sz w:val="28"/>
          <w:szCs w:val="28"/>
          <w14:textFill>
            <w14:solidFill>
              <w14:schemeClr w14:val="tx1"/>
            </w14:solidFill>
          </w14:textFill>
        </w:rPr>
        <w:t xml:space="preserve">工程  </w:t>
      </w:r>
      <w:r>
        <w:rPr>
          <w:rFonts w:hint="default" w:ascii="Times New Roman" w:hAnsi="Times New Roman" w:eastAsia="宋体" w:cs="Times New Roman"/>
          <w:color w:val="000000" w:themeColor="text1"/>
          <w:sz w:val="28"/>
          <w:szCs w:val="28"/>
          <w14:textFill>
            <w14:solidFill>
              <w14:schemeClr w14:val="tx1"/>
            </w14:solidFill>
          </w14:textFill>
        </w:rPr>
        <w:sym w:font="Wingdings 2" w:char="00A3"/>
      </w:r>
      <w:r>
        <w:rPr>
          <w:rFonts w:hint="default" w:ascii="Times New Roman" w:hAnsi="Times New Roman" w:eastAsia="宋体" w:cs="Times New Roman"/>
          <w:color w:val="000000" w:themeColor="text1"/>
          <w:sz w:val="28"/>
          <w:szCs w:val="28"/>
          <w14:textFill>
            <w14:solidFill>
              <w14:schemeClr w14:val="tx1"/>
            </w14:solidFill>
          </w14:textFill>
        </w:rPr>
        <w:t>其他</w:t>
      </w:r>
    </w:p>
    <w:p w14:paraId="790942DF">
      <w:pPr>
        <w:widowControl w:val="0"/>
        <w:kinsoku/>
        <w:autoSpaceDE/>
        <w:autoSpaceDN/>
        <w:adjustRightInd/>
        <w:snapToGrid/>
        <w:spacing w:line="360" w:lineRule="auto"/>
        <w:ind w:firstLine="562" w:firstLineChars="200"/>
        <w:jc w:val="both"/>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三、需求概况</w:t>
      </w:r>
    </w:p>
    <w:p w14:paraId="73576FED">
      <w:pPr>
        <w:widowControl w:val="0"/>
        <w:numPr>
          <w:ilvl w:val="0"/>
          <w:numId w:val="2"/>
        </w:numPr>
        <w:tabs>
          <w:tab w:val="left" w:pos="320"/>
        </w:tabs>
        <w:kinsoku/>
        <w:autoSpaceDE/>
        <w:autoSpaceDN/>
        <w:adjustRightInd/>
        <w:snapToGrid/>
        <w:spacing w:line="360" w:lineRule="auto"/>
        <w:ind w:firstLine="562" w:firstLineChars="200"/>
        <w:jc w:val="both"/>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需求背景</w:t>
      </w:r>
    </w:p>
    <w:p w14:paraId="7C6DCE4E">
      <w:pPr>
        <w:pStyle w:val="27"/>
        <w:ind w:firstLine="576"/>
        <w:jc w:val="both"/>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1.监控采购及利旧数量：为加强长安镇厦岗生活垃圾填埋场存量垃圾综合整治项目的日常管理，特在项目外围、办公区、出入口、厂房内外、生产线等设置共95个高清监控系统（其中新增49台800万高清，利旧46台400万高清摄像机，其中包括项目新购置及可利旧设备，报价人需要提供可利旧设备的安装、调试服务，并确保利旧设备与系统兼容并正常运行）</w:t>
      </w:r>
    </w:p>
    <w:p w14:paraId="1B90863E">
      <w:pPr>
        <w:pStyle w:val="27"/>
        <w:ind w:firstLine="576"/>
        <w:jc w:val="both"/>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2.录像时长要求：监控中心设置在厂房中控室，门楼保安岗亭和办公区（机房放置办公区），要求录像保存有效时长不少于60天。</w:t>
      </w:r>
    </w:p>
    <w:p w14:paraId="127AAE66">
      <w:pPr>
        <w:pStyle w:val="27"/>
        <w:ind w:firstLine="576"/>
        <w:jc w:val="both"/>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其他要求：厂房外围采用24芯光纤和三芯2.5平方电缆线敷设，厂房内、办公区、保安岗亭等采用4芯光纤和三芯2.5平方电缆线敷设，附近监控点拉6类网线至光纤点，保证网线不超过100米。由于项目周边没有高建筑物，对场地监控需做好防雷措施。中控室需加装监控摄像机和网络音响。新增49台800万高清须支持同时20路取流。</w:t>
      </w:r>
    </w:p>
    <w:p w14:paraId="0781498A">
      <w:pPr>
        <w:widowControl w:val="0"/>
        <w:numPr>
          <w:ilvl w:val="0"/>
          <w:numId w:val="2"/>
        </w:numPr>
        <w:kinsoku/>
        <w:autoSpaceDE/>
        <w:autoSpaceDN/>
        <w:adjustRightInd/>
        <w:snapToGrid/>
        <w:spacing w:line="360" w:lineRule="auto"/>
        <w:ind w:firstLine="562" w:firstLineChars="200"/>
        <w:jc w:val="both"/>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采购标的：</w:t>
      </w:r>
      <w:r>
        <w:rPr>
          <w:rFonts w:hint="default" w:ascii="Times New Roman" w:hAnsi="Times New Roman" w:eastAsia="宋体" w:cs="Times New Roman"/>
          <w:color w:val="000000" w:themeColor="text1"/>
          <w:sz w:val="28"/>
          <w:szCs w:val="28"/>
          <w14:textFill>
            <w14:solidFill>
              <w14:schemeClr w14:val="tx1"/>
            </w14:solidFill>
          </w14:textFill>
        </w:rPr>
        <w:t>采购一家</w:t>
      </w:r>
      <w:r>
        <w:rPr>
          <w:rFonts w:hint="default" w:ascii="Times New Roman" w:hAnsi="Times New Roman" w:eastAsia="宋体" w:cs="Times New Roman"/>
          <w:color w:val="000000" w:themeColor="text1"/>
          <w:sz w:val="28"/>
          <w:szCs w:val="28"/>
          <w14:textFill>
            <w14:solidFill>
              <w14:schemeClr w14:val="tx1"/>
            </w14:solidFill>
          </w14:textFill>
        </w:rPr>
        <w:t>安防监控系统</w:t>
      </w:r>
      <w:r>
        <w:rPr>
          <w:rFonts w:hint="default" w:ascii="Times New Roman" w:hAnsi="Times New Roman" w:eastAsia="宋体" w:cs="Times New Roman"/>
          <w:color w:val="000000" w:themeColor="text1"/>
          <w:sz w:val="28"/>
          <w:szCs w:val="28"/>
          <w14:textFill>
            <w14:solidFill>
              <w14:schemeClr w14:val="tx1"/>
            </w14:solidFill>
          </w14:textFill>
        </w:rPr>
        <w:t>工程施工单位，完成</w:t>
      </w:r>
      <w:r>
        <w:rPr>
          <w:rFonts w:hint="default" w:ascii="Times New Roman" w:hAnsi="Times New Roman" w:eastAsia="宋体" w:cs="Times New Roman"/>
          <w:color w:val="000000" w:themeColor="text1"/>
          <w:sz w:val="28"/>
          <w:szCs w:val="28"/>
          <w14:textFill>
            <w14:solidFill>
              <w14:schemeClr w14:val="tx1"/>
            </w14:solidFill>
          </w14:textFill>
        </w:rPr>
        <w:t>安防监控系统采购及</w:t>
      </w:r>
      <w:r>
        <w:rPr>
          <w:rFonts w:hint="default" w:ascii="Times New Roman" w:hAnsi="Times New Roman" w:eastAsia="宋体" w:cs="Times New Roman"/>
          <w:color w:val="000000" w:themeColor="text1"/>
          <w:sz w:val="28"/>
          <w:szCs w:val="28"/>
          <w14:textFill>
            <w14:solidFill>
              <w14:schemeClr w14:val="tx1"/>
            </w14:solidFill>
          </w14:textFill>
        </w:rPr>
        <w:t>安装。</w:t>
      </w:r>
    </w:p>
    <w:p w14:paraId="05EED561">
      <w:pPr>
        <w:widowControl w:val="0"/>
        <w:numPr>
          <w:ilvl w:val="0"/>
          <w:numId w:val="2"/>
        </w:numPr>
        <w:tabs>
          <w:tab w:val="left" w:pos="320"/>
        </w:tabs>
        <w:kinsoku/>
        <w:autoSpaceDE/>
        <w:autoSpaceDN/>
        <w:adjustRightInd/>
        <w:snapToGrid/>
        <w:spacing w:line="360" w:lineRule="auto"/>
        <w:ind w:firstLine="562" w:firstLineChars="200"/>
        <w:jc w:val="both"/>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承包单位需具有的资质要求。</w:t>
      </w:r>
    </w:p>
    <w:p w14:paraId="65C9A681">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具有有效期内的《安全生产许可证》。</w:t>
      </w:r>
    </w:p>
    <w:p w14:paraId="04058E04">
      <w:pPr>
        <w:widowControl w:val="0"/>
        <w:kinsoku/>
        <w:autoSpaceDE/>
        <w:autoSpaceDN/>
        <w:adjustRightInd/>
        <w:snapToGrid/>
        <w:spacing w:line="360" w:lineRule="auto"/>
        <w:ind w:firstLine="562" w:firstLineChars="200"/>
        <w:jc w:val="both"/>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四、工程承包范围及要求</w:t>
      </w:r>
    </w:p>
    <w:p w14:paraId="6425D930">
      <w:pPr>
        <w:widowControl w:val="0"/>
        <w:tabs>
          <w:tab w:val="left" w:pos="320"/>
        </w:tabs>
        <w:kinsoku/>
        <w:autoSpaceDE/>
        <w:autoSpaceDN/>
        <w:adjustRightInd/>
        <w:snapToGrid/>
        <w:spacing w:line="360" w:lineRule="auto"/>
        <w:ind w:left="562"/>
        <w:jc w:val="both"/>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bookmarkStart w:id="0" w:name="_Toc10381"/>
      <w:r>
        <w:rPr>
          <w:rFonts w:hint="default" w:ascii="Times New Roman" w:hAnsi="Times New Roman" w:eastAsia="宋体" w:cs="Times New Roman"/>
          <w:b/>
          <w:bCs/>
          <w:color w:val="000000" w:themeColor="text1"/>
          <w:sz w:val="28"/>
          <w:szCs w:val="28"/>
          <w14:textFill>
            <w14:solidFill>
              <w14:schemeClr w14:val="tx1"/>
            </w14:solidFill>
          </w14:textFill>
        </w:rPr>
        <w:t>（一）执行标准</w:t>
      </w:r>
      <w:bookmarkEnd w:id="0"/>
    </w:p>
    <w:p w14:paraId="1B09E6F3">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《工业电视系统工程设计规》（</w:t>
      </w:r>
      <w:r>
        <w:rPr>
          <w:rFonts w:hint="default" w:ascii="Times New Roman" w:hAnsi="Times New Roman" w:eastAsia="宋体" w:cs="Times New Roman"/>
          <w:color w:val="000000" w:themeColor="text1"/>
          <w:sz w:val="28"/>
          <w:szCs w:val="28"/>
          <w14:textFill>
            <w14:solidFill>
              <w14:schemeClr w14:val="tx1"/>
            </w14:solidFill>
          </w14:textFill>
        </w:rPr>
        <w:t>GBJ115-87</w:t>
      </w:r>
      <w:r>
        <w:rPr>
          <w:rFonts w:hint="default" w:ascii="Times New Roman" w:hAnsi="Times New Roman" w:eastAsia="宋体" w:cs="Times New Roman"/>
          <w:color w:val="000000" w:themeColor="text1"/>
          <w:sz w:val="28"/>
          <w:szCs w:val="28"/>
          <w14:textFill>
            <w14:solidFill>
              <w14:schemeClr w14:val="tx1"/>
            </w14:solidFill>
          </w14:textFill>
        </w:rPr>
        <w:t>）</w:t>
      </w:r>
    </w:p>
    <w:p w14:paraId="65EDA9F4">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《远动设备终端通用技术条件》</w:t>
      </w:r>
      <w:r>
        <w:rPr>
          <w:rFonts w:hint="default" w:ascii="Times New Roman" w:hAnsi="Times New Roman" w:eastAsia="宋体" w:cs="Times New Roman"/>
          <w:color w:val="000000" w:themeColor="text1"/>
          <w:sz w:val="28"/>
          <w:szCs w:val="28"/>
          <w14:textFill>
            <w14:solidFill>
              <w14:schemeClr w14:val="tx1"/>
            </w14:solidFill>
          </w14:textFill>
        </w:rPr>
        <w:t>GB/T16435-1996</w:t>
      </w:r>
    </w:p>
    <w:p w14:paraId="699DDFE3">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《中华人民国安全行业管理规》</w:t>
      </w:r>
    </w:p>
    <w:p w14:paraId="68A2F708">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《软件工程国家标准》</w:t>
      </w:r>
    </w:p>
    <w:p w14:paraId="4EEBD981">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《邮电通信网光纤数据传输系统工程施工及验收暂行技术规》</w:t>
      </w:r>
    </w:p>
    <w:p w14:paraId="4903FD68">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《中国电气安装工程施工及验收规》</w:t>
      </w:r>
    </w:p>
    <w:p w14:paraId="391D6CED">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《安全防系统验收规则》（</w:t>
      </w:r>
      <w:r>
        <w:rPr>
          <w:rFonts w:hint="default" w:ascii="Times New Roman" w:hAnsi="Times New Roman" w:eastAsia="宋体" w:cs="Times New Roman"/>
          <w:color w:val="000000" w:themeColor="text1"/>
          <w:sz w:val="28"/>
          <w:szCs w:val="28"/>
          <w14:textFill>
            <w14:solidFill>
              <w14:schemeClr w14:val="tx1"/>
            </w14:solidFill>
          </w14:textFill>
        </w:rPr>
        <w:t>GA308-2001</w:t>
      </w:r>
      <w:r>
        <w:rPr>
          <w:rFonts w:hint="default" w:ascii="Times New Roman" w:hAnsi="Times New Roman" w:eastAsia="宋体" w:cs="Times New Roman"/>
          <w:color w:val="000000" w:themeColor="text1"/>
          <w:sz w:val="28"/>
          <w:szCs w:val="28"/>
          <w14:textFill>
            <w14:solidFill>
              <w14:schemeClr w14:val="tx1"/>
            </w14:solidFill>
          </w14:textFill>
        </w:rPr>
        <w:t>）</w:t>
      </w:r>
    </w:p>
    <w:p w14:paraId="38E89A63">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《安全检查防系统通用图形符号》</w:t>
      </w:r>
      <w:r>
        <w:rPr>
          <w:rFonts w:hint="default" w:ascii="Times New Roman" w:hAnsi="Times New Roman" w:eastAsia="宋体" w:cs="Times New Roman"/>
          <w:color w:val="000000" w:themeColor="text1"/>
          <w:sz w:val="28"/>
          <w:szCs w:val="28"/>
          <w14:textFill>
            <w14:solidFill>
              <w14:schemeClr w14:val="tx1"/>
            </w14:solidFill>
          </w14:textFill>
        </w:rPr>
        <w:t>GA/T74-94</w:t>
      </w:r>
    </w:p>
    <w:p w14:paraId="4E779D15">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《社会公共场所安全防工种设计规》公安部、公安厅技防办有关文件规定。</w:t>
      </w:r>
    </w:p>
    <w:p w14:paraId="5DD215A7">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《视频安防系统技术要求》（</w:t>
      </w:r>
      <w:r>
        <w:rPr>
          <w:rFonts w:hint="default" w:ascii="Times New Roman" w:hAnsi="Times New Roman" w:eastAsia="宋体" w:cs="Times New Roman"/>
          <w:color w:val="000000" w:themeColor="text1"/>
          <w:sz w:val="28"/>
          <w:szCs w:val="28"/>
          <w14:textFill>
            <w14:solidFill>
              <w14:schemeClr w14:val="tx1"/>
            </w14:solidFill>
          </w14:textFill>
        </w:rPr>
        <w:t>GB/T367-2001</w:t>
      </w:r>
      <w:r>
        <w:rPr>
          <w:rFonts w:hint="default" w:ascii="Times New Roman" w:hAnsi="Times New Roman" w:eastAsia="宋体" w:cs="Times New Roman"/>
          <w:color w:val="000000" w:themeColor="text1"/>
          <w:sz w:val="28"/>
          <w:szCs w:val="28"/>
          <w14:textFill>
            <w14:solidFill>
              <w14:schemeClr w14:val="tx1"/>
            </w14:solidFill>
          </w14:textFill>
        </w:rPr>
        <w:t>）</w:t>
      </w:r>
    </w:p>
    <w:p w14:paraId="5F959E81">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《雷电电磁脉冲的防护》</w:t>
      </w:r>
      <w:r>
        <w:rPr>
          <w:rFonts w:hint="default" w:ascii="Times New Roman" w:hAnsi="Times New Roman" w:eastAsia="宋体" w:cs="Times New Roman"/>
          <w:color w:val="000000" w:themeColor="text1"/>
          <w:sz w:val="28"/>
          <w:szCs w:val="28"/>
          <w14:textFill>
            <w14:solidFill>
              <w14:schemeClr w14:val="tx1"/>
            </w14:solidFill>
          </w14:textFill>
        </w:rPr>
        <w:t>IEC61312</w:t>
      </w:r>
    </w:p>
    <w:p w14:paraId="09EE97DA">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《系统接地的型式及安全技术要求》</w:t>
      </w:r>
      <w:r>
        <w:rPr>
          <w:rFonts w:hint="default" w:ascii="Times New Roman" w:hAnsi="Times New Roman" w:eastAsia="宋体" w:cs="Times New Roman"/>
          <w:color w:val="000000" w:themeColor="text1"/>
          <w:sz w:val="28"/>
          <w:szCs w:val="28"/>
          <w14:textFill>
            <w14:solidFill>
              <w14:schemeClr w14:val="tx1"/>
            </w14:solidFill>
          </w14:textFill>
        </w:rPr>
        <w:t>GB14050-93</w:t>
      </w:r>
    </w:p>
    <w:p w14:paraId="214449A2">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《安全防工程费用概预算编制办</w:t>
      </w:r>
      <w:r>
        <w:rPr>
          <w:rFonts w:hint="default" w:ascii="Times New Roman" w:hAnsi="Times New Roman" w:eastAsia="宋体" w:cs="Times New Roman"/>
          <w:color w:val="000000" w:themeColor="text1"/>
          <w:sz w:val="28"/>
          <w:szCs w:val="28"/>
          <w14:textFill>
            <w14:solidFill>
              <w14:schemeClr w14:val="tx1"/>
            </w14:solidFill>
          </w14:textFill>
        </w:rPr>
        <w:t xml:space="preserve"> </w:t>
      </w:r>
      <w:r>
        <w:rPr>
          <w:rFonts w:hint="default" w:ascii="Times New Roman" w:hAnsi="Times New Roman" w:eastAsia="宋体" w:cs="Times New Roman"/>
          <w:color w:val="000000" w:themeColor="text1"/>
          <w:sz w:val="28"/>
          <w:szCs w:val="28"/>
          <w14:textFill>
            <w14:solidFill>
              <w14:schemeClr w14:val="tx1"/>
            </w14:solidFill>
          </w14:textFill>
        </w:rPr>
        <w:t>》</w:t>
      </w:r>
      <w:r>
        <w:rPr>
          <w:rFonts w:hint="default" w:ascii="Times New Roman" w:hAnsi="Times New Roman" w:eastAsia="宋体" w:cs="Times New Roman"/>
          <w:color w:val="000000" w:themeColor="text1"/>
          <w:sz w:val="28"/>
          <w:szCs w:val="28"/>
          <w14:textFill>
            <w14:solidFill>
              <w14:schemeClr w14:val="tx1"/>
            </w14:solidFill>
          </w14:textFill>
        </w:rPr>
        <w:t>GA/T70-94</w:t>
      </w:r>
    </w:p>
    <w:p w14:paraId="53C9919C">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《防盗报警中心控制台》（</w:t>
      </w:r>
      <w:r>
        <w:rPr>
          <w:rFonts w:hint="default" w:ascii="Times New Roman" w:hAnsi="Times New Roman" w:eastAsia="宋体" w:cs="Times New Roman"/>
          <w:color w:val="000000" w:themeColor="text1"/>
          <w:sz w:val="28"/>
          <w:szCs w:val="28"/>
          <w14:textFill>
            <w14:solidFill>
              <w14:schemeClr w14:val="tx1"/>
            </w14:solidFill>
          </w14:textFill>
        </w:rPr>
        <w:t>GB/TI6572-1996</w:t>
      </w:r>
      <w:r>
        <w:rPr>
          <w:rFonts w:hint="default" w:ascii="Times New Roman" w:hAnsi="Times New Roman" w:eastAsia="宋体" w:cs="Times New Roman"/>
          <w:color w:val="000000" w:themeColor="text1"/>
          <w:sz w:val="28"/>
          <w:szCs w:val="28"/>
          <w14:textFill>
            <w14:solidFill>
              <w14:schemeClr w14:val="tx1"/>
            </w14:solidFill>
          </w14:textFill>
        </w:rPr>
        <w:t>）</w:t>
      </w:r>
    </w:p>
    <w:p w14:paraId="76E3EBA1">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《中华人民国公共行业标准》（</w:t>
      </w:r>
      <w:r>
        <w:rPr>
          <w:rFonts w:hint="default" w:ascii="Times New Roman" w:hAnsi="Times New Roman" w:eastAsia="宋体" w:cs="Times New Roman"/>
          <w:color w:val="000000" w:themeColor="text1"/>
          <w:sz w:val="28"/>
          <w:szCs w:val="28"/>
          <w14:textFill>
            <w14:solidFill>
              <w14:schemeClr w14:val="tx1"/>
            </w14:solidFill>
          </w14:textFill>
        </w:rPr>
        <w:t>GA/T70-94</w:t>
      </w:r>
      <w:r>
        <w:rPr>
          <w:rFonts w:hint="default" w:ascii="Times New Roman" w:hAnsi="Times New Roman" w:eastAsia="宋体" w:cs="Times New Roman"/>
          <w:color w:val="000000" w:themeColor="text1"/>
          <w:sz w:val="28"/>
          <w:szCs w:val="28"/>
          <w14:textFill>
            <w14:solidFill>
              <w14:schemeClr w14:val="tx1"/>
            </w14:solidFill>
          </w14:textFill>
        </w:rPr>
        <w:t>）</w:t>
      </w:r>
    </w:p>
    <w:p w14:paraId="20D37727">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《安全防工程程序与要求》（</w:t>
      </w:r>
      <w:r>
        <w:rPr>
          <w:rFonts w:hint="default" w:ascii="Times New Roman" w:hAnsi="Times New Roman" w:eastAsia="宋体" w:cs="Times New Roman"/>
          <w:color w:val="000000" w:themeColor="text1"/>
          <w:sz w:val="28"/>
          <w:szCs w:val="28"/>
          <w14:textFill>
            <w14:solidFill>
              <w14:schemeClr w14:val="tx1"/>
            </w14:solidFill>
          </w14:textFill>
        </w:rPr>
        <w:t>GA/T75-94</w:t>
      </w:r>
      <w:r>
        <w:rPr>
          <w:rFonts w:hint="default" w:ascii="Times New Roman" w:hAnsi="Times New Roman" w:eastAsia="宋体" w:cs="Times New Roman"/>
          <w:color w:val="000000" w:themeColor="text1"/>
          <w:sz w:val="28"/>
          <w:szCs w:val="28"/>
          <w14:textFill>
            <w14:solidFill>
              <w14:schemeClr w14:val="tx1"/>
            </w14:solidFill>
          </w14:textFill>
        </w:rPr>
        <w:t>）</w:t>
      </w:r>
    </w:p>
    <w:p w14:paraId="6B8EC9CA">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《民用闭路监视电视系统工程技术规》（</w:t>
      </w:r>
      <w:r>
        <w:rPr>
          <w:rFonts w:hint="default" w:ascii="Times New Roman" w:hAnsi="Times New Roman" w:eastAsia="宋体" w:cs="Times New Roman"/>
          <w:color w:val="000000" w:themeColor="text1"/>
          <w:sz w:val="28"/>
          <w:szCs w:val="28"/>
          <w14:textFill>
            <w14:solidFill>
              <w14:schemeClr w14:val="tx1"/>
            </w14:solidFill>
          </w14:textFill>
        </w:rPr>
        <w:t>GB50198-94</w:t>
      </w:r>
      <w:r>
        <w:rPr>
          <w:rFonts w:hint="default" w:ascii="Times New Roman" w:hAnsi="Times New Roman" w:eastAsia="宋体" w:cs="Times New Roman"/>
          <w:color w:val="000000" w:themeColor="text1"/>
          <w:sz w:val="28"/>
          <w:szCs w:val="28"/>
          <w14:textFill>
            <w14:solidFill>
              <w14:schemeClr w14:val="tx1"/>
            </w14:solidFill>
          </w14:textFill>
        </w:rPr>
        <w:t>）</w:t>
      </w:r>
    </w:p>
    <w:p w14:paraId="5FE0342E">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《民用工业建筑电气设计规》（</w:t>
      </w:r>
      <w:r>
        <w:rPr>
          <w:rFonts w:hint="default" w:ascii="Times New Roman" w:hAnsi="Times New Roman" w:eastAsia="宋体" w:cs="Times New Roman"/>
          <w:color w:val="000000" w:themeColor="text1"/>
          <w:sz w:val="28"/>
          <w:szCs w:val="28"/>
          <w14:textFill>
            <w14:solidFill>
              <w14:schemeClr w14:val="tx1"/>
            </w14:solidFill>
          </w14:textFill>
        </w:rPr>
        <w:t>GJT16-92</w:t>
      </w:r>
      <w:r>
        <w:rPr>
          <w:rFonts w:hint="default" w:ascii="Times New Roman" w:hAnsi="Times New Roman" w:eastAsia="宋体" w:cs="Times New Roman"/>
          <w:color w:val="000000" w:themeColor="text1"/>
          <w:sz w:val="28"/>
          <w:szCs w:val="28"/>
          <w14:textFill>
            <w14:solidFill>
              <w14:schemeClr w14:val="tx1"/>
            </w14:solidFill>
          </w14:textFill>
        </w:rPr>
        <w:t>）</w:t>
      </w:r>
    </w:p>
    <w:p w14:paraId="373EB4D5">
      <w:pPr>
        <w:widowControl w:val="0"/>
        <w:kinsoku/>
        <w:autoSpaceDE/>
        <w:autoSpaceDN/>
        <w:adjustRightInd/>
        <w:snapToGri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《电视系统视频指标》（</w:t>
      </w:r>
      <w:r>
        <w:rPr>
          <w:rFonts w:hint="default" w:ascii="Times New Roman" w:hAnsi="Times New Roman" w:eastAsia="宋体" w:cs="Times New Roman"/>
          <w:color w:val="000000" w:themeColor="text1"/>
          <w:sz w:val="28"/>
          <w:szCs w:val="28"/>
          <w14:textFill>
            <w14:solidFill>
              <w14:schemeClr w14:val="tx1"/>
            </w14:solidFill>
          </w14:textFill>
        </w:rPr>
        <w:t>CCTR RECOMMENDATION 472-3</w:t>
      </w:r>
      <w:r>
        <w:rPr>
          <w:rFonts w:hint="default" w:ascii="Times New Roman" w:hAnsi="Times New Roman" w:eastAsia="宋体" w:cs="Times New Roman"/>
          <w:color w:val="000000" w:themeColor="text1"/>
          <w:sz w:val="28"/>
          <w:szCs w:val="28"/>
          <w14:textFill>
            <w14:solidFill>
              <w14:schemeClr w14:val="tx1"/>
            </w14:solidFill>
          </w14:textFill>
        </w:rPr>
        <w:t>）</w:t>
      </w:r>
    </w:p>
    <w:p w14:paraId="594B2072">
      <w:pPr>
        <w:rPr>
          <w:rFonts w:hint="eastAsia" w:ascii="Times New Roman" w:hAnsi="Times New Roman" w:eastAsia="宋体" w:cs="Times New Roman"/>
          <w:b/>
          <w:bCs/>
          <w:snapToGrid w:val="0"/>
          <w:color w:val="000000" w:themeColor="text1"/>
          <w:sz w:val="28"/>
          <w:szCs w:val="28"/>
          <w:lang w:val="en-US" w:eastAsia="zh-CN" w:bidi="ar-SA"/>
          <w14:textFill>
            <w14:solidFill>
              <w14:schemeClr w14:val="tx1"/>
            </w14:solidFill>
          </w14:textFill>
        </w:rPr>
      </w:pPr>
      <w:bookmarkStart w:id="1" w:name="_Toc5105"/>
      <w:r>
        <w:rPr>
          <w:rFonts w:hint="eastAsia" w:ascii="Times New Roman" w:hAnsi="Times New Roman" w:eastAsia="宋体" w:cs="Times New Roman"/>
          <w:b/>
          <w:bCs/>
          <w:snapToGrid w:val="0"/>
          <w:color w:val="000000" w:themeColor="text1"/>
          <w:sz w:val="28"/>
          <w:szCs w:val="28"/>
          <w:lang w:val="en-US" w:eastAsia="zh-CN" w:bidi="ar-SA"/>
          <w14:textFill>
            <w14:solidFill>
              <w14:schemeClr w14:val="tx1"/>
            </w14:solidFill>
          </w14:textFill>
        </w:rPr>
        <w:br w:type="page"/>
      </w:r>
    </w:p>
    <w:p w14:paraId="7BAC2D56">
      <w:pPr>
        <w:widowControl w:val="0"/>
        <w:numPr>
          <w:ilvl w:val="0"/>
          <w:numId w:val="0"/>
        </w:numPr>
        <w:tabs>
          <w:tab w:val="left" w:pos="320"/>
        </w:tabs>
        <w:kinsoku/>
        <w:autoSpaceDE/>
        <w:autoSpaceDN/>
        <w:adjustRightInd/>
        <w:snapToGrid/>
        <w:spacing w:line="360" w:lineRule="auto"/>
        <w:ind w:left="562" w:leftChars="0"/>
        <w:jc w:val="both"/>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bookmarkStart w:id="3" w:name="_GoBack"/>
      <w:bookmarkEnd w:id="3"/>
      <w:r>
        <w:rPr>
          <w:rFonts w:hint="eastAsia" w:ascii="Times New Roman" w:hAnsi="Times New Roman" w:eastAsia="宋体" w:cs="Times New Roman"/>
          <w:b/>
          <w:bCs/>
          <w:snapToGrid w:val="0"/>
          <w:color w:val="000000" w:themeColor="text1"/>
          <w:sz w:val="28"/>
          <w:szCs w:val="28"/>
          <w:lang w:val="en-US" w:eastAsia="zh-CN" w:bidi="ar-SA"/>
          <w14:textFill>
            <w14:solidFill>
              <w14:schemeClr w14:val="tx1"/>
            </w14:solidFill>
          </w14:textFill>
        </w:rPr>
        <w:t>（二）</w:t>
      </w:r>
      <w:r>
        <w:rPr>
          <w:rFonts w:hint="default" w:ascii="Times New Roman" w:hAnsi="Times New Roman" w:eastAsia="宋体" w:cs="Times New Roman"/>
          <w:b/>
          <w:bCs/>
          <w:color w:val="000000" w:themeColor="text1"/>
          <w:sz w:val="28"/>
          <w:szCs w:val="28"/>
          <w14:textFill>
            <w14:solidFill>
              <w14:schemeClr w14:val="tx1"/>
            </w14:solidFill>
          </w14:textFill>
        </w:rPr>
        <w:t>设备技术参数</w:t>
      </w:r>
      <w:bookmarkEnd w:id="1"/>
      <w:r>
        <w:rPr>
          <w:rFonts w:hint="default" w:ascii="Times New Roman" w:hAnsi="Times New Roman" w:eastAsia="宋体" w:cs="Times New Roman"/>
          <w:b/>
          <w:bCs/>
          <w:color w:val="000000" w:themeColor="text1"/>
          <w:sz w:val="28"/>
          <w:szCs w:val="28"/>
          <w14:textFill>
            <w14:solidFill>
              <w14:schemeClr w14:val="tx1"/>
            </w14:solidFill>
          </w14:textFill>
        </w:rPr>
        <w:t>要求</w:t>
      </w:r>
    </w:p>
    <w:tbl>
      <w:tblPr>
        <w:tblStyle w:val="15"/>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0"/>
        <w:gridCol w:w="2449"/>
      </w:tblGrid>
      <w:tr w14:paraId="0F4D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10" w:type="dxa"/>
            <w:vAlign w:val="center"/>
          </w:tcPr>
          <w:p w14:paraId="175433E8">
            <w:pPr>
              <w:pStyle w:val="2"/>
              <w:widowControl w:val="0"/>
              <w:numPr>
                <w:ilvl w:val="0"/>
                <w:numId w:val="3"/>
              </w:numPr>
              <w:jc w:val="both"/>
              <w:rPr>
                <w:rFonts w:hint="default" w:ascii="Times New Roman" w:hAnsi="Times New Roman" w:eastAsia="宋体" w:cs="Times New Roman"/>
                <w:szCs w:val="21"/>
              </w:rPr>
            </w:pPr>
            <w:r>
              <w:rPr>
                <w:rFonts w:hint="default" w:ascii="Times New Roman" w:hAnsi="Times New Roman" w:eastAsia="宋体" w:cs="Times New Roman"/>
                <w:szCs w:val="21"/>
              </w:rPr>
              <w:t>8</w:t>
            </w:r>
            <w:r>
              <w:rPr>
                <w:rFonts w:hint="default" w:ascii="Times New Roman" w:hAnsi="Times New Roman" w:eastAsia="宋体" w:cs="Times New Roman"/>
                <w:szCs w:val="21"/>
              </w:rPr>
              <w:t>00万7T轻智能筒型摄像机</w:t>
            </w:r>
          </w:p>
        </w:tc>
        <w:tc>
          <w:tcPr>
            <w:tcW w:w="2449" w:type="dxa"/>
            <w:vAlign w:val="center"/>
          </w:tcPr>
          <w:p w14:paraId="145801E8">
            <w:pPr>
              <w:pStyle w:val="2"/>
              <w:widowControl w:val="0"/>
              <w:numPr>
                <w:ilvl w:val="255"/>
                <w:numId w:val="0"/>
              </w:numPr>
              <w:jc w:val="both"/>
              <w:rPr>
                <w:rFonts w:hint="default" w:ascii="Times New Roman" w:hAnsi="Times New Roman" w:eastAsia="宋体" w:cs="Times New Roman"/>
                <w:szCs w:val="21"/>
              </w:rPr>
            </w:pPr>
            <w:r>
              <w:rPr>
                <w:rFonts w:hint="default" w:ascii="Times New Roman" w:hAnsi="Times New Roman" w:eastAsia="宋体" w:cs="Times New Roman"/>
                <w:szCs w:val="21"/>
              </w:rPr>
              <w:t>示意图</w:t>
            </w:r>
          </w:p>
        </w:tc>
      </w:tr>
      <w:tr w14:paraId="59C3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7410" w:type="dxa"/>
            <w:vAlign w:val="center"/>
          </w:tcPr>
          <w:p w14:paraId="3A4C2C9A">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7T轻智能筒型摄像机</w:t>
            </w:r>
          </w:p>
          <w:p w14:paraId="1757EDE8">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采用深度学习算法，以海量图片及视频资源为路基，通过机器自身提取目标特征，形成深层可供学习的图像</w:t>
            </w:r>
          </w:p>
          <w:p w14:paraId="234EAE95">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支持智能资源模式切换：人脸抓拍模式，道路监控模式，Smart事件模式</w:t>
            </w:r>
          </w:p>
          <w:p w14:paraId="1C8C40AE">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鳞镜补光：采用隐藏式灯珠设计，通过鳞甲密布排列形成的镜面反射出光，见光不见灯；增加发光面积，降低聚光效果，补光柔和均匀</w:t>
            </w:r>
          </w:p>
          <w:p w14:paraId="4B9A0FAD">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Smart录像：支持断网续传功能保证录像不丢失，配合Smart NVR/SD卡实现事件录像的智能后检索、分析和浓缩播放，Smart编码：支持低码率、低延时、ROI感兴趣区域增强编码、SVC自适应编码技术，支持Smart265编码</w:t>
            </w:r>
          </w:p>
          <w:p w14:paraId="70585016">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系统功能：支持开放型网络视频接口、ISAPI、GB/T28181和E-HOME协议接入；支持三码流技术，支持同时20路取流；支持萤石平台接入</w:t>
            </w:r>
          </w:p>
          <w:p w14:paraId="07055FF2">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宽动态：支持宽动态范围达120 dB，适合逆光环境监控</w:t>
            </w:r>
          </w:p>
          <w:p w14:paraId="743E7571">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图像相关：支持800万像素 @30 fps实时帧率，图像更流畅；支持透雾，并具有多种白平衡模式，适合各种场景需求</w:t>
            </w:r>
          </w:p>
          <w:p w14:paraId="1B2C688A">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安全服务：支持三级用户权限管理，支持授权的用户和密码，支持IP地址过滤</w:t>
            </w:r>
          </w:p>
          <w:p w14:paraId="11B32C9C">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接口功能：内置MicroSD/MicroSDHC/MicroSDXC插槽，最大支持 512 GB；支持10 M/100 M自适应网口；支持一对报警输入输出</w:t>
            </w:r>
          </w:p>
          <w:p w14:paraId="21C3122C">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支持越界侦测，区域入侵侦测，进入区域侦测，离开区域侦测，支持联动声光预警</w:t>
            </w:r>
          </w:p>
          <w:p w14:paraId="539CEFFC">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支持电量检测：支持设备功耗检测，支持设备功耗报表展示，报表类型支持日报表和周报表（默认日报表，单位瓦时（W·h））</w:t>
            </w:r>
          </w:p>
          <w:p w14:paraId="46AF73C2">
            <w:pPr>
              <w:pStyle w:val="27"/>
              <w:spacing w:line="240" w:lineRule="auto"/>
              <w:ind w:firstLine="436"/>
              <w:jc w:val="both"/>
              <w:rPr>
                <w:rFonts w:hint="default" w:ascii="Times New Roman" w:hAnsi="Times New Roman" w:eastAsia="宋体" w:cs="Times New Roman"/>
                <w:sz w:val="21"/>
                <w:szCs w:val="21"/>
              </w:rPr>
            </w:pPr>
          </w:p>
          <w:p w14:paraId="53F8B1D1">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传感器类型：1/1.8" Progressive Scan CMOS</w:t>
            </w:r>
          </w:p>
          <w:p w14:paraId="06CA7EB0">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最低照度：彩色：0.002 Lux @（F1.2，AGC ON），0 Lux with Light</w:t>
            </w:r>
          </w:p>
          <w:p w14:paraId="216ADEA9">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黑白：0.0002 Lux @（F1.2，AGC ON），0 Lux with IR</w:t>
            </w:r>
          </w:p>
          <w:p w14:paraId="1BECC021">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宽动态：120 dB </w:t>
            </w:r>
          </w:p>
          <w:p w14:paraId="64937772">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焦距&amp;视场角：4 mm：水平视场角：79°，垂直视场角：43.3°，对角视场角：92.0°</w:t>
            </w:r>
          </w:p>
          <w:p w14:paraId="085A38DE">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6 mm：水平视场角：50.8°，垂直视场角：27.6°，对角视场角：59.1° </w:t>
            </w:r>
          </w:p>
          <w:p w14:paraId="08445812">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补光灯类型：鳞镜补光，默认红外，可切换至暖白光，4颗灯珠</w:t>
            </w:r>
          </w:p>
          <w:p w14:paraId="40F35F97">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补光距离：白光：普通监控：最远可达30 m，人脸抓拍/识别：最远可达5 m</w:t>
            </w:r>
          </w:p>
          <w:p w14:paraId="53A6EE69">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红外：普通监控：最远可达50 m，人脸抓拍/识别：最远可达10 m</w:t>
            </w:r>
          </w:p>
          <w:p w14:paraId="461501B8">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红外波长范围：850 nm</w:t>
            </w:r>
          </w:p>
          <w:p w14:paraId="2EEFC5F0">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防补光过曝：支持防补光过曝开启和关闭，开启下支持自动和手动，手动支持根据距离等级控制补光灯亮度 </w:t>
            </w:r>
          </w:p>
          <w:p w14:paraId="3F8956B6">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最大图像尺寸：3840 × 2160</w:t>
            </w:r>
          </w:p>
          <w:p w14:paraId="12D06BBF">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视频压缩标准：H.265/H.264/MJPEG </w:t>
            </w:r>
          </w:p>
          <w:p w14:paraId="60C239E1">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网络：1个RJ45 10 M/100 M自适应以太网口</w:t>
            </w:r>
          </w:p>
          <w:p w14:paraId="16334F1F">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SD卡扩展：内置MicroSD/MicroSDHC/MicroSDXC插槽，最大支持512 GB</w:t>
            </w:r>
          </w:p>
          <w:p w14:paraId="496F1EB2">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音频：1路输入（Line in），1路输出（Line out），2个内置麦克风，1个内置扬声器</w:t>
            </w:r>
          </w:p>
          <w:p w14:paraId="46F9629D">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报警：1路输入，1路输出（报警输入支持开关量，报警输出最大支持DC12 V，30 mA）</w:t>
            </w:r>
          </w:p>
          <w:p w14:paraId="6848F39B">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RS-485：1个RS-485接口，半双工模式，支持自适应HIKVISION，PELCO-P和PELCO-D协议</w:t>
            </w:r>
          </w:p>
          <w:p w14:paraId="51B66197">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复位：支持</w:t>
            </w:r>
          </w:p>
          <w:p w14:paraId="5CCAC75A">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电源输出：DC12 V，100 mA</w:t>
            </w:r>
          </w:p>
          <w:p w14:paraId="6A4EBE4E">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接口类型：外甩线 </w:t>
            </w:r>
          </w:p>
          <w:p w14:paraId="69E7A4C7">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电流及功耗：DC：12 V，1.5 A，最大功耗：18 W</w:t>
            </w:r>
          </w:p>
          <w:p w14:paraId="76A95C74">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PoE：802.3at，42.5 V~57 V，0.49 A~0.36 A，最大功耗：20.6 W</w:t>
            </w:r>
          </w:p>
          <w:p w14:paraId="5A4CB923">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启动和工作温湿度：-30 °C~60 °C，湿度小于95%（无凝结）</w:t>
            </w:r>
          </w:p>
          <w:p w14:paraId="4C675C3D">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存储温湿度：-30 °C~60 °C，湿度小于95%（无凝结）</w:t>
            </w:r>
          </w:p>
          <w:p w14:paraId="344A78E9">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产品尺寸：102.3× 89 × 181.5 mm</w:t>
            </w:r>
          </w:p>
          <w:p w14:paraId="280D59F0">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包装尺寸：315 × 137 × 141 mm</w:t>
            </w:r>
          </w:p>
          <w:p w14:paraId="2340171E">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带包装重量：1080 g</w:t>
            </w:r>
          </w:p>
          <w:p w14:paraId="6CC3A5F3">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供电方式：DC：12 V ± 20%，支持防反接保护</w:t>
            </w:r>
          </w:p>
          <w:p w14:paraId="28C24321">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PoE：802.3at，Type 2，Class 4</w:t>
            </w:r>
          </w:p>
          <w:p w14:paraId="3F961989">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设备重量：750 g</w:t>
            </w:r>
          </w:p>
          <w:p w14:paraId="7C5E80B8">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线缆长度：35 cm</w:t>
            </w:r>
          </w:p>
          <w:p w14:paraId="507D1EE2">
            <w:pPr>
              <w:pStyle w:val="27"/>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电源接口类型：3芯接口 </w:t>
            </w:r>
          </w:p>
          <w:p w14:paraId="6B16B0AC">
            <w:pPr>
              <w:pStyle w:val="27"/>
              <w:spacing w:line="240" w:lineRule="auto"/>
              <w:ind w:firstLine="436"/>
              <w:jc w:val="both"/>
              <w:rPr>
                <w:rFonts w:hint="default" w:ascii="Times New Roman" w:hAnsi="Times New Roman" w:eastAsia="宋体" w:cs="Times New Roman"/>
                <w:szCs w:val="21"/>
              </w:rPr>
            </w:pPr>
            <w:r>
              <w:rPr>
                <w:rFonts w:hint="default" w:ascii="Times New Roman" w:hAnsi="Times New Roman" w:eastAsia="宋体" w:cs="Times New Roman"/>
                <w:sz w:val="21"/>
                <w:szCs w:val="21"/>
              </w:rPr>
              <w:t xml:space="preserve">防护：IP67 </w:t>
            </w:r>
          </w:p>
        </w:tc>
        <w:tc>
          <w:tcPr>
            <w:tcW w:w="2449" w:type="dxa"/>
            <w:vAlign w:val="center"/>
          </w:tcPr>
          <w:p w14:paraId="608497E4">
            <w:pPr>
              <w:pStyle w:val="2"/>
              <w:widowControl w:val="0"/>
              <w:numPr>
                <w:ilvl w:val="255"/>
                <w:numId w:val="0"/>
              </w:numPr>
              <w:jc w:val="both"/>
              <w:rPr>
                <w:rFonts w:hint="default" w:ascii="Times New Roman" w:hAnsi="Times New Roman" w:eastAsia="宋体" w:cs="Times New Roman"/>
                <w:szCs w:val="21"/>
              </w:rPr>
            </w:pPr>
            <w:r>
              <w:rPr>
                <w:rFonts w:hint="default" w:ascii="Times New Roman" w:hAnsi="Times New Roman" w:eastAsia="宋体" w:cs="Times New Roman"/>
              </w:rPr>
              <w:drawing>
                <wp:inline distT="0" distB="0" distL="114300" distR="114300">
                  <wp:extent cx="1049020" cy="957580"/>
                  <wp:effectExtent l="0" t="0" r="17780" b="13970"/>
                  <wp:docPr id="3"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Picture"/>
                          <pic:cNvPicPr>
                            <a:picLocks noChangeAspect="1"/>
                          </pic:cNvPicPr>
                        </pic:nvPicPr>
                        <pic:blipFill>
                          <a:blip r:embed="rId6"/>
                          <a:stretch>
                            <a:fillRect/>
                          </a:stretch>
                        </pic:blipFill>
                        <pic:spPr>
                          <a:xfrm>
                            <a:off x="0" y="0"/>
                            <a:ext cx="1049020" cy="957580"/>
                          </a:xfrm>
                          <a:prstGeom prst="rect">
                            <a:avLst/>
                          </a:prstGeom>
                        </pic:spPr>
                      </pic:pic>
                    </a:graphicData>
                  </a:graphic>
                </wp:inline>
              </w:drawing>
            </w:r>
          </w:p>
        </w:tc>
      </w:tr>
      <w:tr w14:paraId="5BF4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10" w:type="dxa"/>
            <w:vAlign w:val="center"/>
          </w:tcPr>
          <w:p w14:paraId="4B2BEC00">
            <w:pPr>
              <w:pStyle w:val="2"/>
              <w:widowControl w:val="0"/>
              <w:numPr>
                <w:ilvl w:val="0"/>
                <w:numId w:val="3"/>
              </w:numPr>
              <w:jc w:val="both"/>
              <w:rPr>
                <w:rFonts w:hint="default" w:ascii="Times New Roman" w:hAnsi="Times New Roman" w:eastAsia="宋体" w:cs="Times New Roman"/>
                <w:szCs w:val="21"/>
              </w:rPr>
            </w:pPr>
            <w:bookmarkStart w:id="2" w:name="OLE_LINK1"/>
            <w:r>
              <w:rPr>
                <w:rFonts w:hint="default" w:ascii="Times New Roman" w:hAnsi="Times New Roman" w:eastAsia="宋体" w:cs="Times New Roman"/>
                <w:szCs w:val="21"/>
              </w:rPr>
              <w:t>iVMS-4000A-X1海康互联一体机X1</w:t>
            </w:r>
            <w:bookmarkEnd w:id="2"/>
          </w:p>
        </w:tc>
        <w:tc>
          <w:tcPr>
            <w:tcW w:w="2449" w:type="dxa"/>
            <w:vAlign w:val="center"/>
          </w:tcPr>
          <w:p w14:paraId="6F0989B3">
            <w:pPr>
              <w:pStyle w:val="2"/>
              <w:widowControl w:val="0"/>
              <w:numPr>
                <w:ilvl w:val="255"/>
                <w:numId w:val="0"/>
              </w:numPr>
              <w:jc w:val="both"/>
              <w:rPr>
                <w:rFonts w:hint="default" w:ascii="Times New Roman" w:hAnsi="Times New Roman" w:eastAsia="宋体" w:cs="Times New Roman"/>
                <w:szCs w:val="21"/>
              </w:rPr>
            </w:pPr>
          </w:p>
        </w:tc>
      </w:tr>
      <w:tr w14:paraId="235C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7410" w:type="dxa"/>
            <w:vAlign w:val="center"/>
          </w:tcPr>
          <w:p w14:paraId="4DD4EB65">
            <w:pPr>
              <w:pStyle w:val="27"/>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搭载第十代酷睿i3-10100 CPU，16GB DDR4高速内存，256GB SSD，出厂预装1T 3.5"SATA数据盘，预装正版WIN 10操作系统</w:t>
            </w:r>
          </w:p>
          <w:p w14:paraId="7C575FF3">
            <w:pPr>
              <w:pStyle w:val="27"/>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接口丰富，支持HDMI、DP高清音视频输出接口，独立音频输入/输出接口，双千兆网口，2个USB2.0+2个USB3.0接口</w:t>
            </w:r>
          </w:p>
          <w:p w14:paraId="3F08DA73">
            <w:pPr>
              <w:pStyle w:val="27"/>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支持机架式安装，软硬一体，出厂预装海康互联客户端，附赠VIP授权——设备扩容VIP（永久）、消息推送VIP（1年）、智能巡检VIP（1年）、数据存储VIP（1年）、9路长时预览（1年）</w:t>
            </w:r>
          </w:p>
          <w:p w14:paraId="51B13A47">
            <w:pPr>
              <w:pStyle w:val="27"/>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支持接入1280路视频，512路门禁考勤，2048路网络设备，512路音频通道，2048路室内机，32路访客机，512路消防设备，32路消费机，配置512个报警防区</w:t>
            </w:r>
          </w:p>
          <w:p w14:paraId="1715A118">
            <w:pPr>
              <w:pStyle w:val="27"/>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支持视频监控、电视墙管理、门禁管理、访客管理、可视对讲、考勤管理、消费管理、广播系统、信息发布、消防系统、网络管理、报警系统、智能巡检、智能分析、OA审批等系统或应用的“一体化”管理</w:t>
            </w:r>
          </w:p>
          <w:p w14:paraId="33D1CD64">
            <w:pPr>
              <w:pStyle w:val="27"/>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支持本地、远程混合部署，业务应用无限距离</w:t>
            </w:r>
          </w:p>
          <w:p w14:paraId="12C14D99">
            <w:pPr>
              <w:pStyle w:val="27"/>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客户端/Web/APP/小程序多端协同，多用户在线，数据共享</w:t>
            </w:r>
          </w:p>
        </w:tc>
        <w:tc>
          <w:tcPr>
            <w:tcW w:w="2449" w:type="dxa"/>
            <w:vAlign w:val="center"/>
          </w:tcPr>
          <w:p w14:paraId="1CCA9903">
            <w:pPr>
              <w:pStyle w:val="2"/>
              <w:widowControl w:val="0"/>
              <w:numPr>
                <w:ilvl w:val="255"/>
                <w:numId w:val="0"/>
              </w:numPr>
              <w:jc w:val="both"/>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1417320" cy="856615"/>
                  <wp:effectExtent l="0" t="0" r="11430" b="635"/>
                  <wp:docPr id="4" name="图片 4" descr="f4d45f7b0951c1796b570052acc7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4d45f7b0951c1796b570052acc7539"/>
                          <pic:cNvPicPr>
                            <a:picLocks noChangeAspect="1"/>
                          </pic:cNvPicPr>
                        </pic:nvPicPr>
                        <pic:blipFill>
                          <a:blip r:embed="rId7"/>
                          <a:stretch>
                            <a:fillRect/>
                          </a:stretch>
                        </pic:blipFill>
                        <pic:spPr>
                          <a:xfrm>
                            <a:off x="0" y="0"/>
                            <a:ext cx="1417320" cy="856615"/>
                          </a:xfrm>
                          <a:prstGeom prst="rect">
                            <a:avLst/>
                          </a:prstGeom>
                        </pic:spPr>
                      </pic:pic>
                    </a:graphicData>
                  </a:graphic>
                </wp:inline>
              </w:drawing>
            </w:r>
          </w:p>
        </w:tc>
      </w:tr>
    </w:tbl>
    <w:p w14:paraId="38FBCB2F">
      <w:pPr>
        <w:jc w:val="both"/>
        <w:rPr>
          <w:rFonts w:hint="default" w:ascii="Times New Roman" w:hAnsi="Times New Roman" w:eastAsia="宋体" w:cs="Times New Roman"/>
        </w:rPr>
      </w:pPr>
      <w:r>
        <w:rPr>
          <w:rFonts w:hint="default" w:ascii="Times New Roman" w:hAnsi="Times New Roman" w:eastAsia="宋体" w:cs="Times New Roman"/>
        </w:rPr>
        <w:br w:type="page"/>
      </w:r>
    </w:p>
    <w:tbl>
      <w:tblPr>
        <w:tblStyle w:val="14"/>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0"/>
        <w:gridCol w:w="2449"/>
      </w:tblGrid>
      <w:tr w14:paraId="5DA9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410" w:type="dxa"/>
            <w:vAlign w:val="center"/>
          </w:tcPr>
          <w:p w14:paraId="2EAE930E">
            <w:pPr>
              <w:pStyle w:val="27"/>
              <w:numPr>
                <w:ilvl w:val="0"/>
                <w:numId w:val="3"/>
              </w:numPr>
              <w:snapToGrid w:val="0"/>
              <w:spacing w:line="240" w:lineRule="auto"/>
              <w:ind w:firstLine="0" w:firstLineChars="0"/>
              <w:jc w:val="both"/>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64路16盘位NVR</w:t>
            </w:r>
          </w:p>
        </w:tc>
        <w:tc>
          <w:tcPr>
            <w:tcW w:w="2449" w:type="dxa"/>
            <w:vAlign w:val="center"/>
          </w:tcPr>
          <w:p w14:paraId="7A4C56C6">
            <w:pPr>
              <w:pStyle w:val="2"/>
              <w:numPr>
                <w:ilvl w:val="255"/>
                <w:numId w:val="0"/>
              </w:numPr>
              <w:jc w:val="both"/>
              <w:rPr>
                <w:rFonts w:hint="default" w:ascii="Times New Roman" w:hAnsi="Times New Roman" w:eastAsia="宋体" w:cs="Times New Roman"/>
                <w:b/>
                <w:bCs/>
                <w:szCs w:val="21"/>
              </w:rPr>
            </w:pPr>
          </w:p>
        </w:tc>
      </w:tr>
      <w:tr w14:paraId="3758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7" w:hRule="atLeast"/>
          <w:jc w:val="center"/>
        </w:trPr>
        <w:tc>
          <w:tcPr>
            <w:tcW w:w="7410" w:type="dxa"/>
            <w:vAlign w:val="center"/>
          </w:tcPr>
          <w:p w14:paraId="5B70C18C">
            <w:pPr>
              <w:pStyle w:val="27"/>
              <w:snapToGrid w:val="0"/>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3U机架式16盘位嵌入式网络硬盘录像机，整机采用短机箱设计，搭载高性能ATX电源</w:t>
            </w:r>
          </w:p>
          <w:p w14:paraId="0FBDFCB7">
            <w:pPr>
              <w:pStyle w:val="27"/>
              <w:snapToGrid w:val="0"/>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存储接口：16个SATA接口，支持硬盘热插拔，可满配12TB硬盘</w:t>
            </w:r>
          </w:p>
          <w:p w14:paraId="0694BEB1">
            <w:pPr>
              <w:pStyle w:val="27"/>
              <w:snapToGrid w:val="0"/>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视频接口：2×HDMI，2×VGA</w:t>
            </w:r>
          </w:p>
          <w:p w14:paraId="13644759">
            <w:pPr>
              <w:pStyle w:val="27"/>
              <w:snapToGrid w:val="0"/>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网络接口：2×RJ45 10/100/1000Mbps自适应以太网口</w:t>
            </w:r>
          </w:p>
          <w:p w14:paraId="0911D9E8">
            <w:pPr>
              <w:pStyle w:val="27"/>
              <w:snapToGrid w:val="0"/>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报警接口：16路报警输入，9路报警输出（其中第9路支持CTRL 12V）</w:t>
            </w:r>
          </w:p>
          <w:p w14:paraId="0CE15215">
            <w:pPr>
              <w:pStyle w:val="27"/>
              <w:snapToGrid w:val="0"/>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反向供电：1路DC12V 1A</w:t>
            </w:r>
          </w:p>
          <w:p w14:paraId="3B1696F8">
            <w:pPr>
              <w:pStyle w:val="27"/>
              <w:snapToGrid w:val="0"/>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串行接口：1路RS-232接口，1路全双工RS-485接口</w:t>
            </w:r>
          </w:p>
          <w:p w14:paraId="6CAA696E">
            <w:pPr>
              <w:pStyle w:val="27"/>
              <w:snapToGrid w:val="0"/>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USB接口：2×USB 2.0，2×USB 3.0</w:t>
            </w:r>
          </w:p>
          <w:p w14:paraId="609B89C9">
            <w:pPr>
              <w:pStyle w:val="27"/>
              <w:snapToGrid w:val="0"/>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扩展接口：1×eSATA</w:t>
            </w:r>
          </w:p>
          <w:p w14:paraId="4A01C25B">
            <w:pPr>
              <w:pStyle w:val="27"/>
              <w:snapToGrid w:val="0"/>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输入带宽：384Mbps</w:t>
            </w:r>
          </w:p>
          <w:p w14:paraId="4089EAD6">
            <w:pPr>
              <w:pStyle w:val="27"/>
              <w:snapToGrid w:val="0"/>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输出带宽：256Mbps</w:t>
            </w:r>
          </w:p>
          <w:p w14:paraId="0602DC0D">
            <w:pPr>
              <w:pStyle w:val="27"/>
              <w:snapToGrid w:val="0"/>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接入能力：64路H.264、H.265格式高清码流接入</w:t>
            </w:r>
          </w:p>
          <w:p w14:paraId="36C09D10">
            <w:pPr>
              <w:pStyle w:val="27"/>
              <w:snapToGrid w:val="0"/>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解码能力：最大支持32×1080P</w:t>
            </w:r>
          </w:p>
          <w:p w14:paraId="16564D73">
            <w:pPr>
              <w:pStyle w:val="27"/>
              <w:snapToGrid w:val="0"/>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显示能力：最大支持8K+1080P、2×4K异源输出</w:t>
            </w:r>
          </w:p>
          <w:p w14:paraId="07E5F811">
            <w:pPr>
              <w:pStyle w:val="27"/>
              <w:snapToGrid w:val="0"/>
              <w:spacing w:line="240" w:lineRule="auto"/>
              <w:ind w:firstLine="436"/>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RAID模式：RAID0、RAID1、RAID5、RAID6、RAID10，支持全局热备盘</w:t>
            </w:r>
          </w:p>
        </w:tc>
        <w:tc>
          <w:tcPr>
            <w:tcW w:w="2449" w:type="dxa"/>
            <w:vAlign w:val="center"/>
          </w:tcPr>
          <w:p w14:paraId="1C6A5C00">
            <w:pPr>
              <w:pStyle w:val="2"/>
              <w:numPr>
                <w:ilvl w:val="255"/>
                <w:numId w:val="0"/>
              </w:numPr>
              <w:jc w:val="both"/>
              <w:rPr>
                <w:rFonts w:hint="default" w:ascii="Times New Roman" w:hAnsi="Times New Roman" w:eastAsia="宋体" w:cs="Times New Roman"/>
                <w:szCs w:val="21"/>
              </w:rPr>
            </w:pPr>
            <w:r>
              <w:rPr>
                <w:rFonts w:hint="default" w:ascii="Times New Roman" w:hAnsi="Times New Roman" w:eastAsia="宋体" w:cs="Times New Roman"/>
                <w:szCs w:val="21"/>
              </w:rPr>
              <w:drawing>
                <wp:inline distT="0" distB="0" distL="114300" distR="114300">
                  <wp:extent cx="1687195" cy="687705"/>
                  <wp:effectExtent l="9525" t="9525" r="17780" b="2286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87195" cy="687705"/>
                          </a:xfrm>
                          <a:prstGeom prst="rect">
                            <a:avLst/>
                          </a:prstGeom>
                          <a:noFill/>
                          <a:ln>
                            <a:solidFill>
                              <a:schemeClr val="tx1"/>
                            </a:solidFill>
                          </a:ln>
                        </pic:spPr>
                      </pic:pic>
                    </a:graphicData>
                  </a:graphic>
                </wp:inline>
              </w:drawing>
            </w:r>
          </w:p>
        </w:tc>
      </w:tr>
      <w:tr w14:paraId="0D3A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410" w:type="dxa"/>
            <w:vAlign w:val="center"/>
          </w:tcPr>
          <w:p w14:paraId="4C96A7A7">
            <w:pPr>
              <w:pStyle w:val="2"/>
              <w:numPr>
                <w:ilvl w:val="0"/>
                <w:numId w:val="3"/>
              </w:numPr>
              <w:ind w:firstLine="422"/>
              <w:jc w:val="both"/>
              <w:rPr>
                <w:rFonts w:hint="default" w:ascii="Times New Roman" w:hAnsi="Times New Roman" w:eastAsia="宋体" w:cs="Times New Roman"/>
                <w:b/>
                <w:bCs/>
                <w:szCs w:val="21"/>
              </w:rPr>
            </w:pPr>
            <w:r>
              <w:rPr>
                <w:rFonts w:hint="default" w:ascii="Times New Roman" w:hAnsi="Times New Roman" w:eastAsia="宋体" w:cs="Times New Roman"/>
                <w:b/>
                <w:bCs/>
                <w:szCs w:val="21"/>
              </w:rPr>
              <w:t>8路超高清视频解码器</w:t>
            </w:r>
          </w:p>
        </w:tc>
        <w:tc>
          <w:tcPr>
            <w:tcW w:w="2449" w:type="dxa"/>
            <w:vAlign w:val="center"/>
          </w:tcPr>
          <w:p w14:paraId="4AAA959F">
            <w:pPr>
              <w:pStyle w:val="2"/>
              <w:numPr>
                <w:ilvl w:val="255"/>
                <w:numId w:val="0"/>
              </w:numPr>
              <w:jc w:val="both"/>
              <w:rPr>
                <w:rFonts w:hint="default" w:ascii="Times New Roman" w:hAnsi="Times New Roman" w:eastAsia="宋体" w:cs="Times New Roman"/>
                <w:b/>
                <w:bCs/>
                <w:szCs w:val="21"/>
              </w:rPr>
            </w:pPr>
          </w:p>
        </w:tc>
      </w:tr>
      <w:tr w14:paraId="1EEF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7410" w:type="dxa"/>
            <w:vAlign w:val="center"/>
          </w:tcPr>
          <w:p w14:paraId="25DAE730">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支持对接3200W鹰眼、鱼眼及常规前端IP摄像头、DVR、NVR、XVR设备，兼容主流第三方厂家安防系统设备</w:t>
            </w:r>
          </w:p>
          <w:p w14:paraId="59E3D083">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支持网络IPC、NVR等设备类型作为网络信号源输入</w:t>
            </w:r>
          </w:p>
          <w:p w14:paraId="13C314A6">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采用H.264/H.265编码标准，默认采用H.264，支持子码流及主码流编码</w:t>
            </w:r>
          </w:p>
          <w:p w14:paraId="3DFBDCBA">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支持电脑、视频会议终端等视频输入信号源，支持HDMI 4K信号接入</w:t>
            </w:r>
          </w:p>
          <w:p w14:paraId="024F9CCC">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支持HDMI 1.4视频信号输出，支持4K分辨率（3840 × 2160@30 Hz）超高清输出</w:t>
            </w:r>
          </w:p>
          <w:p w14:paraId="433EEDB0">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内置千兆交换网络，支持光电自适应，支持NAT功能</w:t>
            </w:r>
          </w:p>
          <w:p w14:paraId="60315FE4">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解码支持H.264、H.265、Smart264、Smart265、MJPEG、HIK264等主流格式，支持PS、TS、ES、RTP等主流封装格式</w:t>
            </w:r>
          </w:p>
          <w:p w14:paraId="61388E56">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支持ONVIF标准协议接入设备，支持GB28181-2022协议接入设备</w:t>
            </w:r>
          </w:p>
          <w:p w14:paraId="51B95148">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INCLUDEPICTURE \d "https://webassets.hikvision.com/asset/deea16ad399a45dc8c3f9ba59bab98f6.png" \* MERGEFORMATINET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t>音频输入</w:t>
            </w:r>
            <w:r>
              <w:rPr>
                <w:rFonts w:hint="default" w:ascii="Times New Roman" w:hAnsi="Times New Roman" w:eastAsia="宋体" w:cs="Times New Roman"/>
                <w:color w:val="auto"/>
              </w:rPr>
              <w:t>：</w:t>
            </w:r>
            <w:r>
              <w:rPr>
                <w:rFonts w:hint="default" w:ascii="Times New Roman" w:hAnsi="Times New Roman" w:eastAsia="宋体" w:cs="Times New Roman"/>
                <w:color w:val="auto"/>
              </w:rPr>
              <w:t>音频输入接口数</w:t>
            </w:r>
            <w:r>
              <w:rPr>
                <w:rFonts w:hint="default" w:ascii="Times New Roman" w:hAnsi="Times New Roman" w:eastAsia="宋体" w:cs="Times New Roman"/>
                <w:color w:val="auto"/>
              </w:rPr>
              <w:t>：</w:t>
            </w:r>
            <w:r>
              <w:rPr>
                <w:rFonts w:hint="default" w:ascii="Times New Roman" w:hAnsi="Times New Roman" w:eastAsia="宋体" w:cs="Times New Roman"/>
                <w:color w:val="auto"/>
              </w:rPr>
              <w:t>2</w:t>
            </w:r>
            <w:r>
              <w:rPr>
                <w:rFonts w:hint="default" w:ascii="Times New Roman" w:hAnsi="Times New Roman" w:eastAsia="宋体" w:cs="Times New Roman"/>
                <w:color w:val="auto"/>
              </w:rPr>
              <w:t>；</w:t>
            </w:r>
            <w:r>
              <w:rPr>
                <w:rFonts w:hint="default" w:ascii="Times New Roman" w:hAnsi="Times New Roman" w:eastAsia="宋体" w:cs="Times New Roman"/>
                <w:color w:val="auto"/>
              </w:rPr>
              <w:t>音频输入接口类型HDMI内嵌</w:t>
            </w:r>
          </w:p>
          <w:p w14:paraId="4D702167">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音频输出</w:t>
            </w:r>
            <w:r>
              <w:rPr>
                <w:rFonts w:hint="default" w:ascii="Times New Roman" w:hAnsi="Times New Roman" w:eastAsia="宋体" w:cs="Times New Roman"/>
                <w:color w:val="auto"/>
              </w:rPr>
              <w:t>：</w:t>
            </w:r>
            <w:r>
              <w:rPr>
                <w:rFonts w:hint="default" w:ascii="Times New Roman" w:hAnsi="Times New Roman" w:eastAsia="宋体" w:cs="Times New Roman"/>
                <w:color w:val="auto"/>
              </w:rPr>
              <w:t>音频输出接口数</w:t>
            </w:r>
            <w:r>
              <w:rPr>
                <w:rFonts w:hint="default" w:ascii="Times New Roman" w:hAnsi="Times New Roman" w:eastAsia="宋体" w:cs="Times New Roman"/>
                <w:color w:val="auto"/>
              </w:rPr>
              <w:t>：</w:t>
            </w:r>
            <w:r>
              <w:rPr>
                <w:rFonts w:hint="default" w:ascii="Times New Roman" w:hAnsi="Times New Roman" w:eastAsia="宋体" w:cs="Times New Roman"/>
                <w:color w:val="auto"/>
              </w:rPr>
              <w:t>8</w:t>
            </w:r>
            <w:r>
              <w:rPr>
                <w:rFonts w:hint="default" w:ascii="Times New Roman" w:hAnsi="Times New Roman" w:eastAsia="宋体" w:cs="Times New Roman"/>
                <w:color w:val="auto"/>
              </w:rPr>
              <w:t>；</w:t>
            </w:r>
            <w:r>
              <w:rPr>
                <w:rFonts w:hint="default" w:ascii="Times New Roman" w:hAnsi="Times New Roman" w:eastAsia="宋体" w:cs="Times New Roman"/>
                <w:color w:val="auto"/>
              </w:rPr>
              <w:t>音频输出接口类型HDMI内嵌或DB15转BNC独立音频输出</w:t>
            </w:r>
          </w:p>
          <w:p w14:paraId="61BE5BFC">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机箱接口参数</w:t>
            </w:r>
            <w:r>
              <w:rPr>
                <w:rFonts w:hint="default" w:ascii="Times New Roman" w:hAnsi="Times New Roman" w:eastAsia="宋体" w:cs="Times New Roman"/>
                <w:color w:val="auto"/>
              </w:rPr>
              <w:t>：</w:t>
            </w:r>
            <w:r>
              <w:rPr>
                <w:rFonts w:hint="default" w:ascii="Times New Roman" w:hAnsi="Times New Roman" w:eastAsia="宋体" w:cs="Times New Roman"/>
                <w:color w:val="auto"/>
              </w:rPr>
              <w:t>网口</w:t>
            </w:r>
            <w:r>
              <w:rPr>
                <w:rFonts w:hint="default" w:ascii="Times New Roman" w:hAnsi="Times New Roman" w:eastAsia="宋体" w:cs="Times New Roman"/>
                <w:color w:val="auto"/>
              </w:rPr>
              <w:t>：</w:t>
            </w:r>
            <w:r>
              <w:rPr>
                <w:rFonts w:hint="default" w:ascii="Times New Roman" w:hAnsi="Times New Roman" w:eastAsia="宋体" w:cs="Times New Roman"/>
                <w:color w:val="auto"/>
              </w:rPr>
              <w:t>2个</w:t>
            </w:r>
            <w:r>
              <w:rPr>
                <w:rFonts w:hint="default" w:ascii="Times New Roman" w:hAnsi="Times New Roman" w:eastAsia="宋体" w:cs="Times New Roman"/>
                <w:color w:val="auto"/>
              </w:rPr>
              <w:t>；</w:t>
            </w:r>
            <w:r>
              <w:rPr>
                <w:rFonts w:hint="default" w:ascii="Times New Roman" w:hAnsi="Times New Roman" w:eastAsia="宋体" w:cs="Times New Roman"/>
                <w:color w:val="auto"/>
              </w:rPr>
              <w:t>RJ45 10M/100 M/1000 Mbps 自适应以太网接口</w:t>
            </w:r>
            <w:r>
              <w:rPr>
                <w:rFonts w:hint="default" w:ascii="Times New Roman" w:hAnsi="Times New Roman" w:eastAsia="宋体" w:cs="Times New Roman"/>
                <w:color w:val="auto"/>
              </w:rPr>
              <w:t>：</w:t>
            </w:r>
            <w:r>
              <w:rPr>
                <w:rFonts w:hint="default" w:ascii="Times New Roman" w:hAnsi="Times New Roman" w:eastAsia="宋体" w:cs="Times New Roman"/>
                <w:color w:val="auto"/>
              </w:rPr>
              <w:t>2个</w:t>
            </w:r>
            <w:r>
              <w:rPr>
                <w:rFonts w:hint="default" w:ascii="Times New Roman" w:hAnsi="Times New Roman" w:eastAsia="宋体" w:cs="Times New Roman"/>
                <w:color w:val="auto"/>
              </w:rPr>
              <w:t>；</w:t>
            </w:r>
            <w:r>
              <w:rPr>
                <w:rFonts w:hint="default" w:ascii="Times New Roman" w:hAnsi="Times New Roman" w:eastAsia="宋体" w:cs="Times New Roman"/>
                <w:color w:val="auto"/>
              </w:rPr>
              <w:t>光口</w:t>
            </w:r>
            <w:r>
              <w:rPr>
                <w:rFonts w:hint="default" w:ascii="Times New Roman" w:hAnsi="Times New Roman" w:eastAsia="宋体" w:cs="Times New Roman"/>
                <w:color w:val="auto"/>
              </w:rPr>
              <w:t>：</w:t>
            </w:r>
            <w:r>
              <w:rPr>
                <w:rFonts w:hint="default" w:ascii="Times New Roman" w:hAnsi="Times New Roman" w:eastAsia="宋体" w:cs="Times New Roman"/>
                <w:color w:val="auto"/>
              </w:rPr>
              <w:t>100base-FX/1000base-X</w:t>
            </w:r>
            <w:r>
              <w:rPr>
                <w:rFonts w:hint="default" w:ascii="Times New Roman" w:hAnsi="Times New Roman" w:eastAsia="宋体" w:cs="Times New Roman"/>
                <w:color w:val="auto"/>
              </w:rPr>
              <w:br w:type="textWrapping"/>
            </w:r>
            <w:r>
              <w:rPr>
                <w:rFonts w:hint="default" w:ascii="Times New Roman" w:hAnsi="Times New Roman" w:eastAsia="宋体" w:cs="Times New Roman"/>
                <w:color w:val="auto"/>
              </w:rPr>
              <w:t>支持光电自适应</w:t>
            </w:r>
          </w:p>
          <w:p w14:paraId="5EDBBE24">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报警输入接口数8路报警输入</w:t>
            </w:r>
            <w:r>
              <w:rPr>
                <w:rFonts w:hint="default" w:ascii="Times New Roman" w:hAnsi="Times New Roman" w:eastAsia="宋体" w:cs="Times New Roman"/>
                <w:color w:val="auto"/>
              </w:rPr>
              <w:t>；</w:t>
            </w:r>
            <w:r>
              <w:rPr>
                <w:rFonts w:hint="default" w:ascii="Times New Roman" w:hAnsi="Times New Roman" w:eastAsia="宋体" w:cs="Times New Roman"/>
                <w:color w:val="auto"/>
              </w:rPr>
              <w:t>报警输出接口数8路报警输出</w:t>
            </w:r>
          </w:p>
          <w:p w14:paraId="2F1A64FD">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串行接口</w:t>
            </w:r>
            <w:r>
              <w:rPr>
                <w:rFonts w:hint="default" w:ascii="Times New Roman" w:hAnsi="Times New Roman" w:eastAsia="宋体" w:cs="Times New Roman"/>
                <w:color w:val="auto"/>
              </w:rPr>
              <w:t>：</w:t>
            </w:r>
            <w:r>
              <w:rPr>
                <w:rFonts w:hint="default" w:ascii="Times New Roman" w:hAnsi="Times New Roman" w:eastAsia="宋体" w:cs="Times New Roman"/>
                <w:color w:val="auto"/>
              </w:rPr>
              <w:t>1个标准232接口（RJ45），1个标准485接口</w:t>
            </w:r>
          </w:p>
          <w:p w14:paraId="22A105B2">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USB接口</w:t>
            </w:r>
            <w:r>
              <w:rPr>
                <w:rFonts w:hint="default" w:ascii="Times New Roman" w:hAnsi="Times New Roman" w:eastAsia="宋体" w:cs="Times New Roman"/>
                <w:color w:val="auto"/>
              </w:rPr>
              <w:t>：</w:t>
            </w:r>
            <w:r>
              <w:rPr>
                <w:rFonts w:hint="default" w:ascii="Times New Roman" w:hAnsi="Times New Roman" w:eastAsia="宋体" w:cs="Times New Roman"/>
                <w:color w:val="auto"/>
              </w:rPr>
              <w:t>2个USB 2.0接口</w:t>
            </w:r>
          </w:p>
          <w:p w14:paraId="16643198">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机箱电源参数</w:t>
            </w:r>
            <w:r>
              <w:rPr>
                <w:rFonts w:hint="default" w:ascii="Times New Roman" w:hAnsi="Times New Roman" w:eastAsia="宋体" w:cs="Times New Roman"/>
                <w:color w:val="auto"/>
              </w:rPr>
              <w:t>：</w:t>
            </w:r>
            <w:r>
              <w:rPr>
                <w:rFonts w:hint="default" w:ascii="Times New Roman" w:hAnsi="Times New Roman" w:eastAsia="宋体" w:cs="Times New Roman"/>
                <w:color w:val="auto"/>
              </w:rPr>
              <w:t>电源接口内置</w:t>
            </w: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rPr>
              <w:t>220 VAC</w:t>
            </w:r>
            <w:r>
              <w:rPr>
                <w:rFonts w:hint="default" w:ascii="Times New Roman" w:hAnsi="Times New Roman" w:eastAsia="宋体" w:cs="Times New Roman"/>
                <w:color w:val="auto"/>
              </w:rPr>
              <w:t>；</w:t>
            </w:r>
            <w:r>
              <w:rPr>
                <w:rFonts w:hint="default" w:ascii="Times New Roman" w:hAnsi="Times New Roman" w:eastAsia="宋体" w:cs="Times New Roman"/>
                <w:color w:val="auto"/>
              </w:rPr>
              <w:t>功耗＜70 W</w:t>
            </w:r>
          </w:p>
          <w:p w14:paraId="1CCF42FA">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通用参数</w:t>
            </w:r>
            <w:r>
              <w:rPr>
                <w:rFonts w:hint="default" w:ascii="Times New Roman" w:hAnsi="Times New Roman" w:eastAsia="宋体" w:cs="Times New Roman"/>
                <w:color w:val="auto"/>
              </w:rPr>
              <w:t>：</w:t>
            </w:r>
            <w:r>
              <w:rPr>
                <w:rFonts w:hint="default" w:ascii="Times New Roman" w:hAnsi="Times New Roman" w:eastAsia="宋体" w:cs="Times New Roman"/>
                <w:color w:val="auto"/>
              </w:rPr>
              <w:t>工作温度-10 ℃ ~ 55 ℃</w:t>
            </w:r>
            <w:r>
              <w:rPr>
                <w:rFonts w:hint="default" w:ascii="Times New Roman" w:hAnsi="Times New Roman" w:eastAsia="宋体" w:cs="Times New Roman"/>
                <w:color w:val="auto"/>
              </w:rPr>
              <w:t>；</w:t>
            </w:r>
            <w:r>
              <w:rPr>
                <w:rFonts w:hint="default" w:ascii="Times New Roman" w:hAnsi="Times New Roman" w:eastAsia="宋体" w:cs="Times New Roman"/>
                <w:color w:val="auto"/>
              </w:rPr>
              <w:t>工作湿度0％ ~ 90％</w:t>
            </w:r>
            <w:r>
              <w:rPr>
                <w:rFonts w:hint="default" w:ascii="Times New Roman" w:hAnsi="Times New Roman" w:eastAsia="宋体" w:cs="Times New Roman"/>
                <w:color w:val="auto"/>
              </w:rPr>
              <w:t>；</w:t>
            </w:r>
            <w:r>
              <w:rPr>
                <w:rFonts w:hint="default" w:ascii="Times New Roman" w:hAnsi="Times New Roman" w:eastAsia="宋体" w:cs="Times New Roman"/>
                <w:color w:val="auto"/>
              </w:rPr>
              <w:t>净重≤ 5.20 Kg</w:t>
            </w:r>
          </w:p>
          <w:p w14:paraId="5649317B">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产品尺寸（宽x高x深）440 mm × 44.5 mm × 320.8 mm</w:t>
            </w:r>
          </w:p>
          <w:p w14:paraId="50FC3285">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视频输入</w:t>
            </w:r>
            <w:r>
              <w:rPr>
                <w:rFonts w:hint="default" w:ascii="Times New Roman" w:hAnsi="Times New Roman" w:eastAsia="宋体" w:cs="Times New Roman"/>
                <w:color w:val="auto"/>
              </w:rPr>
              <w:t>：</w:t>
            </w:r>
            <w:r>
              <w:rPr>
                <w:rFonts w:hint="default" w:ascii="Times New Roman" w:hAnsi="Times New Roman" w:eastAsia="宋体" w:cs="Times New Roman"/>
                <w:color w:val="auto"/>
              </w:rPr>
              <w:t>视频输入分辨率3840 × 2160@30 Hz,1920 × 1080@50 Hz,1920 × 1080@60 Hz, 1280 × 720@50/60 Hz</w:t>
            </w:r>
          </w:p>
          <w:p w14:paraId="762AF54D">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视频输入接口数</w:t>
            </w:r>
            <w:r>
              <w:rPr>
                <w:rFonts w:hint="default" w:ascii="Times New Roman" w:hAnsi="Times New Roman" w:eastAsia="宋体" w:cs="Times New Roman"/>
                <w:color w:val="auto"/>
              </w:rPr>
              <w:t>：</w:t>
            </w:r>
            <w:r>
              <w:rPr>
                <w:rFonts w:hint="default" w:ascii="Times New Roman" w:hAnsi="Times New Roman" w:eastAsia="宋体" w:cs="Times New Roman"/>
                <w:color w:val="auto"/>
              </w:rPr>
              <w:t>2</w:t>
            </w:r>
          </w:p>
          <w:p w14:paraId="691174C5">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音频编码</w:t>
            </w:r>
            <w:r>
              <w:rPr>
                <w:rFonts w:hint="default" w:ascii="Times New Roman" w:hAnsi="Times New Roman" w:eastAsia="宋体" w:cs="Times New Roman"/>
                <w:color w:val="auto"/>
              </w:rPr>
              <w:t>：</w:t>
            </w:r>
            <w:r>
              <w:rPr>
                <w:rFonts w:hint="default" w:ascii="Times New Roman" w:hAnsi="Times New Roman" w:eastAsia="宋体" w:cs="Times New Roman"/>
                <w:color w:val="auto"/>
              </w:rPr>
              <w:t>音频编码格式G722.1，G711_U，G711_A，AAC</w:t>
            </w:r>
          </w:p>
          <w:p w14:paraId="5DB995B0">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视频输出</w:t>
            </w:r>
            <w:r>
              <w:rPr>
                <w:rFonts w:hint="default" w:ascii="Times New Roman" w:hAnsi="Times New Roman" w:eastAsia="宋体" w:cs="Times New Roman"/>
                <w:color w:val="auto"/>
              </w:rPr>
              <w:t>：</w:t>
            </w:r>
            <w:r>
              <w:rPr>
                <w:rFonts w:hint="default" w:ascii="Times New Roman" w:hAnsi="Times New Roman" w:eastAsia="宋体" w:cs="Times New Roman"/>
                <w:color w:val="auto"/>
              </w:rPr>
              <w:t>视频输出接口数8</w:t>
            </w:r>
          </w:p>
          <w:p w14:paraId="33B05EE6">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视频输出分辨率</w:t>
            </w:r>
            <w:r>
              <w:rPr>
                <w:rFonts w:hint="default" w:ascii="Times New Roman" w:hAnsi="Times New Roman" w:eastAsia="宋体" w:cs="Times New Roman"/>
                <w:color w:val="auto"/>
              </w:rPr>
              <w:t>：</w:t>
            </w:r>
            <w:r>
              <w:rPr>
                <w:rFonts w:hint="default" w:ascii="Times New Roman" w:hAnsi="Times New Roman" w:eastAsia="宋体" w:cs="Times New Roman"/>
                <w:color w:val="auto"/>
              </w:rPr>
              <w:t>3840 × 2160@30 Hz、2560 × 1440@30 Hz、1920 × 1200@60 Hz、1920 × 1080@60 Hz、1920 × 1080@50 Hz、1680 × 1050@60 Hz、1600 × 1200@60 Hz、1280 × 1024@60 Hz、1280 × 720@60 Hz、1280 × 720@50 Hz、1024 × 768@60 Hz</w:t>
            </w:r>
          </w:p>
          <w:p w14:paraId="10356EDB">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视频输出最大分辨率</w:t>
            </w:r>
            <w:r>
              <w:rPr>
                <w:rFonts w:hint="default" w:ascii="Times New Roman" w:hAnsi="Times New Roman" w:eastAsia="宋体" w:cs="Times New Roman"/>
                <w:color w:val="auto"/>
              </w:rPr>
              <w:t>：</w:t>
            </w:r>
            <w:r>
              <w:rPr>
                <w:rFonts w:hint="default" w:ascii="Times New Roman" w:hAnsi="Times New Roman" w:eastAsia="宋体" w:cs="Times New Roman"/>
                <w:color w:val="auto"/>
              </w:rPr>
              <w:t>4K</w:t>
            </w:r>
          </w:p>
          <w:p w14:paraId="6CEA7E1B">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视频解码</w:t>
            </w:r>
            <w:r>
              <w:rPr>
                <w:rFonts w:hint="default" w:ascii="Times New Roman" w:hAnsi="Times New Roman" w:eastAsia="宋体" w:cs="Times New Roman"/>
                <w:color w:val="auto"/>
              </w:rPr>
              <w:t>：</w:t>
            </w:r>
            <w:r>
              <w:rPr>
                <w:rFonts w:hint="default" w:ascii="Times New Roman" w:hAnsi="Times New Roman" w:eastAsia="宋体" w:cs="Times New Roman"/>
                <w:color w:val="auto"/>
              </w:rPr>
              <w:t>解码分辨率最高3200W像素</w:t>
            </w:r>
          </w:p>
          <w:p w14:paraId="7AF4B4A3">
            <w:pPr>
              <w:ind w:firstLine="200"/>
              <w:jc w:val="both"/>
              <w:rPr>
                <w:rFonts w:hint="default" w:ascii="Times New Roman" w:hAnsi="Times New Roman" w:eastAsia="宋体" w:cs="Times New Roman"/>
                <w:color w:val="auto"/>
              </w:rPr>
            </w:pPr>
            <w:r>
              <w:rPr>
                <w:rFonts w:hint="default" w:ascii="Times New Roman" w:hAnsi="Times New Roman" w:eastAsia="宋体" w:cs="Times New Roman"/>
                <w:color w:val="auto"/>
              </w:rPr>
              <w:t>视频解码通道128</w:t>
            </w:r>
            <w:r>
              <w:rPr>
                <w:rFonts w:hint="default" w:ascii="Times New Roman" w:hAnsi="Times New Roman" w:eastAsia="宋体" w:cs="Times New Roman"/>
                <w:color w:val="auto"/>
              </w:rPr>
              <w:t>：</w:t>
            </w:r>
            <w:r>
              <w:rPr>
                <w:rFonts w:hint="default" w:ascii="Times New Roman" w:hAnsi="Times New Roman" w:eastAsia="宋体" w:cs="Times New Roman"/>
                <w:color w:val="auto"/>
              </w:rPr>
              <w:t>视频解码能力H.264/H.265：支持4路3200 W，或4路2400 W，或8路1200 W，或16路800 W，或20路600W，或32路400W，或64路1080P，或128路720P及以下分辨率实时解码（每4个输出口一组，共享解码能力）</w:t>
            </w:r>
            <w:r>
              <w:rPr>
                <w:rFonts w:hint="default" w:ascii="Times New Roman" w:hAnsi="Times New Roman" w:eastAsia="宋体" w:cs="Times New Roman"/>
                <w:color w:val="auto"/>
              </w:rPr>
              <w:br w:type="textWrapping"/>
            </w:r>
            <w:r>
              <w:rPr>
                <w:rFonts w:hint="default" w:ascii="Times New Roman" w:hAnsi="Times New Roman" w:eastAsia="宋体" w:cs="Times New Roman"/>
                <w:color w:val="auto"/>
              </w:rPr>
              <w:t>MJPEG：8路1080P及以下分辨率实时解码</w:t>
            </w:r>
            <w:r>
              <w:rPr>
                <w:rFonts w:hint="default" w:ascii="Times New Roman" w:hAnsi="Times New Roman" w:eastAsia="宋体" w:cs="Times New Roman"/>
                <w:color w:val="auto"/>
              </w:rPr>
              <w:br w:type="textWrapping"/>
            </w:r>
            <w:r>
              <w:rPr>
                <w:rFonts w:hint="default" w:ascii="Times New Roman" w:hAnsi="Times New Roman" w:eastAsia="宋体" w:cs="Times New Roman"/>
                <w:color w:val="auto"/>
              </w:rPr>
              <w:t>HIK264：4路720P及以下分辨率实时解码</w:t>
            </w:r>
          </w:p>
          <w:p w14:paraId="18C2C189">
            <w:pPr>
              <w:ind w:firstLine="200"/>
              <w:jc w:val="both"/>
              <w:rPr>
                <w:rFonts w:hint="default" w:ascii="Times New Roman" w:hAnsi="Times New Roman" w:eastAsia="宋体" w:cs="Times New Roman"/>
              </w:rPr>
            </w:pPr>
            <w:r>
              <w:rPr>
                <w:rFonts w:hint="default" w:ascii="Times New Roman" w:hAnsi="Times New Roman" w:eastAsia="宋体" w:cs="Times New Roman"/>
                <w:color w:val="auto"/>
              </w:rPr>
              <w:t>音频解码</w:t>
            </w:r>
            <w:r>
              <w:rPr>
                <w:rFonts w:hint="default" w:ascii="Times New Roman" w:hAnsi="Times New Roman" w:eastAsia="宋体" w:cs="Times New Roman"/>
                <w:color w:val="auto"/>
              </w:rPr>
              <w:t>：</w:t>
            </w:r>
            <w:r>
              <w:rPr>
                <w:rFonts w:hint="default" w:ascii="Times New Roman" w:hAnsi="Times New Roman" w:eastAsia="宋体" w:cs="Times New Roman"/>
                <w:color w:val="auto"/>
              </w:rPr>
              <w:t>音频解码格式G711-A, G711-U, G722.1, G726-16/U/A, MPEG, AAC-LC, PCM</w:t>
            </w:r>
          </w:p>
        </w:tc>
        <w:tc>
          <w:tcPr>
            <w:tcW w:w="2449" w:type="dxa"/>
            <w:vAlign w:val="center"/>
          </w:tcPr>
          <w:p w14:paraId="0287630A">
            <w:pPr>
              <w:pStyle w:val="2"/>
              <w:numPr>
                <w:ilvl w:val="255"/>
                <w:numId w:val="0"/>
              </w:numPr>
              <w:jc w:val="both"/>
              <w:rPr>
                <w:rFonts w:hint="default" w:ascii="Times New Roman" w:hAnsi="Times New Roman" w:eastAsia="宋体" w:cs="Times New Roman"/>
                <w:szCs w:val="21"/>
              </w:rPr>
            </w:pPr>
            <w:r>
              <w:rPr>
                <w:rFonts w:hint="default" w:ascii="Times New Roman" w:hAnsi="Times New Roman" w:eastAsia="宋体" w:cs="Times New Roman"/>
                <w:szCs w:val="21"/>
              </w:rPr>
              <w:drawing>
                <wp:inline distT="0" distB="0" distL="114300" distR="114300">
                  <wp:extent cx="1450975" cy="383540"/>
                  <wp:effectExtent l="0" t="0" r="6350" b="1079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50975" cy="383540"/>
                          </a:xfrm>
                          <a:prstGeom prst="rect">
                            <a:avLst/>
                          </a:prstGeom>
                          <a:noFill/>
                          <a:ln>
                            <a:noFill/>
                          </a:ln>
                          <a:effectLst/>
                        </pic:spPr>
                      </pic:pic>
                    </a:graphicData>
                  </a:graphic>
                </wp:inline>
              </w:drawing>
            </w:r>
          </w:p>
        </w:tc>
      </w:tr>
      <w:tr w14:paraId="72A0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410" w:type="dxa"/>
            <w:vAlign w:val="center"/>
          </w:tcPr>
          <w:p w14:paraId="57DBE998">
            <w:pPr>
              <w:pStyle w:val="2"/>
              <w:numPr>
                <w:ilvl w:val="0"/>
                <w:numId w:val="3"/>
              </w:numPr>
              <w:ind w:firstLine="422"/>
              <w:jc w:val="both"/>
              <w:rPr>
                <w:rFonts w:hint="default" w:ascii="Times New Roman" w:hAnsi="Times New Roman" w:eastAsia="宋体" w:cs="Times New Roman"/>
                <w:b/>
                <w:bCs/>
                <w:szCs w:val="21"/>
              </w:rPr>
            </w:pPr>
            <w:r>
              <w:rPr>
                <w:rFonts w:hint="default" w:ascii="Times New Roman" w:hAnsi="Times New Roman" w:eastAsia="宋体" w:cs="Times New Roman"/>
                <w:b/>
                <w:bCs/>
                <w:color w:val="auto"/>
                <w:szCs w:val="21"/>
              </w:rPr>
              <w:t>网络键盘DS-1105K</w:t>
            </w:r>
          </w:p>
        </w:tc>
        <w:tc>
          <w:tcPr>
            <w:tcW w:w="2449" w:type="dxa"/>
            <w:vAlign w:val="center"/>
          </w:tcPr>
          <w:p w14:paraId="2A9D6109">
            <w:pPr>
              <w:pStyle w:val="2"/>
              <w:numPr>
                <w:ilvl w:val="255"/>
                <w:numId w:val="0"/>
              </w:numPr>
              <w:jc w:val="both"/>
              <w:rPr>
                <w:rFonts w:hint="default" w:ascii="Times New Roman" w:hAnsi="Times New Roman" w:eastAsia="宋体" w:cs="Times New Roman"/>
                <w:b/>
                <w:bCs/>
                <w:szCs w:val="21"/>
              </w:rPr>
            </w:pPr>
          </w:p>
        </w:tc>
      </w:tr>
      <w:tr w14:paraId="3669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5" w:hRule="atLeast"/>
          <w:jc w:val="center"/>
        </w:trPr>
        <w:tc>
          <w:tcPr>
            <w:tcW w:w="7410" w:type="dxa"/>
            <w:vAlign w:val="center"/>
          </w:tcPr>
          <w:p w14:paraId="0B3F8A4B">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采用7英寸1024*600的触摸式液晶屏</w:t>
            </w:r>
          </w:p>
          <w:p w14:paraId="1FA91AF7">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采用光轴机械按键，手感更好，性能更稳定</w:t>
            </w:r>
          </w:p>
          <w:p w14:paraId="357C46A7">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支持控制视频综合平台和解码器输出上墙</w:t>
            </w:r>
          </w:p>
          <w:p w14:paraId="7BAF5519">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支持以“区域”方式将电视墙划分区块，直观显示电视墙布局</w:t>
            </w:r>
          </w:p>
          <w:p w14:paraId="10609785">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支持云台PTZ操作，支持预置点、巡航路径的设置与调用</w:t>
            </w:r>
          </w:p>
          <w:p w14:paraId="64A19178">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支持直接在触控屏幕上预览前端视频，支持预览4 路1080P 及以下分辨率的网络视频</w:t>
            </w:r>
          </w:p>
          <w:p w14:paraId="2556A5BA">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支持远程录像进行键盘本地回放或回放上电视墙</w:t>
            </w:r>
          </w:p>
          <w:p w14:paraId="08209116">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支持录像回放快放、慢放、暂停和停止播放等操作</w:t>
            </w:r>
          </w:p>
          <w:p w14:paraId="646ABB87">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支持抓图、录像保存到键盘连接的U盘或者FTP服务器</w:t>
            </w:r>
          </w:p>
          <w:p w14:paraId="6DA90F45">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最大31个操作员用户，每个用户支持管理4000台设备</w:t>
            </w:r>
          </w:p>
          <w:p w14:paraId="09BBB31F">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支持网络方式接入DVR、DVS、NVR、解码器、视频综合平台，网络摄像机、网络球、iSecure 和Central系列平台软件</w:t>
            </w:r>
          </w:p>
          <w:p w14:paraId="00D352DB">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支持远程控制硬盘录像机操作面板，实现预览、录像、云台控制等操作</w:t>
            </w:r>
          </w:p>
          <w:p w14:paraId="461E3D93">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支持串口方式接入DVR、NVR、模拟球</w:t>
            </w:r>
          </w:p>
          <w:p w14:paraId="112D1C14">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支持通过RS485控制模拟球</w:t>
            </w:r>
          </w:p>
          <w:p w14:paraId="0A9AEAE2">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显示屏：7英寸LCD</w:t>
            </w:r>
          </w:p>
          <w:p w14:paraId="74319BBE">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控制方式：网络方式;串口控制</w:t>
            </w:r>
          </w:p>
          <w:p w14:paraId="2E30B858">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电源：DC12V</w:t>
            </w:r>
          </w:p>
          <w:p w14:paraId="1E1CC63D">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功耗：≤15W</w:t>
            </w:r>
          </w:p>
          <w:p w14:paraId="50EDC376">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尺寸(宽*高*深)：435mm（长）*193mm（宽）*110（高）</w:t>
            </w:r>
          </w:p>
          <w:p w14:paraId="4C7073A3">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重量：2KG</w:t>
            </w:r>
          </w:p>
          <w:p w14:paraId="11111207">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 xml:space="preserve">兼容系统：Linux系统 </w:t>
            </w:r>
          </w:p>
          <w:p w14:paraId="56ED59E7">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 xml:space="preserve">最大解码分辨率：4*1080P </w:t>
            </w:r>
          </w:p>
          <w:p w14:paraId="6A9ED812">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工作温度：-10℃--＋55℃</w:t>
            </w:r>
          </w:p>
          <w:p w14:paraId="6AD40C9E">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 xml:space="preserve">工作湿度：10％--90％ </w:t>
            </w:r>
          </w:p>
          <w:p w14:paraId="63F500AF">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网络接口：1个，100M/1000M自适应以太网口</w:t>
            </w:r>
          </w:p>
          <w:p w14:paraId="49281A02">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WiFi：不支持</w:t>
            </w:r>
          </w:p>
          <w:p w14:paraId="227A8FCD">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串行接口：RS485;RS232</w:t>
            </w:r>
          </w:p>
          <w:p w14:paraId="52EB737A">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语音对讲输入：1路MIC IN ，支持48V幻象供电</w:t>
            </w:r>
          </w:p>
          <w:p w14:paraId="2DB9FE84">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语音对讲输出：1个，3.5mm立体声（线性电平，阻抗：600Ω）</w:t>
            </w:r>
          </w:p>
          <w:p w14:paraId="5365D6B5">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摇杆类型：四维单按键摇杆</w:t>
            </w:r>
          </w:p>
          <w:p w14:paraId="04EAC5E8">
            <w:pPr>
              <w:pStyle w:val="5"/>
              <w:spacing w:before="0" w:after="0" w:line="240" w:lineRule="auto"/>
              <w:ind w:firstLine="420" w:firstLineChars="20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USB接口：USB2.0x1</w:t>
            </w:r>
          </w:p>
          <w:p w14:paraId="3DB71B31">
            <w:pPr>
              <w:pStyle w:val="5"/>
              <w:spacing w:before="0" w:after="0" w:line="240" w:lineRule="auto"/>
              <w:ind w:firstLine="420" w:firstLineChars="200"/>
              <w:jc w:val="both"/>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color w:val="auto"/>
                <w:sz w:val="21"/>
                <w:szCs w:val="21"/>
              </w:rPr>
              <w:t xml:space="preserve">视频接口：VGAx1;HDMIx1 </w:t>
            </w:r>
          </w:p>
        </w:tc>
        <w:tc>
          <w:tcPr>
            <w:tcW w:w="2449" w:type="dxa"/>
            <w:vAlign w:val="center"/>
          </w:tcPr>
          <w:p w14:paraId="349AEC56">
            <w:pPr>
              <w:pStyle w:val="2"/>
              <w:numPr>
                <w:ilvl w:val="255"/>
                <w:numId w:val="0"/>
              </w:numPr>
              <w:jc w:val="both"/>
              <w:rPr>
                <w:rFonts w:hint="default" w:ascii="Times New Roman" w:hAnsi="Times New Roman" w:eastAsia="宋体" w:cs="Times New Roman"/>
                <w:szCs w:val="21"/>
              </w:rPr>
            </w:pPr>
            <w:r>
              <w:rPr>
                <w:rFonts w:hint="default" w:ascii="Times New Roman" w:hAnsi="Times New Roman" w:eastAsia="宋体" w:cs="Times New Roman"/>
                <w:szCs w:val="21"/>
              </w:rPr>
              <w:drawing>
                <wp:inline distT="0" distB="0" distL="114300" distR="114300">
                  <wp:extent cx="1552575" cy="800100"/>
                  <wp:effectExtent l="0" t="0" r="7620" b="571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52575" cy="800100"/>
                          </a:xfrm>
                          <a:prstGeom prst="rect">
                            <a:avLst/>
                          </a:prstGeom>
                          <a:noFill/>
                          <a:ln>
                            <a:noFill/>
                          </a:ln>
                        </pic:spPr>
                      </pic:pic>
                    </a:graphicData>
                  </a:graphic>
                </wp:inline>
              </w:drawing>
            </w:r>
          </w:p>
        </w:tc>
      </w:tr>
    </w:tbl>
    <w:p w14:paraId="04D30946">
      <w:pPr>
        <w:kinsoku/>
        <w:autoSpaceDE/>
        <w:autoSpaceDN/>
        <w:adjustRightInd/>
        <w:snapToGrid/>
        <w:jc w:val="both"/>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br w:type="page"/>
      </w:r>
    </w:p>
    <w:p w14:paraId="2F1777DB">
      <w:pPr>
        <w:widowControl w:val="0"/>
        <w:kinsoku/>
        <w:autoSpaceDE/>
        <w:autoSpaceDN/>
        <w:adjustRightInd/>
        <w:spacing w:line="360" w:lineRule="auto"/>
        <w:ind w:firstLine="843" w:firstLineChars="300"/>
        <w:jc w:val="both"/>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（三）</w:t>
      </w:r>
      <w:r>
        <w:rPr>
          <w:rFonts w:hint="default" w:ascii="Times New Roman" w:hAnsi="Times New Roman" w:eastAsia="宋体" w:cs="Times New Roman"/>
          <w:b/>
          <w:bCs/>
          <w:color w:val="000000" w:themeColor="text1"/>
          <w:sz w:val="28"/>
          <w:szCs w:val="28"/>
          <w14:textFill>
            <w14:solidFill>
              <w14:schemeClr w14:val="tx1"/>
            </w14:solidFill>
          </w14:textFill>
        </w:rPr>
        <w:t>是否要求现场踏勘：</w:t>
      </w:r>
      <w:r>
        <w:rPr>
          <w:rFonts w:hint="default" w:ascii="Times New Roman" w:hAnsi="Times New Roman" w:eastAsia="宋体" w:cs="Times New Roman"/>
          <w:b/>
          <w:bCs/>
          <w:color w:val="000000" w:themeColor="text1"/>
          <w:sz w:val="28"/>
          <w:szCs w:val="28"/>
          <w14:textFill>
            <w14:solidFill>
              <w14:schemeClr w14:val="tx1"/>
            </w14:solidFill>
          </w14:textFill>
        </w:rPr>
        <w:sym w:font="Wingdings 2" w:char="F052"/>
      </w:r>
      <w:r>
        <w:rPr>
          <w:rFonts w:hint="default" w:ascii="Times New Roman" w:hAnsi="Times New Roman" w:eastAsia="宋体" w:cs="Times New Roman"/>
          <w:b/>
          <w:bCs/>
          <w:color w:val="000000" w:themeColor="text1"/>
          <w:sz w:val="28"/>
          <w:szCs w:val="28"/>
          <w14:textFill>
            <w14:solidFill>
              <w14:schemeClr w14:val="tx1"/>
            </w14:solidFill>
          </w14:textFill>
        </w:rPr>
        <w:t xml:space="preserve">是  </w:t>
      </w:r>
      <w:r>
        <w:rPr>
          <w:rFonts w:hint="default" w:ascii="Times New Roman" w:hAnsi="Times New Roman" w:eastAsia="宋体" w:cs="Times New Roman"/>
          <w:b/>
          <w:bCs/>
          <w:color w:val="000000" w:themeColor="text1"/>
          <w:sz w:val="28"/>
          <w:szCs w:val="28"/>
          <w14:textFill>
            <w14:solidFill>
              <w14:schemeClr w14:val="tx1"/>
            </w14:solidFill>
          </w14:textFill>
        </w:rPr>
        <w:sym w:font="Wingdings 2" w:char="00A3"/>
      </w:r>
      <w:r>
        <w:rPr>
          <w:rFonts w:hint="default" w:ascii="Times New Roman" w:hAnsi="Times New Roman" w:eastAsia="宋体" w:cs="Times New Roman"/>
          <w:b/>
          <w:bCs/>
          <w:color w:val="000000" w:themeColor="text1"/>
          <w:sz w:val="28"/>
          <w:szCs w:val="28"/>
          <w14:textFill>
            <w14:solidFill>
              <w14:schemeClr w14:val="tx1"/>
            </w14:solidFill>
          </w14:textFill>
        </w:rPr>
        <w:t>否。</w:t>
      </w:r>
    </w:p>
    <w:p w14:paraId="325DD397">
      <w:pPr>
        <w:widowControl w:val="0"/>
        <w:kinsoku/>
        <w:autoSpaceDE/>
        <w:autoSpaceDN/>
        <w:adjustRightInd/>
        <w:spacing w:line="360" w:lineRule="auto"/>
        <w:ind w:firstLine="843" w:firstLineChars="300"/>
        <w:jc w:val="both"/>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五、商务要求</w:t>
      </w:r>
    </w:p>
    <w:p w14:paraId="548B2930">
      <w:pPr>
        <w:widowControl w:val="0"/>
        <w:kinsoku/>
        <w:autoSpaceDE/>
        <w:autoSpaceDN/>
        <w:adjustRightIn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1.施工地点：</w:t>
      </w:r>
      <w:r>
        <w:rPr>
          <w:rFonts w:hint="default" w:ascii="Times New Roman" w:hAnsi="Times New Roman" w:eastAsia="宋体" w:cs="Times New Roman"/>
          <w:color w:val="000000" w:themeColor="text1"/>
          <w:sz w:val="28"/>
          <w:szCs w:val="28"/>
          <w14:textFill>
            <w14:solidFill>
              <w14:schemeClr w14:val="tx1"/>
            </w14:solidFill>
          </w14:textFill>
        </w:rPr>
        <w:t>东莞市长安镇厦岗生活垃圾填埋场及周边区域</w:t>
      </w:r>
      <w:r>
        <w:rPr>
          <w:rFonts w:hint="default" w:ascii="Times New Roman" w:hAnsi="Times New Roman" w:eastAsia="宋体" w:cs="Times New Roman"/>
          <w:color w:val="000000" w:themeColor="text1"/>
          <w:sz w:val="28"/>
          <w:szCs w:val="28"/>
          <w14:textFill>
            <w14:solidFill>
              <w14:schemeClr w14:val="tx1"/>
            </w14:solidFill>
          </w14:textFill>
        </w:rPr>
        <w:t>。</w:t>
      </w:r>
    </w:p>
    <w:p w14:paraId="79B7EE66">
      <w:pPr>
        <w:widowControl w:val="0"/>
        <w:kinsoku/>
        <w:autoSpaceDE/>
        <w:autoSpaceDN/>
        <w:adjustRightIn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2.验收标准</w:t>
      </w:r>
      <w:r>
        <w:rPr>
          <w:rFonts w:hint="default" w:ascii="Times New Roman" w:hAnsi="Times New Roman" w:eastAsia="宋体" w:cs="Times New Roman"/>
          <w:color w:val="000000" w:themeColor="text1"/>
          <w:sz w:val="28"/>
          <w:szCs w:val="28"/>
          <w14:textFill>
            <w14:solidFill>
              <w14:schemeClr w14:val="tx1"/>
            </w14:solidFill>
          </w14:textFill>
        </w:rPr>
        <w:t>：</w:t>
      </w:r>
    </w:p>
    <w:p w14:paraId="2041C8B3">
      <w:pPr>
        <w:widowControl w:val="0"/>
        <w:kinsoku/>
        <w:autoSpaceDE/>
        <w:autoSpaceDN/>
        <w:adjustRightIn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2.1 验收标准及方法：按采购文件及相关法律法规和技术标准要求。</w:t>
      </w:r>
    </w:p>
    <w:p w14:paraId="16BD486E">
      <w:pPr>
        <w:widowControl w:val="0"/>
        <w:kinsoku/>
        <w:autoSpaceDE/>
        <w:autoSpaceDN/>
        <w:adjustRightIn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2.2 成交人按合同约定完成全部合同内容后并自检、调试合格后向采购人提出验收申请，由采购人组织验收，经双方验收合格后，签署设备调试、检测合格报告。</w:t>
      </w:r>
    </w:p>
    <w:p w14:paraId="76906FC9">
      <w:pPr>
        <w:widowControl w:val="0"/>
        <w:kinsoku/>
        <w:autoSpaceDE/>
        <w:autoSpaceDN/>
        <w:adjustRightIn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2.3 成交人应按国家相关法律法规和技术标准的要求，在设备进场时及安装完成后提交相应的质量证明文件、第三方检测报告，并对文件的准确性、真实性负责。</w:t>
      </w:r>
    </w:p>
    <w:p w14:paraId="1E1D6B55">
      <w:pPr>
        <w:widowControl w:val="0"/>
        <w:kinsoku/>
        <w:autoSpaceDE/>
        <w:autoSpaceDN/>
        <w:adjustRightIn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2.4 必要时采购人有权将聘请有资质的第三方检测单位检测，检测不合规时，一切费用由成交人承担，并承担由此给采购人造成的一切损失。</w:t>
      </w:r>
    </w:p>
    <w:p w14:paraId="69AB5259">
      <w:pPr>
        <w:widowControl w:val="0"/>
        <w:kinsoku/>
        <w:autoSpaceDE/>
        <w:autoSpaceDN/>
        <w:adjustRightIn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3.工期</w:t>
      </w:r>
      <w:r>
        <w:rPr>
          <w:rFonts w:hint="default" w:ascii="Times New Roman" w:hAnsi="Times New Roman" w:eastAsia="宋体" w:cs="Times New Roman"/>
          <w:color w:val="000000" w:themeColor="text1"/>
          <w:sz w:val="28"/>
          <w:szCs w:val="28"/>
          <w14:textFill>
            <w14:solidFill>
              <w14:schemeClr w14:val="tx1"/>
            </w14:solidFill>
          </w14:textFill>
        </w:rPr>
        <w:t>要求：</w:t>
      </w:r>
      <w:r>
        <w:rPr>
          <w:rFonts w:hint="default" w:ascii="Times New Roman" w:hAnsi="Times New Roman" w:eastAsia="宋体" w:cs="Times New Roman"/>
          <w:color w:val="000000" w:themeColor="text1"/>
          <w:sz w:val="28"/>
          <w:szCs w:val="28"/>
          <w14:textFill>
            <w14:solidFill>
              <w14:schemeClr w14:val="tx1"/>
            </w14:solidFill>
          </w14:textFill>
        </w:rPr>
        <w:t>自采购人发出《进场通知书》之日起，共计45个日历天内交付并完成验收。</w:t>
      </w:r>
    </w:p>
    <w:p w14:paraId="6C83228E">
      <w:pPr>
        <w:widowControl w:val="0"/>
        <w:kinsoku/>
        <w:autoSpaceDE/>
        <w:autoSpaceDN/>
        <w:adjustRightIn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4.</w:t>
      </w:r>
      <w:r>
        <w:rPr>
          <w:rFonts w:hint="default" w:ascii="Times New Roman" w:hAnsi="Times New Roman" w:eastAsia="宋体" w:cs="Times New Roman"/>
          <w:color w:val="000000" w:themeColor="text1"/>
          <w:sz w:val="28"/>
          <w:szCs w:val="28"/>
          <w14:textFill>
            <w14:solidFill>
              <w14:schemeClr w14:val="tx1"/>
            </w14:solidFill>
          </w14:textFill>
        </w:rPr>
        <w:t>质保期要求：</w:t>
      </w:r>
    </w:p>
    <w:p w14:paraId="7DD195F2">
      <w:pPr>
        <w:widowControl w:val="0"/>
        <w:kinsoku/>
        <w:autoSpaceDE/>
        <w:autoSpaceDN/>
        <w:adjustRightIn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4.1 质保期自设备调试、检测合格之日起算。本工程缺陷责任期为</w:t>
      </w:r>
      <w:r>
        <w:rPr>
          <w:rFonts w:hint="default" w:ascii="Times New Roman" w:hAnsi="Times New Roman" w:eastAsia="宋体" w:cs="Times New Roman"/>
          <w:color w:val="000000" w:themeColor="text1"/>
          <w:sz w:val="28"/>
          <w:szCs w:val="28"/>
          <w14:textFill>
            <w14:solidFill>
              <w14:schemeClr w14:val="tx1"/>
            </w14:solidFill>
          </w14:textFill>
        </w:rPr>
        <w:t>2</w:t>
      </w:r>
      <w:r>
        <w:rPr>
          <w:rFonts w:hint="default" w:ascii="Times New Roman" w:hAnsi="Times New Roman" w:eastAsia="宋体" w:cs="Times New Roman"/>
          <w:color w:val="000000" w:themeColor="text1"/>
          <w:sz w:val="28"/>
          <w:szCs w:val="28"/>
          <w14:textFill>
            <w14:solidFill>
              <w14:schemeClr w14:val="tx1"/>
            </w14:solidFill>
          </w14:textFill>
        </w:rPr>
        <w:t>年，质量保修期为2年。</w:t>
      </w:r>
    </w:p>
    <w:p w14:paraId="6C726890">
      <w:pPr>
        <w:widowControl w:val="0"/>
        <w:kinsoku/>
        <w:autoSpaceDE/>
        <w:autoSpaceDN/>
        <w:adjustRightIn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4.2 成交人须保证在保修期内遇到突发质量问题时，在接到采购人报修通知后，维修人员应在1小时内响应，8小时内到达现场，24小时内完成故障排除。</w:t>
      </w:r>
    </w:p>
    <w:p w14:paraId="7C223BB1">
      <w:pPr>
        <w:widowControl w:val="0"/>
        <w:kinsoku/>
        <w:autoSpaceDE/>
        <w:autoSpaceDN/>
        <w:adjustRightIn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5.</w:t>
      </w:r>
      <w:r>
        <w:rPr>
          <w:rFonts w:hint="default" w:ascii="Times New Roman" w:hAnsi="Times New Roman" w:eastAsia="宋体" w:cs="Times New Roman"/>
          <w:color w:val="000000" w:themeColor="text1"/>
          <w:sz w:val="28"/>
          <w:szCs w:val="28"/>
          <w14:textFill>
            <w14:solidFill>
              <w14:schemeClr w14:val="tx1"/>
            </w14:solidFill>
          </w14:textFill>
        </w:rPr>
        <w:t>竣工资料要求</w:t>
      </w:r>
      <w:r>
        <w:rPr>
          <w:rFonts w:hint="default" w:ascii="Times New Roman" w:hAnsi="Times New Roman" w:eastAsia="宋体" w:cs="Times New Roman"/>
          <w:color w:val="000000" w:themeColor="text1"/>
          <w:sz w:val="28"/>
          <w:szCs w:val="28"/>
          <w14:textFill>
            <w14:solidFill>
              <w14:schemeClr w14:val="tx1"/>
            </w14:solidFill>
          </w14:textFill>
        </w:rPr>
        <w:t>：竣工资料1式3份，具体按采购人验收标准执行。</w:t>
      </w:r>
    </w:p>
    <w:p w14:paraId="4858FE58">
      <w:pPr>
        <w:widowControl w:val="0"/>
        <w:kinsoku/>
        <w:autoSpaceDE/>
        <w:autoSpaceDN/>
        <w:adjustRightInd/>
        <w:spacing w:line="360" w:lineRule="auto"/>
        <w:ind w:left="425"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6.</w:t>
      </w:r>
      <w:r>
        <w:rPr>
          <w:rFonts w:hint="default" w:ascii="Times New Roman" w:hAnsi="Times New Roman" w:eastAsia="宋体" w:cs="Times New Roman"/>
          <w:color w:val="000000" w:themeColor="text1"/>
          <w:sz w:val="28"/>
          <w:szCs w:val="28"/>
          <w14:textFill>
            <w14:solidFill>
              <w14:schemeClr w14:val="tx1"/>
            </w14:solidFill>
          </w14:textFill>
        </w:rPr>
        <w:t>付款方式</w:t>
      </w:r>
    </w:p>
    <w:p w14:paraId="1922585A">
      <w:pPr>
        <w:widowControl w:val="0"/>
        <w:kinsoku/>
        <w:autoSpaceDE/>
        <w:autoSpaceDN/>
        <w:adjustRightInd/>
        <w:spacing w:line="360" w:lineRule="auto"/>
        <w:ind w:left="420" w:leftChars="200"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6.1 工程全部安装完成，经采购方验收合格后，成交人提交等额增值税专用发票及请款资料，采购方在收到有效资料的三十个日历日内支付至合同价款的</w:t>
      </w:r>
      <w:r>
        <w:rPr>
          <w:rFonts w:hint="default" w:ascii="Times New Roman" w:hAnsi="Times New Roman" w:eastAsia="宋体" w:cs="Times New Roman"/>
          <w:color w:val="000000" w:themeColor="text1"/>
          <w:sz w:val="28"/>
          <w:szCs w:val="28"/>
          <w14:textFill>
            <w14:solidFill>
              <w14:schemeClr w14:val="tx1"/>
            </w14:solidFill>
          </w14:textFill>
        </w:rPr>
        <w:t>60%</w:t>
      </w:r>
      <w:r>
        <w:rPr>
          <w:rFonts w:hint="default" w:ascii="Times New Roman" w:hAnsi="Times New Roman" w:eastAsia="宋体" w:cs="Times New Roman"/>
          <w:color w:val="000000" w:themeColor="text1"/>
          <w:sz w:val="28"/>
          <w:szCs w:val="28"/>
          <w14:textFill>
            <w14:solidFill>
              <w14:schemeClr w14:val="tx1"/>
            </w14:solidFill>
          </w14:textFill>
        </w:rPr>
        <w:t>；</w:t>
      </w:r>
    </w:p>
    <w:p w14:paraId="55A43B20">
      <w:pPr>
        <w:widowControl w:val="0"/>
        <w:kinsoku/>
        <w:autoSpaceDE/>
        <w:autoSpaceDN/>
        <w:adjustRightInd/>
        <w:spacing w:line="360" w:lineRule="auto"/>
        <w:ind w:left="420" w:leftChars="200"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6.2 成交人提交结算书并经采购方审核完成后，成交人提交等额增值税专用发票及请款资料，采购方收到请款资料的三十个日历日内支付至结算价款的</w:t>
      </w:r>
      <w:r>
        <w:rPr>
          <w:rFonts w:hint="default" w:ascii="Times New Roman" w:hAnsi="Times New Roman" w:eastAsia="宋体" w:cs="Times New Roman"/>
          <w:color w:val="000000" w:themeColor="text1"/>
          <w:sz w:val="28"/>
          <w:szCs w:val="28"/>
          <w14:textFill>
            <w14:solidFill>
              <w14:schemeClr w14:val="tx1"/>
            </w14:solidFill>
          </w14:textFill>
        </w:rPr>
        <w:t>97%</w:t>
      </w:r>
    </w:p>
    <w:p w14:paraId="187D30F1">
      <w:pPr>
        <w:widowControl w:val="0"/>
        <w:kinsoku/>
        <w:autoSpaceDE/>
        <w:autoSpaceDN/>
        <w:adjustRightInd/>
        <w:spacing w:line="360" w:lineRule="auto"/>
        <w:ind w:left="420" w:leftChars="200" w:firstLine="560" w:firstLineChars="200"/>
        <w:jc w:val="both"/>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6.3剩余结算价款的</w:t>
      </w:r>
      <w:r>
        <w:rPr>
          <w:rFonts w:hint="default" w:ascii="Times New Roman" w:hAnsi="Times New Roman" w:eastAsia="宋体" w:cs="Times New Roman"/>
          <w:color w:val="000000" w:themeColor="text1"/>
          <w:sz w:val="28"/>
          <w:szCs w:val="28"/>
          <w14:textFill>
            <w14:solidFill>
              <w14:schemeClr w14:val="tx1"/>
            </w14:solidFill>
          </w14:textFill>
        </w:rPr>
        <w:t>3%</w:t>
      </w:r>
      <w:r>
        <w:rPr>
          <w:rFonts w:hint="default" w:ascii="Times New Roman" w:hAnsi="Times New Roman" w:eastAsia="宋体" w:cs="Times New Roman"/>
          <w:color w:val="000000" w:themeColor="text1"/>
          <w:sz w:val="28"/>
          <w:szCs w:val="28"/>
          <w14:textFill>
            <w14:solidFill>
              <w14:schemeClr w14:val="tx1"/>
            </w14:solidFill>
          </w14:textFill>
        </w:rPr>
        <w:t>为质保金，质保期满后，成交人没有任何违约情况，由成交人提交等额增值税专用发票及请款资料，采购方在三十个日历日内一次性无息支付</w:t>
      </w:r>
      <w:r>
        <w:rPr>
          <w:rFonts w:hint="default" w:ascii="Times New Roman" w:hAnsi="Times New Roman" w:eastAsia="宋体" w:cs="Times New Roman"/>
          <w:color w:val="000000" w:themeColor="text1"/>
          <w:sz w:val="28"/>
          <w:szCs w:val="28"/>
          <w14:textFill>
            <w14:solidFill>
              <w14:schemeClr w14:val="tx1"/>
            </w14:solidFill>
          </w14:textFill>
        </w:rPr>
        <w:t>。</w:t>
      </w:r>
    </w:p>
    <w:p w14:paraId="15CB39C3">
      <w:pPr>
        <w:widowControl w:val="0"/>
        <w:kinsoku/>
        <w:autoSpaceDE/>
        <w:autoSpaceDN/>
        <w:adjustRightInd/>
        <w:spacing w:line="360" w:lineRule="auto"/>
        <w:ind w:firstLine="843" w:firstLineChars="300"/>
        <w:jc w:val="both"/>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六、视频监控系统参考品牌推荐表</w:t>
      </w:r>
    </w:p>
    <w:tbl>
      <w:tblPr>
        <w:tblStyle w:val="14"/>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350"/>
        <w:gridCol w:w="3351"/>
        <w:gridCol w:w="2006"/>
      </w:tblGrid>
      <w:tr w14:paraId="594A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 w:type="dxa"/>
            <w:vAlign w:val="center"/>
          </w:tcPr>
          <w:p w14:paraId="3073A7C3">
            <w:pPr>
              <w:jc w:val="both"/>
              <w:rPr>
                <w:rFonts w:hint="default" w:ascii="Times New Roman" w:hAnsi="Times New Roman" w:eastAsia="宋体" w:cs="Times New Roman"/>
                <w:b/>
                <w:bCs/>
              </w:rPr>
            </w:pPr>
            <w:r>
              <w:rPr>
                <w:rFonts w:hint="default" w:ascii="Times New Roman" w:hAnsi="Times New Roman" w:eastAsia="宋体" w:cs="Times New Roman"/>
                <w:b/>
                <w:bCs/>
              </w:rPr>
              <w:t>序号</w:t>
            </w:r>
          </w:p>
        </w:tc>
        <w:tc>
          <w:tcPr>
            <w:tcW w:w="2350" w:type="dxa"/>
            <w:vAlign w:val="center"/>
          </w:tcPr>
          <w:p w14:paraId="5FF7A6F9">
            <w:pPr>
              <w:jc w:val="both"/>
              <w:rPr>
                <w:rFonts w:hint="default" w:ascii="Times New Roman" w:hAnsi="Times New Roman" w:eastAsia="宋体" w:cs="Times New Roman"/>
                <w:b/>
                <w:bCs/>
              </w:rPr>
            </w:pPr>
            <w:r>
              <w:rPr>
                <w:rFonts w:hint="default" w:ascii="Times New Roman" w:hAnsi="Times New Roman" w:eastAsia="宋体" w:cs="Times New Roman"/>
                <w:b/>
                <w:bCs/>
              </w:rPr>
              <w:t>名称</w:t>
            </w:r>
          </w:p>
        </w:tc>
        <w:tc>
          <w:tcPr>
            <w:tcW w:w="3351" w:type="dxa"/>
            <w:vAlign w:val="center"/>
          </w:tcPr>
          <w:p w14:paraId="3ACD9512">
            <w:pPr>
              <w:jc w:val="both"/>
              <w:rPr>
                <w:rFonts w:hint="default" w:ascii="Times New Roman" w:hAnsi="Times New Roman" w:eastAsia="宋体" w:cs="Times New Roman"/>
                <w:b/>
                <w:bCs/>
              </w:rPr>
            </w:pPr>
            <w:r>
              <w:rPr>
                <w:rFonts w:hint="default" w:ascii="Times New Roman" w:hAnsi="Times New Roman" w:eastAsia="宋体" w:cs="Times New Roman"/>
                <w:b/>
                <w:bCs/>
              </w:rPr>
              <w:t>品牌</w:t>
            </w:r>
            <w:r>
              <w:rPr>
                <w:rFonts w:hint="default" w:ascii="Times New Roman" w:hAnsi="Times New Roman" w:eastAsia="宋体" w:cs="Times New Roman"/>
                <w:b/>
                <w:bCs/>
              </w:rPr>
              <w:t>推荐</w:t>
            </w:r>
          </w:p>
        </w:tc>
        <w:tc>
          <w:tcPr>
            <w:tcW w:w="2006" w:type="dxa"/>
            <w:vAlign w:val="center"/>
          </w:tcPr>
          <w:p w14:paraId="7BDC9B9E">
            <w:pPr>
              <w:jc w:val="both"/>
              <w:rPr>
                <w:rFonts w:hint="default" w:ascii="Times New Roman" w:hAnsi="Times New Roman" w:eastAsia="宋体" w:cs="Times New Roman"/>
                <w:b/>
                <w:bCs/>
              </w:rPr>
            </w:pPr>
            <w:r>
              <w:rPr>
                <w:rFonts w:hint="default" w:ascii="Times New Roman" w:hAnsi="Times New Roman" w:eastAsia="宋体" w:cs="Times New Roman"/>
                <w:b/>
                <w:bCs/>
              </w:rPr>
              <w:t>备注</w:t>
            </w:r>
          </w:p>
        </w:tc>
      </w:tr>
      <w:tr w14:paraId="050E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52" w:type="dxa"/>
            <w:vAlign w:val="center"/>
          </w:tcPr>
          <w:p w14:paraId="2B484306">
            <w:pPr>
              <w:jc w:val="both"/>
              <w:rPr>
                <w:rFonts w:hint="default" w:ascii="Times New Roman" w:hAnsi="Times New Roman" w:eastAsia="宋体" w:cs="Times New Roman"/>
              </w:rPr>
            </w:pPr>
            <w:r>
              <w:rPr>
                <w:rFonts w:hint="default" w:ascii="Times New Roman" w:hAnsi="Times New Roman" w:eastAsia="宋体" w:cs="Times New Roman"/>
              </w:rPr>
              <w:t>1</w:t>
            </w:r>
          </w:p>
        </w:tc>
        <w:tc>
          <w:tcPr>
            <w:tcW w:w="2350" w:type="dxa"/>
            <w:vAlign w:val="center"/>
          </w:tcPr>
          <w:p w14:paraId="0E400650">
            <w:pPr>
              <w:jc w:val="both"/>
              <w:rPr>
                <w:rFonts w:hint="default" w:ascii="Times New Roman" w:hAnsi="Times New Roman" w:eastAsia="宋体" w:cs="Times New Roman"/>
              </w:rPr>
            </w:pPr>
            <w:r>
              <w:rPr>
                <w:rFonts w:hint="default" w:ascii="Times New Roman" w:hAnsi="Times New Roman" w:eastAsia="宋体" w:cs="Times New Roman"/>
              </w:rPr>
              <w:t>监控摄像机、主机</w:t>
            </w:r>
          </w:p>
        </w:tc>
        <w:tc>
          <w:tcPr>
            <w:tcW w:w="3351" w:type="dxa"/>
            <w:vAlign w:val="center"/>
          </w:tcPr>
          <w:p w14:paraId="493EE954">
            <w:pPr>
              <w:jc w:val="both"/>
              <w:rPr>
                <w:rFonts w:hint="default" w:ascii="Times New Roman" w:hAnsi="Times New Roman" w:eastAsia="宋体" w:cs="Times New Roman"/>
              </w:rPr>
            </w:pPr>
            <w:r>
              <w:rPr>
                <w:rFonts w:hint="default" w:ascii="Times New Roman" w:hAnsi="Times New Roman" w:eastAsia="宋体" w:cs="Times New Roman"/>
              </w:rPr>
              <w:t>海康威视、大华、华为</w:t>
            </w:r>
          </w:p>
        </w:tc>
        <w:tc>
          <w:tcPr>
            <w:tcW w:w="2006" w:type="dxa"/>
            <w:vAlign w:val="center"/>
          </w:tcPr>
          <w:p w14:paraId="0D8A132F">
            <w:pPr>
              <w:jc w:val="both"/>
              <w:rPr>
                <w:rFonts w:hint="default" w:ascii="Times New Roman" w:hAnsi="Times New Roman" w:eastAsia="宋体" w:cs="Times New Roman"/>
              </w:rPr>
            </w:pPr>
            <w:r>
              <w:rPr>
                <w:rFonts w:hint="default" w:ascii="Times New Roman" w:hAnsi="Times New Roman" w:eastAsia="宋体" w:cs="Times New Roman"/>
              </w:rPr>
              <w:t>需对接政数局监控平台</w:t>
            </w:r>
          </w:p>
        </w:tc>
      </w:tr>
      <w:tr w14:paraId="5A9C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 w:type="dxa"/>
            <w:vAlign w:val="center"/>
          </w:tcPr>
          <w:p w14:paraId="20EE817F">
            <w:pPr>
              <w:jc w:val="both"/>
              <w:rPr>
                <w:rFonts w:hint="default" w:ascii="Times New Roman" w:hAnsi="Times New Roman" w:eastAsia="宋体" w:cs="Times New Roman"/>
              </w:rPr>
            </w:pPr>
            <w:r>
              <w:rPr>
                <w:rFonts w:hint="default" w:ascii="Times New Roman" w:hAnsi="Times New Roman" w:eastAsia="宋体" w:cs="Times New Roman"/>
              </w:rPr>
              <w:t>2</w:t>
            </w:r>
          </w:p>
        </w:tc>
        <w:tc>
          <w:tcPr>
            <w:tcW w:w="2350" w:type="dxa"/>
            <w:vAlign w:val="center"/>
          </w:tcPr>
          <w:p w14:paraId="78EAA87E">
            <w:pPr>
              <w:jc w:val="both"/>
              <w:rPr>
                <w:rFonts w:hint="default" w:ascii="Times New Roman" w:hAnsi="Times New Roman" w:eastAsia="宋体" w:cs="Times New Roman"/>
              </w:rPr>
            </w:pPr>
            <w:r>
              <w:rPr>
                <w:rFonts w:hint="default" w:ascii="Times New Roman" w:hAnsi="Times New Roman" w:eastAsia="宋体" w:cs="Times New Roman"/>
              </w:rPr>
              <w:t>拼接屏</w:t>
            </w:r>
          </w:p>
        </w:tc>
        <w:tc>
          <w:tcPr>
            <w:tcW w:w="3351" w:type="dxa"/>
            <w:vAlign w:val="center"/>
          </w:tcPr>
          <w:p w14:paraId="5D4EF54A">
            <w:pPr>
              <w:jc w:val="both"/>
              <w:rPr>
                <w:rFonts w:hint="default" w:ascii="Times New Roman" w:hAnsi="Times New Roman" w:eastAsia="宋体" w:cs="Times New Roman"/>
              </w:rPr>
            </w:pPr>
            <w:r>
              <w:rPr>
                <w:rFonts w:hint="default" w:ascii="Times New Roman" w:hAnsi="Times New Roman" w:eastAsia="宋体" w:cs="Times New Roman"/>
              </w:rPr>
              <w:t>捷宇、朗色、新长城</w:t>
            </w:r>
          </w:p>
        </w:tc>
        <w:tc>
          <w:tcPr>
            <w:tcW w:w="2006" w:type="dxa"/>
            <w:vAlign w:val="center"/>
          </w:tcPr>
          <w:p w14:paraId="3924FA1D">
            <w:pPr>
              <w:jc w:val="both"/>
              <w:rPr>
                <w:rFonts w:hint="default" w:ascii="Times New Roman" w:hAnsi="Times New Roman" w:eastAsia="宋体" w:cs="Times New Roman"/>
              </w:rPr>
            </w:pPr>
          </w:p>
        </w:tc>
      </w:tr>
      <w:tr w14:paraId="1F06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 w:type="dxa"/>
            <w:vAlign w:val="center"/>
          </w:tcPr>
          <w:p w14:paraId="2F213FE2">
            <w:pPr>
              <w:jc w:val="both"/>
              <w:rPr>
                <w:rFonts w:hint="default" w:ascii="Times New Roman" w:hAnsi="Times New Roman" w:eastAsia="宋体" w:cs="Times New Roman"/>
              </w:rPr>
            </w:pPr>
            <w:r>
              <w:rPr>
                <w:rFonts w:hint="default" w:ascii="Times New Roman" w:hAnsi="Times New Roman" w:eastAsia="宋体" w:cs="Times New Roman"/>
              </w:rPr>
              <w:t>3</w:t>
            </w:r>
          </w:p>
        </w:tc>
        <w:tc>
          <w:tcPr>
            <w:tcW w:w="2350" w:type="dxa"/>
            <w:vAlign w:val="center"/>
          </w:tcPr>
          <w:p w14:paraId="299C92ED">
            <w:pPr>
              <w:jc w:val="both"/>
              <w:rPr>
                <w:rFonts w:hint="default" w:ascii="Times New Roman" w:hAnsi="Times New Roman" w:eastAsia="宋体" w:cs="Times New Roman"/>
              </w:rPr>
            </w:pPr>
            <w:r>
              <w:rPr>
                <w:rFonts w:hint="default" w:ascii="Times New Roman" w:hAnsi="Times New Roman" w:eastAsia="宋体" w:cs="Times New Roman"/>
              </w:rPr>
              <w:t>液晶监视器</w:t>
            </w:r>
          </w:p>
        </w:tc>
        <w:tc>
          <w:tcPr>
            <w:tcW w:w="3351" w:type="dxa"/>
            <w:vAlign w:val="center"/>
          </w:tcPr>
          <w:p w14:paraId="76BD4F0F">
            <w:pPr>
              <w:jc w:val="both"/>
              <w:rPr>
                <w:rFonts w:hint="default" w:ascii="Times New Roman" w:hAnsi="Times New Roman" w:eastAsia="宋体" w:cs="Times New Roman"/>
              </w:rPr>
            </w:pPr>
            <w:r>
              <w:rPr>
                <w:rFonts w:hint="default" w:ascii="Times New Roman" w:hAnsi="Times New Roman" w:eastAsia="宋体" w:cs="Times New Roman"/>
              </w:rPr>
              <w:t>海康威视、大华、华为</w:t>
            </w:r>
          </w:p>
        </w:tc>
        <w:tc>
          <w:tcPr>
            <w:tcW w:w="2006" w:type="dxa"/>
            <w:vAlign w:val="center"/>
          </w:tcPr>
          <w:p w14:paraId="578EDECB">
            <w:pPr>
              <w:jc w:val="both"/>
              <w:rPr>
                <w:rFonts w:hint="default" w:ascii="Times New Roman" w:hAnsi="Times New Roman" w:eastAsia="宋体" w:cs="Times New Roman"/>
              </w:rPr>
            </w:pPr>
          </w:p>
        </w:tc>
      </w:tr>
      <w:tr w14:paraId="2B05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 w:type="dxa"/>
            <w:vAlign w:val="center"/>
          </w:tcPr>
          <w:p w14:paraId="44F17FB6">
            <w:pPr>
              <w:jc w:val="both"/>
              <w:rPr>
                <w:rFonts w:hint="default" w:ascii="Times New Roman" w:hAnsi="Times New Roman" w:eastAsia="宋体" w:cs="Times New Roman"/>
              </w:rPr>
            </w:pPr>
            <w:r>
              <w:rPr>
                <w:rFonts w:hint="default" w:ascii="Times New Roman" w:hAnsi="Times New Roman" w:eastAsia="宋体" w:cs="Times New Roman"/>
              </w:rPr>
              <w:t>4</w:t>
            </w:r>
          </w:p>
        </w:tc>
        <w:tc>
          <w:tcPr>
            <w:tcW w:w="2350" w:type="dxa"/>
            <w:vAlign w:val="center"/>
          </w:tcPr>
          <w:p w14:paraId="7FBD3EE8">
            <w:pPr>
              <w:jc w:val="both"/>
              <w:rPr>
                <w:rFonts w:hint="default" w:ascii="Times New Roman" w:hAnsi="Times New Roman" w:eastAsia="宋体" w:cs="Times New Roman"/>
              </w:rPr>
            </w:pPr>
            <w:r>
              <w:rPr>
                <w:rFonts w:hint="default" w:ascii="Times New Roman" w:hAnsi="Times New Roman" w:eastAsia="宋体" w:cs="Times New Roman"/>
              </w:rPr>
              <w:t>监控硬盘</w:t>
            </w:r>
          </w:p>
        </w:tc>
        <w:tc>
          <w:tcPr>
            <w:tcW w:w="3351" w:type="dxa"/>
            <w:vAlign w:val="center"/>
          </w:tcPr>
          <w:p w14:paraId="1A2349A9">
            <w:pPr>
              <w:jc w:val="both"/>
              <w:rPr>
                <w:rFonts w:hint="default" w:ascii="Times New Roman" w:hAnsi="Times New Roman" w:eastAsia="宋体" w:cs="Times New Roman"/>
              </w:rPr>
            </w:pPr>
            <w:r>
              <w:rPr>
                <w:rFonts w:hint="default" w:ascii="Times New Roman" w:hAnsi="Times New Roman" w:eastAsia="宋体" w:cs="Times New Roman"/>
              </w:rPr>
              <w:t>海康威视、大华、华为</w:t>
            </w:r>
          </w:p>
        </w:tc>
        <w:tc>
          <w:tcPr>
            <w:tcW w:w="2006" w:type="dxa"/>
            <w:vAlign w:val="center"/>
          </w:tcPr>
          <w:p w14:paraId="56CDAA24">
            <w:pPr>
              <w:jc w:val="both"/>
              <w:rPr>
                <w:rFonts w:hint="default" w:ascii="Times New Roman" w:hAnsi="Times New Roman" w:eastAsia="宋体" w:cs="Times New Roman"/>
              </w:rPr>
            </w:pPr>
          </w:p>
        </w:tc>
      </w:tr>
      <w:tr w14:paraId="4325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 w:type="dxa"/>
            <w:vAlign w:val="center"/>
          </w:tcPr>
          <w:p w14:paraId="7AFB1DCA">
            <w:pPr>
              <w:jc w:val="both"/>
              <w:rPr>
                <w:rFonts w:hint="default" w:ascii="Times New Roman" w:hAnsi="Times New Roman" w:eastAsia="宋体" w:cs="Times New Roman"/>
              </w:rPr>
            </w:pPr>
            <w:r>
              <w:rPr>
                <w:rFonts w:hint="default" w:ascii="Times New Roman" w:hAnsi="Times New Roman" w:eastAsia="宋体" w:cs="Times New Roman"/>
              </w:rPr>
              <w:t>5</w:t>
            </w:r>
          </w:p>
        </w:tc>
        <w:tc>
          <w:tcPr>
            <w:tcW w:w="2350" w:type="dxa"/>
            <w:vAlign w:val="center"/>
          </w:tcPr>
          <w:p w14:paraId="0EB2C0E0">
            <w:pPr>
              <w:jc w:val="both"/>
              <w:rPr>
                <w:rFonts w:hint="default" w:ascii="Times New Roman" w:hAnsi="Times New Roman" w:eastAsia="宋体" w:cs="Times New Roman"/>
              </w:rPr>
            </w:pPr>
            <w:r>
              <w:rPr>
                <w:rFonts w:hint="default" w:ascii="Times New Roman" w:hAnsi="Times New Roman" w:eastAsia="宋体" w:cs="Times New Roman"/>
              </w:rPr>
              <w:t>网络机柜</w:t>
            </w:r>
          </w:p>
        </w:tc>
        <w:tc>
          <w:tcPr>
            <w:tcW w:w="3351" w:type="dxa"/>
            <w:vAlign w:val="center"/>
          </w:tcPr>
          <w:p w14:paraId="7A9E19D4">
            <w:pPr>
              <w:jc w:val="both"/>
              <w:rPr>
                <w:rFonts w:hint="default" w:ascii="Times New Roman" w:hAnsi="Times New Roman" w:eastAsia="宋体" w:cs="Times New Roman"/>
              </w:rPr>
            </w:pPr>
            <w:r>
              <w:rPr>
                <w:rFonts w:hint="default" w:ascii="Times New Roman" w:hAnsi="Times New Roman" w:eastAsia="宋体" w:cs="Times New Roman"/>
              </w:rPr>
              <w:t>图腾、大唐、金盾</w:t>
            </w:r>
          </w:p>
        </w:tc>
        <w:tc>
          <w:tcPr>
            <w:tcW w:w="2006" w:type="dxa"/>
            <w:vAlign w:val="center"/>
          </w:tcPr>
          <w:p w14:paraId="1E51CCA9">
            <w:pPr>
              <w:jc w:val="both"/>
              <w:rPr>
                <w:rFonts w:hint="default" w:ascii="Times New Roman" w:hAnsi="Times New Roman" w:eastAsia="宋体" w:cs="Times New Roman"/>
              </w:rPr>
            </w:pPr>
          </w:p>
        </w:tc>
      </w:tr>
      <w:tr w14:paraId="30C9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 w:type="dxa"/>
            <w:vAlign w:val="center"/>
          </w:tcPr>
          <w:p w14:paraId="02391C61">
            <w:pPr>
              <w:jc w:val="both"/>
              <w:rPr>
                <w:rFonts w:hint="default" w:ascii="Times New Roman" w:hAnsi="Times New Roman" w:eastAsia="宋体" w:cs="Times New Roman"/>
              </w:rPr>
            </w:pPr>
            <w:r>
              <w:rPr>
                <w:rFonts w:hint="default" w:ascii="Times New Roman" w:hAnsi="Times New Roman" w:eastAsia="宋体" w:cs="Times New Roman"/>
              </w:rPr>
              <w:t>6</w:t>
            </w:r>
          </w:p>
        </w:tc>
        <w:tc>
          <w:tcPr>
            <w:tcW w:w="2350" w:type="dxa"/>
            <w:vAlign w:val="center"/>
          </w:tcPr>
          <w:p w14:paraId="64025DC6">
            <w:pPr>
              <w:jc w:val="both"/>
              <w:rPr>
                <w:rFonts w:hint="default" w:ascii="Times New Roman" w:hAnsi="Times New Roman" w:eastAsia="宋体" w:cs="Times New Roman"/>
              </w:rPr>
            </w:pPr>
            <w:r>
              <w:rPr>
                <w:rFonts w:hint="default" w:ascii="Times New Roman" w:hAnsi="Times New Roman" w:eastAsia="宋体" w:cs="Times New Roman"/>
              </w:rPr>
              <w:t>交换机</w:t>
            </w:r>
          </w:p>
        </w:tc>
        <w:tc>
          <w:tcPr>
            <w:tcW w:w="3351" w:type="dxa"/>
            <w:vAlign w:val="center"/>
          </w:tcPr>
          <w:p w14:paraId="49D45909">
            <w:pPr>
              <w:jc w:val="both"/>
              <w:rPr>
                <w:rFonts w:hint="default" w:ascii="Times New Roman" w:hAnsi="Times New Roman" w:eastAsia="宋体" w:cs="Times New Roman"/>
              </w:rPr>
            </w:pPr>
            <w:r>
              <w:rPr>
                <w:rFonts w:hint="default" w:ascii="Times New Roman" w:hAnsi="Times New Roman" w:eastAsia="宋体" w:cs="Times New Roman"/>
              </w:rPr>
              <w:t>华为、华三、海康威视</w:t>
            </w:r>
          </w:p>
        </w:tc>
        <w:tc>
          <w:tcPr>
            <w:tcW w:w="2006" w:type="dxa"/>
            <w:vAlign w:val="center"/>
          </w:tcPr>
          <w:p w14:paraId="72689285">
            <w:pPr>
              <w:jc w:val="both"/>
              <w:rPr>
                <w:rFonts w:hint="default" w:ascii="Times New Roman" w:hAnsi="Times New Roman" w:eastAsia="宋体" w:cs="Times New Roman"/>
              </w:rPr>
            </w:pPr>
          </w:p>
        </w:tc>
      </w:tr>
      <w:tr w14:paraId="2810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 w:type="dxa"/>
            <w:vAlign w:val="center"/>
          </w:tcPr>
          <w:p w14:paraId="4F8395BC">
            <w:pPr>
              <w:jc w:val="both"/>
              <w:rPr>
                <w:rFonts w:hint="default" w:ascii="Times New Roman" w:hAnsi="Times New Roman" w:eastAsia="宋体" w:cs="Times New Roman"/>
              </w:rPr>
            </w:pPr>
            <w:r>
              <w:rPr>
                <w:rFonts w:hint="default" w:ascii="Times New Roman" w:hAnsi="Times New Roman" w:eastAsia="宋体" w:cs="Times New Roman"/>
              </w:rPr>
              <w:t>7</w:t>
            </w:r>
          </w:p>
        </w:tc>
        <w:tc>
          <w:tcPr>
            <w:tcW w:w="2350" w:type="dxa"/>
            <w:vAlign w:val="center"/>
          </w:tcPr>
          <w:p w14:paraId="06143035">
            <w:pPr>
              <w:jc w:val="both"/>
              <w:rPr>
                <w:rFonts w:hint="default" w:ascii="Times New Roman" w:hAnsi="Times New Roman" w:eastAsia="宋体" w:cs="Times New Roman"/>
              </w:rPr>
            </w:pPr>
            <w:r>
              <w:rPr>
                <w:rFonts w:hint="default" w:ascii="Times New Roman" w:hAnsi="Times New Roman" w:eastAsia="宋体" w:cs="Times New Roman"/>
              </w:rPr>
              <w:t>网线</w:t>
            </w:r>
          </w:p>
        </w:tc>
        <w:tc>
          <w:tcPr>
            <w:tcW w:w="3351" w:type="dxa"/>
            <w:vAlign w:val="center"/>
          </w:tcPr>
          <w:p w14:paraId="4F8A0BBD">
            <w:pPr>
              <w:jc w:val="both"/>
              <w:rPr>
                <w:rFonts w:hint="default" w:ascii="Times New Roman" w:hAnsi="Times New Roman" w:eastAsia="宋体" w:cs="Times New Roman"/>
              </w:rPr>
            </w:pPr>
            <w:r>
              <w:rPr>
                <w:rFonts w:hint="default" w:ascii="Times New Roman" w:hAnsi="Times New Roman" w:eastAsia="宋体" w:cs="Times New Roman"/>
              </w:rPr>
              <w:t>海康威视、大华、汉维等</w:t>
            </w:r>
          </w:p>
        </w:tc>
        <w:tc>
          <w:tcPr>
            <w:tcW w:w="2006" w:type="dxa"/>
            <w:vAlign w:val="center"/>
          </w:tcPr>
          <w:p w14:paraId="7DF12B1F">
            <w:pPr>
              <w:jc w:val="both"/>
              <w:rPr>
                <w:rFonts w:hint="default" w:ascii="Times New Roman" w:hAnsi="Times New Roman" w:eastAsia="宋体" w:cs="Times New Roman"/>
              </w:rPr>
            </w:pPr>
            <w:r>
              <w:rPr>
                <w:rFonts w:hint="default" w:ascii="Times New Roman" w:hAnsi="Times New Roman" w:eastAsia="宋体" w:cs="Times New Roman"/>
              </w:rPr>
              <w:t>国标六类</w:t>
            </w:r>
          </w:p>
        </w:tc>
      </w:tr>
      <w:tr w14:paraId="2474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 w:type="dxa"/>
            <w:vAlign w:val="center"/>
          </w:tcPr>
          <w:p w14:paraId="126D2300">
            <w:pPr>
              <w:jc w:val="both"/>
              <w:rPr>
                <w:rFonts w:hint="default" w:ascii="Times New Roman" w:hAnsi="Times New Roman" w:eastAsia="宋体" w:cs="Times New Roman"/>
              </w:rPr>
            </w:pPr>
            <w:r>
              <w:rPr>
                <w:rFonts w:hint="default" w:ascii="Times New Roman" w:hAnsi="Times New Roman" w:eastAsia="宋体" w:cs="Times New Roman"/>
              </w:rPr>
              <w:t>8</w:t>
            </w:r>
          </w:p>
        </w:tc>
        <w:tc>
          <w:tcPr>
            <w:tcW w:w="2350" w:type="dxa"/>
            <w:vAlign w:val="center"/>
          </w:tcPr>
          <w:p w14:paraId="7FE463F4">
            <w:pPr>
              <w:jc w:val="both"/>
              <w:rPr>
                <w:rFonts w:hint="default" w:ascii="Times New Roman" w:hAnsi="Times New Roman" w:eastAsia="宋体" w:cs="Times New Roman"/>
              </w:rPr>
            </w:pPr>
            <w:r>
              <w:rPr>
                <w:rFonts w:hint="default" w:ascii="Times New Roman" w:hAnsi="Times New Roman" w:eastAsia="宋体" w:cs="Times New Roman"/>
              </w:rPr>
              <w:t>电缆</w:t>
            </w:r>
          </w:p>
        </w:tc>
        <w:tc>
          <w:tcPr>
            <w:tcW w:w="3351" w:type="dxa"/>
            <w:vAlign w:val="center"/>
          </w:tcPr>
          <w:p w14:paraId="77DB873E">
            <w:pPr>
              <w:jc w:val="both"/>
              <w:rPr>
                <w:rFonts w:hint="default" w:ascii="Times New Roman" w:hAnsi="Times New Roman" w:eastAsia="宋体" w:cs="Times New Roman"/>
              </w:rPr>
            </w:pPr>
            <w:r>
              <w:rPr>
                <w:rFonts w:hint="default" w:ascii="Times New Roman" w:hAnsi="Times New Roman" w:eastAsia="宋体" w:cs="Times New Roman"/>
              </w:rPr>
              <w:t>成天泰、广东珠江、民兴电缆</w:t>
            </w:r>
          </w:p>
        </w:tc>
        <w:tc>
          <w:tcPr>
            <w:tcW w:w="2006" w:type="dxa"/>
            <w:vAlign w:val="center"/>
          </w:tcPr>
          <w:p w14:paraId="3BE03C40">
            <w:pPr>
              <w:jc w:val="both"/>
              <w:rPr>
                <w:rFonts w:hint="default" w:ascii="Times New Roman" w:hAnsi="Times New Roman" w:eastAsia="宋体" w:cs="Times New Roman"/>
              </w:rPr>
            </w:pPr>
          </w:p>
        </w:tc>
      </w:tr>
      <w:tr w14:paraId="5CDB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52" w:type="dxa"/>
            <w:vAlign w:val="center"/>
          </w:tcPr>
          <w:p w14:paraId="1A866AF6">
            <w:pPr>
              <w:jc w:val="both"/>
              <w:rPr>
                <w:rFonts w:hint="default" w:ascii="Times New Roman" w:hAnsi="Times New Roman" w:eastAsia="宋体" w:cs="Times New Roman"/>
              </w:rPr>
            </w:pPr>
            <w:r>
              <w:rPr>
                <w:rFonts w:hint="default" w:ascii="Times New Roman" w:hAnsi="Times New Roman" w:eastAsia="宋体" w:cs="Times New Roman"/>
              </w:rPr>
              <w:t>9</w:t>
            </w:r>
          </w:p>
        </w:tc>
        <w:tc>
          <w:tcPr>
            <w:tcW w:w="2350" w:type="dxa"/>
            <w:vAlign w:val="center"/>
          </w:tcPr>
          <w:p w14:paraId="31C21D2F">
            <w:pPr>
              <w:jc w:val="both"/>
              <w:rPr>
                <w:rFonts w:hint="default" w:ascii="Times New Roman" w:hAnsi="Times New Roman" w:eastAsia="宋体" w:cs="Times New Roman"/>
              </w:rPr>
            </w:pPr>
            <w:r>
              <w:rPr>
                <w:rFonts w:hint="default" w:ascii="Times New Roman" w:hAnsi="Times New Roman" w:eastAsia="宋体" w:cs="Times New Roman"/>
              </w:rPr>
              <w:t>光纤及配件</w:t>
            </w:r>
          </w:p>
        </w:tc>
        <w:tc>
          <w:tcPr>
            <w:tcW w:w="3351" w:type="dxa"/>
            <w:vAlign w:val="center"/>
          </w:tcPr>
          <w:p w14:paraId="7EE6684A">
            <w:pPr>
              <w:jc w:val="both"/>
              <w:rPr>
                <w:rFonts w:hint="default" w:ascii="Times New Roman" w:hAnsi="Times New Roman" w:eastAsia="宋体" w:cs="Times New Roman"/>
              </w:rPr>
            </w:pPr>
            <w:r>
              <w:rPr>
                <w:rFonts w:hint="default" w:ascii="Times New Roman" w:hAnsi="Times New Roman" w:eastAsia="宋体" w:cs="Times New Roman"/>
              </w:rPr>
              <w:t>烽火、中天通信、亨通等</w:t>
            </w:r>
          </w:p>
        </w:tc>
        <w:tc>
          <w:tcPr>
            <w:tcW w:w="2006" w:type="dxa"/>
            <w:vAlign w:val="center"/>
          </w:tcPr>
          <w:p w14:paraId="683BE561">
            <w:pPr>
              <w:jc w:val="both"/>
              <w:rPr>
                <w:rFonts w:hint="default" w:ascii="Times New Roman" w:hAnsi="Times New Roman" w:eastAsia="宋体" w:cs="Times New Roman"/>
              </w:rPr>
            </w:pPr>
            <w:r>
              <w:rPr>
                <w:rFonts w:hint="default" w:ascii="Times New Roman" w:hAnsi="Times New Roman" w:eastAsia="宋体" w:cs="Times New Roman"/>
              </w:rPr>
              <w:t>电信级</w:t>
            </w:r>
          </w:p>
        </w:tc>
      </w:tr>
    </w:tbl>
    <w:p w14:paraId="6F1191D5">
      <w:pPr>
        <w:pStyle w:val="2"/>
        <w:tabs>
          <w:tab w:val="left" w:pos="420"/>
        </w:tabs>
        <w:spacing w:line="360" w:lineRule="auto"/>
        <w:ind w:left="7" w:leftChars="0" w:firstLine="411" w:firstLineChars="147"/>
        <w:jc w:val="both"/>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说明：报价人可提供上述其中一种品牌或者提供与上述品牌同等或优于的其他品牌，如报价人提供非采购文件内的设备品牌，还需要提供同等或优于的证明材料。中标后的设备品牌和投标方案中的品牌必须保持一致，投标方案中的</w:t>
      </w:r>
      <w:r>
        <w:rPr>
          <w:rFonts w:hint="default" w:ascii="Times New Roman" w:hAnsi="Times New Roman" w:eastAsia="宋体" w:cs="Times New Roman"/>
          <w:color w:val="000000" w:themeColor="text1"/>
          <w:sz w:val="28"/>
          <w:szCs w:val="28"/>
          <w14:textFill>
            <w14:solidFill>
              <w14:schemeClr w14:val="tx1"/>
            </w14:solidFill>
          </w14:textFill>
        </w:rPr>
        <w:t>品牌</w:t>
      </w:r>
      <w:r>
        <w:rPr>
          <w:rFonts w:hint="default" w:ascii="Times New Roman" w:hAnsi="Times New Roman" w:eastAsia="宋体" w:cs="Times New Roman"/>
          <w:color w:val="000000" w:themeColor="text1"/>
          <w:sz w:val="28"/>
          <w:szCs w:val="28"/>
          <w14:textFill>
            <w14:solidFill>
              <w14:schemeClr w14:val="tx1"/>
            </w14:solidFill>
          </w14:textFill>
        </w:rPr>
        <w:t>表将作为中标后双方合同签订的依据之一。</w:t>
      </w:r>
    </w:p>
    <w:p w14:paraId="101481F5">
      <w:pPr>
        <w:widowControl w:val="0"/>
        <w:kinsoku/>
        <w:autoSpaceDE/>
        <w:autoSpaceDN/>
        <w:adjustRightInd/>
        <w:snapToGrid/>
        <w:spacing w:line="360" w:lineRule="auto"/>
        <w:ind w:firstLine="843" w:firstLineChars="300"/>
        <w:jc w:val="both"/>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七、工程量清单</w:t>
      </w:r>
    </w:p>
    <w:tbl>
      <w:tblPr>
        <w:tblStyle w:val="14"/>
        <w:tblW w:w="53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1552"/>
        <w:gridCol w:w="5596"/>
        <w:gridCol w:w="676"/>
        <w:gridCol w:w="685"/>
      </w:tblGrid>
      <w:tr w14:paraId="1123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blHeader/>
        </w:trPr>
        <w:tc>
          <w:tcPr>
            <w:tcW w:w="302" w:type="pct"/>
            <w:vAlign w:val="center"/>
          </w:tcPr>
          <w:p w14:paraId="7DCA44EE">
            <w:pPr>
              <w:jc w:val="both"/>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序号</w:t>
            </w:r>
          </w:p>
        </w:tc>
        <w:tc>
          <w:tcPr>
            <w:tcW w:w="857" w:type="pct"/>
            <w:vAlign w:val="center"/>
          </w:tcPr>
          <w:p w14:paraId="53C34FC0">
            <w:pPr>
              <w:jc w:val="both"/>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设备名称</w:t>
            </w:r>
          </w:p>
        </w:tc>
        <w:tc>
          <w:tcPr>
            <w:tcW w:w="3090" w:type="pct"/>
            <w:vAlign w:val="center"/>
          </w:tcPr>
          <w:p w14:paraId="06D76B2B">
            <w:pPr>
              <w:jc w:val="both"/>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详细描述</w:t>
            </w:r>
          </w:p>
        </w:tc>
        <w:tc>
          <w:tcPr>
            <w:tcW w:w="373" w:type="pct"/>
            <w:vAlign w:val="center"/>
          </w:tcPr>
          <w:p w14:paraId="1137121D">
            <w:pPr>
              <w:jc w:val="both"/>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数量</w:t>
            </w:r>
          </w:p>
        </w:tc>
        <w:tc>
          <w:tcPr>
            <w:tcW w:w="378" w:type="pct"/>
            <w:vAlign w:val="center"/>
          </w:tcPr>
          <w:p w14:paraId="08BE8C93">
            <w:pPr>
              <w:jc w:val="both"/>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单位</w:t>
            </w:r>
          </w:p>
        </w:tc>
      </w:tr>
      <w:tr w14:paraId="1FAA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159" w:type="pct"/>
            <w:gridSpan w:val="2"/>
            <w:noWrap/>
            <w:vAlign w:val="center"/>
          </w:tcPr>
          <w:p w14:paraId="1CCD6E02">
            <w:pPr>
              <w:jc w:val="both"/>
              <w:rPr>
                <w:rFonts w:hint="default" w:ascii="Times New Roman" w:hAnsi="Times New Roman" w:eastAsia="宋体" w:cs="Times New Roman"/>
                <w:b/>
                <w:bCs/>
                <w:color w:val="auto"/>
              </w:rPr>
            </w:pPr>
            <w:r>
              <w:rPr>
                <w:rFonts w:hint="default" w:ascii="Times New Roman" w:hAnsi="Times New Roman" w:eastAsia="宋体" w:cs="Times New Roman"/>
                <w:b/>
                <w:bCs/>
                <w:color w:val="auto"/>
              </w:rPr>
              <w:t>1、视频监控系统</w:t>
            </w:r>
          </w:p>
        </w:tc>
        <w:tc>
          <w:tcPr>
            <w:tcW w:w="3090" w:type="pct"/>
            <w:vAlign w:val="center"/>
          </w:tcPr>
          <w:p w14:paraId="1002081D">
            <w:pPr>
              <w:jc w:val="both"/>
              <w:rPr>
                <w:rFonts w:hint="default" w:ascii="Times New Roman" w:hAnsi="Times New Roman" w:eastAsia="宋体" w:cs="Times New Roman"/>
                <w:b/>
                <w:bCs/>
                <w:color w:val="auto"/>
              </w:rPr>
            </w:pPr>
            <w:r>
              <w:rPr>
                <w:rFonts w:hint="default" w:ascii="Times New Roman" w:hAnsi="Times New Roman" w:eastAsia="宋体" w:cs="Times New Roman"/>
                <w:b/>
                <w:bCs/>
                <w:color w:val="auto"/>
              </w:rPr>
              <w:t>　</w:t>
            </w:r>
          </w:p>
        </w:tc>
        <w:tc>
          <w:tcPr>
            <w:tcW w:w="373" w:type="pct"/>
            <w:vAlign w:val="center"/>
          </w:tcPr>
          <w:p w14:paraId="38FDFBA8">
            <w:pPr>
              <w:jc w:val="both"/>
              <w:rPr>
                <w:rFonts w:hint="default" w:ascii="Times New Roman" w:hAnsi="Times New Roman" w:eastAsia="宋体" w:cs="Times New Roman"/>
                <w:b/>
                <w:bCs/>
                <w:color w:val="auto"/>
              </w:rPr>
            </w:pPr>
            <w:r>
              <w:rPr>
                <w:rFonts w:hint="default" w:ascii="Times New Roman" w:hAnsi="Times New Roman" w:eastAsia="宋体" w:cs="Times New Roman"/>
                <w:b/>
                <w:bCs/>
                <w:color w:val="auto"/>
              </w:rPr>
              <w:t>　</w:t>
            </w:r>
          </w:p>
        </w:tc>
        <w:tc>
          <w:tcPr>
            <w:tcW w:w="378" w:type="pct"/>
            <w:vAlign w:val="center"/>
          </w:tcPr>
          <w:p w14:paraId="02AC1B93">
            <w:pPr>
              <w:jc w:val="both"/>
              <w:rPr>
                <w:rFonts w:hint="default" w:ascii="Times New Roman" w:hAnsi="Times New Roman" w:eastAsia="宋体" w:cs="Times New Roman"/>
                <w:b/>
                <w:bCs/>
                <w:color w:val="auto"/>
              </w:rPr>
            </w:pPr>
            <w:r>
              <w:rPr>
                <w:rFonts w:hint="default" w:ascii="Times New Roman" w:hAnsi="Times New Roman" w:eastAsia="宋体" w:cs="Times New Roman"/>
                <w:b/>
                <w:bCs/>
                <w:color w:val="auto"/>
              </w:rPr>
              <w:t>　</w:t>
            </w:r>
          </w:p>
        </w:tc>
      </w:tr>
      <w:tr w14:paraId="567B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trPr>
        <w:tc>
          <w:tcPr>
            <w:tcW w:w="302" w:type="pct"/>
            <w:vAlign w:val="center"/>
          </w:tcPr>
          <w:p w14:paraId="6CA64C5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857" w:type="pct"/>
            <w:vAlign w:val="center"/>
          </w:tcPr>
          <w:p w14:paraId="42CBA0CA">
            <w:pPr>
              <w:ind w:left="210" w:hanging="210" w:hangingChars="100"/>
              <w:jc w:val="both"/>
              <w:rPr>
                <w:rFonts w:hint="default" w:ascii="Times New Roman" w:hAnsi="Times New Roman" w:eastAsia="宋体" w:cs="Times New Roman"/>
                <w:color w:val="auto"/>
              </w:rPr>
            </w:pPr>
            <w:r>
              <w:rPr>
                <w:rFonts w:hint="default" w:ascii="Times New Roman" w:hAnsi="Times New Roman" w:eastAsia="宋体" w:cs="Times New Roman"/>
                <w:color w:val="auto"/>
              </w:rPr>
              <w:t>800万轻智能筒型摄像机（支持同时20路取流）</w:t>
            </w:r>
          </w:p>
        </w:tc>
        <w:tc>
          <w:tcPr>
            <w:tcW w:w="3090" w:type="pct"/>
            <w:vAlign w:val="center"/>
          </w:tcPr>
          <w:p w14:paraId="18E4308A">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1.类型:800万白光全彩筒型摄像机</w:t>
            </w:r>
          </w:p>
          <w:p w14:paraId="0526D8BB">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2.规格、型号:7T轻智能筒型摄像机</w:t>
            </w:r>
          </w:p>
          <w:p w14:paraId="3E55330F">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采用深度学习算法，以海量图片及视频资源为路基，通过机器自身提取目标特征，形成深层可供学习的图像</w:t>
            </w:r>
          </w:p>
          <w:p w14:paraId="659497F8">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支持智能资源模式切换：人脸抓拍模式，道路监控模式，Smart事件模式</w:t>
            </w:r>
          </w:p>
          <w:p w14:paraId="1096F6EA">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鳞镜补光：采用隐藏式灯珠设计，通过鳞甲密布排列形成的镜面反射出光，见光不见灯；增加发光面积，降低聚光效果，补光柔和均匀</w:t>
            </w:r>
          </w:p>
          <w:p w14:paraId="0A8B1F1E">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Smart录像：支持断网续传功能保证录像不丢失，配合Smart NVR/SD卡实现事件录像的智能后检索、分析和浓缩播放，Smart编码：支持低码率、低延时、ROI感兴趣区域增强编码、SVC自适应编码技术，支持Smart265编码</w:t>
            </w:r>
          </w:p>
          <w:p w14:paraId="1635668B">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系统功能：支持三码流技术，支持同时20路取流；支持萤石平台接入</w:t>
            </w:r>
          </w:p>
          <w:p w14:paraId="19AB8F28">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宽动态：支持宽动态范围达120 dB，适合逆光环境监控</w:t>
            </w:r>
          </w:p>
          <w:p w14:paraId="659FAEE5">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图像相关：支持800万像素 @30 fps实时帧率，图像更流畅；支持透雾，并具有多种白平衡模式，适合各种场景需求</w:t>
            </w:r>
          </w:p>
          <w:p w14:paraId="3A057E54">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接口功能：内置MicroSD/MicroSDHC/MicroSDXC插槽，最大支持 512 GB；支持10 M/100 M自适应网口；支持一对报警输入输出</w:t>
            </w:r>
          </w:p>
          <w:p w14:paraId="7FCC2F02">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支持越界侦测，区域入侵侦测，进入区域侦测，离开区域侦测，支持联动声光预警</w:t>
            </w:r>
          </w:p>
          <w:p w14:paraId="57345F67">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支持电量检测：支持设备功耗检测，支持设备功耗报表展示，报表类型支持日报表和周报表（默认日报表，单位瓦时（W·h））</w:t>
            </w:r>
          </w:p>
          <w:p w14:paraId="0F3CE00B">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传感器类型：1/1.8" Progressive Scan CMOS</w:t>
            </w:r>
          </w:p>
          <w:p w14:paraId="2D6BAF82">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最低照度：彩色：0.002 Lux @（F1.2，AGC ON），0 Lux with Light</w:t>
            </w:r>
          </w:p>
          <w:p w14:paraId="1738D9D5">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黑白：0.0002 Lux @（F1.2，AGC ON），0 Lux with IR</w:t>
            </w:r>
          </w:p>
          <w:p w14:paraId="7B097E6B">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宽动态：120 dB </w:t>
            </w:r>
          </w:p>
          <w:p w14:paraId="3643B7FF">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补光灯类型：鳞镜补光，默认红外，可切换至暖白光，4颗灯珠</w:t>
            </w:r>
          </w:p>
          <w:p w14:paraId="5EF6857B">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补光距离：白光：普通监控：最远可达30 m，人脸抓拍/识别：最远可达5 m</w:t>
            </w:r>
          </w:p>
          <w:p w14:paraId="326BA357">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红外：普通监控：最远可达50 m，人脸抓拍/识别：最远可达10 m</w:t>
            </w:r>
          </w:p>
          <w:p w14:paraId="66660A68">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音频：1路输入（Line in），1路输出（Line out），2个内置麦克风，1个内置扬声器</w:t>
            </w:r>
          </w:p>
          <w:p w14:paraId="73AA34C2">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报警：1路输入，1路输出（报警输入支持开关量，报警输出最大支持DC12 V，30 mA）</w:t>
            </w:r>
          </w:p>
          <w:p w14:paraId="63B6F5C7">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PoE：802.3at，Type 2，Class 4</w:t>
            </w:r>
          </w:p>
          <w:p w14:paraId="7CFFC482">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防护：IP67 </w:t>
            </w:r>
          </w:p>
        </w:tc>
        <w:tc>
          <w:tcPr>
            <w:tcW w:w="373" w:type="pct"/>
            <w:vAlign w:val="center"/>
          </w:tcPr>
          <w:p w14:paraId="7B229AA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49</w:t>
            </w:r>
          </w:p>
        </w:tc>
        <w:tc>
          <w:tcPr>
            <w:tcW w:w="378" w:type="pct"/>
            <w:vAlign w:val="center"/>
          </w:tcPr>
          <w:p w14:paraId="7994A49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6F33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02" w:type="pct"/>
            <w:vAlign w:val="center"/>
          </w:tcPr>
          <w:p w14:paraId="618F844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w:t>
            </w:r>
          </w:p>
        </w:tc>
        <w:tc>
          <w:tcPr>
            <w:tcW w:w="857" w:type="pct"/>
            <w:vAlign w:val="center"/>
          </w:tcPr>
          <w:p w14:paraId="59D3AA7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海康威视枪式摄像机安装</w:t>
            </w:r>
          </w:p>
        </w:tc>
        <w:tc>
          <w:tcPr>
            <w:tcW w:w="3090" w:type="pct"/>
            <w:vAlign w:val="center"/>
          </w:tcPr>
          <w:p w14:paraId="283F2997">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1.名称：海康威视枪式摄像机（利旧）。</w:t>
            </w:r>
            <w:r>
              <w:rPr>
                <w:rFonts w:hint="default" w:ascii="Times New Roman" w:hAnsi="Times New Roman" w:eastAsia="宋体" w:cs="Times New Roman"/>
                <w:kern w:val="0"/>
                <w:sz w:val="21"/>
                <w:szCs w:val="21"/>
              </w:rPr>
              <w:t xml:space="preserve">                                         </w:t>
            </w:r>
            <w:r>
              <w:rPr>
                <w:rFonts w:hint="default" w:ascii="Times New Roman" w:hAnsi="Times New Roman" w:eastAsia="宋体" w:cs="Times New Roman"/>
                <w:kern w:val="0"/>
                <w:sz w:val="21"/>
                <w:szCs w:val="21"/>
              </w:rPr>
              <w:t>2.提供安装调试服务。</w:t>
            </w:r>
          </w:p>
        </w:tc>
        <w:tc>
          <w:tcPr>
            <w:tcW w:w="373" w:type="pct"/>
            <w:vAlign w:val="center"/>
          </w:tcPr>
          <w:p w14:paraId="1A2B4C9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30</w:t>
            </w:r>
          </w:p>
        </w:tc>
        <w:tc>
          <w:tcPr>
            <w:tcW w:w="378" w:type="pct"/>
            <w:vAlign w:val="center"/>
          </w:tcPr>
          <w:p w14:paraId="0A26025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4AB9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02" w:type="pct"/>
            <w:vAlign w:val="center"/>
          </w:tcPr>
          <w:p w14:paraId="2A7B465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w:t>
            </w:r>
          </w:p>
        </w:tc>
        <w:tc>
          <w:tcPr>
            <w:tcW w:w="857" w:type="pct"/>
            <w:vAlign w:val="center"/>
          </w:tcPr>
          <w:p w14:paraId="5647860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天地伟业枪式摄像机安装</w:t>
            </w:r>
          </w:p>
        </w:tc>
        <w:tc>
          <w:tcPr>
            <w:tcW w:w="3090" w:type="pct"/>
            <w:vAlign w:val="center"/>
          </w:tcPr>
          <w:p w14:paraId="10EC7F86">
            <w:pPr>
              <w:pStyle w:val="27"/>
              <w:numPr>
                <w:ilvl w:val="0"/>
                <w:numId w:val="4"/>
              </w:numPr>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名称：天地伟业枪式摄像机（利旧）</w:t>
            </w:r>
          </w:p>
          <w:p w14:paraId="5BE50322">
            <w:pPr>
              <w:pStyle w:val="27"/>
              <w:numPr>
                <w:ilvl w:val="0"/>
                <w:numId w:val="4"/>
              </w:numPr>
              <w:spacing w:line="240" w:lineRule="auto"/>
              <w:ind w:firstLine="0" w:firstLineChars="0"/>
              <w:jc w:val="both"/>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提供安装调试服务</w:t>
            </w:r>
          </w:p>
        </w:tc>
        <w:tc>
          <w:tcPr>
            <w:tcW w:w="373" w:type="pct"/>
            <w:vAlign w:val="center"/>
          </w:tcPr>
          <w:p w14:paraId="7BB605D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w:t>
            </w:r>
          </w:p>
        </w:tc>
        <w:tc>
          <w:tcPr>
            <w:tcW w:w="378" w:type="pct"/>
            <w:vAlign w:val="center"/>
          </w:tcPr>
          <w:p w14:paraId="110A144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039E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02" w:type="pct"/>
            <w:vAlign w:val="center"/>
          </w:tcPr>
          <w:p w14:paraId="42E5784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w:t>
            </w:r>
          </w:p>
        </w:tc>
        <w:tc>
          <w:tcPr>
            <w:tcW w:w="857" w:type="pct"/>
            <w:vAlign w:val="center"/>
          </w:tcPr>
          <w:p w14:paraId="784514F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天地伟业半球摄像头安装</w:t>
            </w:r>
          </w:p>
        </w:tc>
        <w:tc>
          <w:tcPr>
            <w:tcW w:w="3090" w:type="pct"/>
            <w:vAlign w:val="center"/>
          </w:tcPr>
          <w:p w14:paraId="0D4300C9">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1.名称：天地伟业半球摄像头（利旧）。</w:t>
            </w:r>
            <w:r>
              <w:rPr>
                <w:rFonts w:hint="default" w:ascii="Times New Roman" w:hAnsi="Times New Roman" w:eastAsia="宋体" w:cs="Times New Roman"/>
                <w:kern w:val="0"/>
                <w:sz w:val="21"/>
                <w:szCs w:val="21"/>
              </w:rPr>
              <w:t xml:space="preserve">                                         </w:t>
            </w:r>
            <w:r>
              <w:rPr>
                <w:rFonts w:hint="default" w:ascii="Times New Roman" w:hAnsi="Times New Roman" w:eastAsia="宋体" w:cs="Times New Roman"/>
                <w:kern w:val="0"/>
                <w:sz w:val="21"/>
                <w:szCs w:val="21"/>
              </w:rPr>
              <w:t>2.提供安装调试服务。</w:t>
            </w:r>
          </w:p>
        </w:tc>
        <w:tc>
          <w:tcPr>
            <w:tcW w:w="373" w:type="pct"/>
            <w:vAlign w:val="center"/>
          </w:tcPr>
          <w:p w14:paraId="5E81CE9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7</w:t>
            </w:r>
          </w:p>
        </w:tc>
        <w:tc>
          <w:tcPr>
            <w:tcW w:w="378" w:type="pct"/>
            <w:vAlign w:val="center"/>
          </w:tcPr>
          <w:p w14:paraId="34DFAA8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0393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6256458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w:t>
            </w:r>
          </w:p>
        </w:tc>
        <w:tc>
          <w:tcPr>
            <w:tcW w:w="857" w:type="pct"/>
            <w:vAlign w:val="center"/>
          </w:tcPr>
          <w:p w14:paraId="22B68232">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海康威视智能球机安装</w:t>
            </w:r>
          </w:p>
        </w:tc>
        <w:tc>
          <w:tcPr>
            <w:tcW w:w="3090" w:type="pct"/>
            <w:vAlign w:val="center"/>
          </w:tcPr>
          <w:p w14:paraId="4EAD8172">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1.名称：海康威视智能球机（利旧）</w:t>
            </w:r>
            <w:r>
              <w:rPr>
                <w:rFonts w:hint="default" w:ascii="Times New Roman" w:hAnsi="Times New Roman" w:eastAsia="宋体" w:cs="Times New Roman"/>
                <w:kern w:val="0"/>
                <w:sz w:val="21"/>
                <w:szCs w:val="21"/>
              </w:rPr>
              <w:t xml:space="preserve">                  </w:t>
            </w:r>
            <w:r>
              <w:rPr>
                <w:rFonts w:hint="default" w:ascii="Times New Roman" w:hAnsi="Times New Roman" w:eastAsia="宋体" w:cs="Times New Roman"/>
                <w:kern w:val="0"/>
                <w:sz w:val="21"/>
                <w:szCs w:val="21"/>
              </w:rPr>
              <w:t>2.提供安装调试服务。</w:t>
            </w:r>
          </w:p>
        </w:tc>
        <w:tc>
          <w:tcPr>
            <w:tcW w:w="373" w:type="pct"/>
            <w:vAlign w:val="center"/>
          </w:tcPr>
          <w:p w14:paraId="714BBE9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w:t>
            </w:r>
          </w:p>
        </w:tc>
        <w:tc>
          <w:tcPr>
            <w:tcW w:w="378" w:type="pct"/>
            <w:vAlign w:val="center"/>
          </w:tcPr>
          <w:p w14:paraId="01DC82D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4BE9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302" w:type="pct"/>
            <w:vAlign w:val="center"/>
          </w:tcPr>
          <w:p w14:paraId="518CFBF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6</w:t>
            </w:r>
          </w:p>
        </w:tc>
        <w:tc>
          <w:tcPr>
            <w:tcW w:w="857" w:type="pct"/>
            <w:vAlign w:val="center"/>
          </w:tcPr>
          <w:p w14:paraId="28AB309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IP网络音箱</w:t>
            </w:r>
          </w:p>
        </w:tc>
        <w:tc>
          <w:tcPr>
            <w:tcW w:w="3090" w:type="pct"/>
            <w:vAlign w:val="center"/>
          </w:tcPr>
          <w:p w14:paraId="4A74547E">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1. </w:t>
            </w:r>
            <w:r>
              <w:rPr>
                <w:rFonts w:hint="default" w:ascii="Times New Roman" w:hAnsi="Times New Roman" w:eastAsia="宋体" w:cs="Times New Roman"/>
                <w:kern w:val="0"/>
                <w:sz w:val="21"/>
                <w:szCs w:val="21"/>
              </w:rPr>
              <w:t>一体化壁挂式设计、整合网络音频解码，数字功放及音箱。</w:t>
            </w:r>
          </w:p>
          <w:p w14:paraId="6BDA49BA">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2. </w:t>
            </w:r>
            <w:r>
              <w:rPr>
                <w:rFonts w:hint="default" w:ascii="Times New Roman" w:hAnsi="Times New Roman" w:eastAsia="宋体" w:cs="Times New Roman"/>
                <w:kern w:val="0"/>
                <w:sz w:val="21"/>
                <w:szCs w:val="21"/>
              </w:rPr>
              <w:t>采用高速工业级双核(ARM+DSP)芯片、启动时间≤1秒。</w:t>
            </w:r>
          </w:p>
          <w:p w14:paraId="304B4A40">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3. </w:t>
            </w:r>
            <w:r>
              <w:rPr>
                <w:rFonts w:hint="default" w:ascii="Times New Roman" w:hAnsi="Times New Roman" w:eastAsia="宋体" w:cs="Times New Roman"/>
                <w:kern w:val="0"/>
                <w:sz w:val="21"/>
                <w:szCs w:val="21"/>
              </w:rPr>
              <w:t>内置高保真扬声器和2×10W(8Ω)立体声D类功率放大器。</w:t>
            </w:r>
          </w:p>
          <w:p w14:paraId="536C3F75">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4. </w:t>
            </w:r>
            <w:r>
              <w:rPr>
                <w:rFonts w:hint="default" w:ascii="Times New Roman" w:hAnsi="Times New Roman" w:eastAsia="宋体" w:cs="Times New Roman"/>
                <w:kern w:val="0"/>
                <w:sz w:val="21"/>
                <w:szCs w:val="21"/>
              </w:rPr>
              <w:t>内置回路检测功能、可远程监听扬声器工作状态、轻松维护。</w:t>
            </w:r>
          </w:p>
          <w:p w14:paraId="7ACB4CE8">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5. </w:t>
            </w:r>
            <w:r>
              <w:rPr>
                <w:rFonts w:hint="default" w:ascii="Times New Roman" w:hAnsi="Times New Roman" w:eastAsia="宋体" w:cs="Times New Roman"/>
                <w:kern w:val="0"/>
                <w:sz w:val="21"/>
                <w:szCs w:val="21"/>
              </w:rPr>
              <w:t>服务软件远程调节输出音量、并可在本地用旋钮调节线路输入音量。</w:t>
            </w:r>
          </w:p>
          <w:p w14:paraId="64526594">
            <w:pPr>
              <w:pStyle w:val="27"/>
              <w:spacing w:line="240" w:lineRule="auto"/>
              <w:ind w:firstLine="0" w:firstLineChars="0"/>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6. </w:t>
            </w:r>
            <w:r>
              <w:rPr>
                <w:rFonts w:hint="default" w:ascii="Times New Roman" w:hAnsi="Times New Roman" w:eastAsia="宋体" w:cs="Times New Roman"/>
                <w:kern w:val="0"/>
                <w:sz w:val="21"/>
                <w:szCs w:val="21"/>
              </w:rPr>
              <w:t>标准RJ45网络接口、有以太网口的地方即可接入、支持跨网段和跨路由</w:t>
            </w:r>
          </w:p>
        </w:tc>
        <w:tc>
          <w:tcPr>
            <w:tcW w:w="373" w:type="pct"/>
            <w:vAlign w:val="center"/>
          </w:tcPr>
          <w:p w14:paraId="480FBE0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1EF8DAA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个</w:t>
            </w:r>
          </w:p>
        </w:tc>
      </w:tr>
      <w:tr w14:paraId="50B4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5FEC7D3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7</w:t>
            </w:r>
          </w:p>
        </w:tc>
        <w:tc>
          <w:tcPr>
            <w:tcW w:w="857" w:type="pct"/>
            <w:vAlign w:val="center"/>
          </w:tcPr>
          <w:p w14:paraId="0E8CF4D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摄像机墙装L型立杆</w:t>
            </w:r>
          </w:p>
        </w:tc>
        <w:tc>
          <w:tcPr>
            <w:tcW w:w="3090" w:type="pct"/>
            <w:vAlign w:val="center"/>
          </w:tcPr>
          <w:p w14:paraId="509881C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直径76mm，2米立杆，镀锌管。安装在围墙上，带2个横臂，壁雷针。</w:t>
            </w:r>
          </w:p>
        </w:tc>
        <w:tc>
          <w:tcPr>
            <w:tcW w:w="373" w:type="pct"/>
            <w:vAlign w:val="center"/>
          </w:tcPr>
          <w:p w14:paraId="05B70A82">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14</w:t>
            </w:r>
          </w:p>
        </w:tc>
        <w:tc>
          <w:tcPr>
            <w:tcW w:w="378" w:type="pct"/>
            <w:vAlign w:val="center"/>
          </w:tcPr>
          <w:p w14:paraId="5A1AC99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个</w:t>
            </w:r>
          </w:p>
        </w:tc>
      </w:tr>
      <w:tr w14:paraId="57B9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2F22029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8</w:t>
            </w:r>
          </w:p>
        </w:tc>
        <w:tc>
          <w:tcPr>
            <w:tcW w:w="857" w:type="pct"/>
            <w:vAlign w:val="center"/>
          </w:tcPr>
          <w:p w14:paraId="46CA2BD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利旧3.5米监控立杆安装</w:t>
            </w:r>
          </w:p>
        </w:tc>
        <w:tc>
          <w:tcPr>
            <w:tcW w:w="3090" w:type="pct"/>
            <w:vAlign w:val="center"/>
          </w:tcPr>
          <w:p w14:paraId="5501319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1.名称：3.5米监控立杆（利旧），地笼需另购                                         2.含基础笼，水泥浇筑。</w:t>
            </w:r>
          </w:p>
        </w:tc>
        <w:tc>
          <w:tcPr>
            <w:tcW w:w="373" w:type="pct"/>
            <w:vAlign w:val="center"/>
          </w:tcPr>
          <w:p w14:paraId="29D8878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w:t>
            </w:r>
          </w:p>
        </w:tc>
        <w:tc>
          <w:tcPr>
            <w:tcW w:w="378" w:type="pct"/>
            <w:vAlign w:val="center"/>
          </w:tcPr>
          <w:p w14:paraId="72D45B2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根</w:t>
            </w:r>
          </w:p>
        </w:tc>
      </w:tr>
      <w:tr w14:paraId="1403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02" w:type="pct"/>
            <w:vAlign w:val="center"/>
          </w:tcPr>
          <w:p w14:paraId="091A9EE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9</w:t>
            </w:r>
          </w:p>
        </w:tc>
        <w:tc>
          <w:tcPr>
            <w:tcW w:w="857" w:type="pct"/>
            <w:vAlign w:val="center"/>
          </w:tcPr>
          <w:p w14:paraId="5D4F1B4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智能球安装立杆</w:t>
            </w:r>
          </w:p>
        </w:tc>
        <w:tc>
          <w:tcPr>
            <w:tcW w:w="3090" w:type="pct"/>
            <w:vAlign w:val="center"/>
          </w:tcPr>
          <w:p w14:paraId="3ED622F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1.名称：监控立杆                                         2.规格：2米立杆，下杆直径114mm,上杆直径76mm,表面烤漆</w:t>
            </w:r>
          </w:p>
        </w:tc>
        <w:tc>
          <w:tcPr>
            <w:tcW w:w="373" w:type="pct"/>
            <w:vAlign w:val="center"/>
          </w:tcPr>
          <w:p w14:paraId="38087C6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w:t>
            </w:r>
          </w:p>
        </w:tc>
        <w:tc>
          <w:tcPr>
            <w:tcW w:w="378" w:type="pct"/>
            <w:vAlign w:val="center"/>
          </w:tcPr>
          <w:p w14:paraId="389A56D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根</w:t>
            </w:r>
          </w:p>
        </w:tc>
      </w:tr>
      <w:tr w14:paraId="37F1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560A4BC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10</w:t>
            </w:r>
          </w:p>
        </w:tc>
        <w:tc>
          <w:tcPr>
            <w:tcW w:w="857" w:type="pct"/>
            <w:vAlign w:val="center"/>
          </w:tcPr>
          <w:p w14:paraId="640A8F0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监控摄像机支架</w:t>
            </w:r>
          </w:p>
        </w:tc>
        <w:tc>
          <w:tcPr>
            <w:tcW w:w="3090" w:type="pct"/>
            <w:vAlign w:val="center"/>
          </w:tcPr>
          <w:p w14:paraId="041CCE3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1.POE摄像头收纳长支架</w:t>
            </w:r>
          </w:p>
          <w:p w14:paraId="601EE37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2.规格:壁装支架，PC/ABS高分子合金材料</w:t>
            </w:r>
          </w:p>
        </w:tc>
        <w:tc>
          <w:tcPr>
            <w:tcW w:w="373" w:type="pct"/>
            <w:vAlign w:val="center"/>
          </w:tcPr>
          <w:p w14:paraId="1C088EB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30</w:t>
            </w:r>
          </w:p>
        </w:tc>
        <w:tc>
          <w:tcPr>
            <w:tcW w:w="378" w:type="pct"/>
            <w:vAlign w:val="center"/>
          </w:tcPr>
          <w:p w14:paraId="0F57D77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个</w:t>
            </w:r>
          </w:p>
        </w:tc>
      </w:tr>
      <w:tr w14:paraId="7527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02" w:type="pct"/>
            <w:vAlign w:val="center"/>
          </w:tcPr>
          <w:p w14:paraId="3AC6305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11</w:t>
            </w:r>
          </w:p>
        </w:tc>
        <w:tc>
          <w:tcPr>
            <w:tcW w:w="857" w:type="pct"/>
            <w:vAlign w:val="center"/>
          </w:tcPr>
          <w:p w14:paraId="603A3C0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监控立柱</w:t>
            </w:r>
          </w:p>
        </w:tc>
        <w:tc>
          <w:tcPr>
            <w:tcW w:w="3090" w:type="pct"/>
            <w:vAlign w:val="center"/>
          </w:tcPr>
          <w:p w14:paraId="351D7CA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1.名称：监控立柱                                          2.规格：6米立柱，60镀锌圆钢管，3.0厚，底座5mm厚，4个14厘膨胀螺丝固定。</w:t>
            </w:r>
          </w:p>
        </w:tc>
        <w:tc>
          <w:tcPr>
            <w:tcW w:w="373" w:type="pct"/>
            <w:vAlign w:val="center"/>
          </w:tcPr>
          <w:p w14:paraId="4744280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18</w:t>
            </w:r>
          </w:p>
        </w:tc>
        <w:tc>
          <w:tcPr>
            <w:tcW w:w="378" w:type="pct"/>
            <w:vAlign w:val="center"/>
          </w:tcPr>
          <w:p w14:paraId="1CBF623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根</w:t>
            </w:r>
          </w:p>
        </w:tc>
      </w:tr>
      <w:tr w14:paraId="23E4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0D1D2B2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12</w:t>
            </w:r>
          </w:p>
        </w:tc>
        <w:tc>
          <w:tcPr>
            <w:tcW w:w="857" w:type="pct"/>
            <w:vAlign w:val="center"/>
          </w:tcPr>
          <w:p w14:paraId="330CADF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监控横臂、抱箍</w:t>
            </w:r>
          </w:p>
        </w:tc>
        <w:tc>
          <w:tcPr>
            <w:tcW w:w="3090" w:type="pct"/>
            <w:vAlign w:val="center"/>
          </w:tcPr>
          <w:p w14:paraId="087AA4D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1.名称：监控横臂                                             2.规格：长20CM，配抱箍固定                </w:t>
            </w:r>
          </w:p>
        </w:tc>
        <w:tc>
          <w:tcPr>
            <w:tcW w:w="373" w:type="pct"/>
            <w:vAlign w:val="center"/>
          </w:tcPr>
          <w:p w14:paraId="64118F5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26</w:t>
            </w:r>
          </w:p>
        </w:tc>
        <w:tc>
          <w:tcPr>
            <w:tcW w:w="378" w:type="pct"/>
            <w:vAlign w:val="center"/>
          </w:tcPr>
          <w:p w14:paraId="10B5A76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套</w:t>
            </w:r>
          </w:p>
        </w:tc>
      </w:tr>
      <w:tr w14:paraId="43BC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1450B772">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13</w:t>
            </w:r>
          </w:p>
        </w:tc>
        <w:tc>
          <w:tcPr>
            <w:tcW w:w="857" w:type="pct"/>
            <w:vAlign w:val="center"/>
          </w:tcPr>
          <w:p w14:paraId="779A415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压嘴支架</w:t>
            </w:r>
          </w:p>
        </w:tc>
        <w:tc>
          <w:tcPr>
            <w:tcW w:w="3090" w:type="pct"/>
            <w:vAlign w:val="center"/>
          </w:tcPr>
          <w:p w14:paraId="73C997E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1.名称：摄像机压嘴支架                                   2.规格：长60*宽50高40mm</w:t>
            </w:r>
          </w:p>
        </w:tc>
        <w:tc>
          <w:tcPr>
            <w:tcW w:w="373" w:type="pct"/>
            <w:vAlign w:val="center"/>
          </w:tcPr>
          <w:p w14:paraId="17D51E9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24</w:t>
            </w:r>
          </w:p>
        </w:tc>
        <w:tc>
          <w:tcPr>
            <w:tcW w:w="378" w:type="pct"/>
            <w:vAlign w:val="center"/>
          </w:tcPr>
          <w:p w14:paraId="6604083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个</w:t>
            </w:r>
          </w:p>
        </w:tc>
      </w:tr>
      <w:tr w14:paraId="0222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02" w:type="pct"/>
            <w:vAlign w:val="center"/>
          </w:tcPr>
          <w:p w14:paraId="3AB1C62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14</w:t>
            </w:r>
          </w:p>
        </w:tc>
        <w:tc>
          <w:tcPr>
            <w:tcW w:w="857" w:type="pct"/>
            <w:vAlign w:val="center"/>
          </w:tcPr>
          <w:p w14:paraId="510BB47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加厚不锈钢防水箱</w:t>
            </w:r>
          </w:p>
        </w:tc>
        <w:tc>
          <w:tcPr>
            <w:tcW w:w="3090" w:type="pct"/>
            <w:vAlign w:val="center"/>
          </w:tcPr>
          <w:p w14:paraId="4916FB1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1.名称:加厚不锈钢防水箱</w:t>
            </w:r>
          </w:p>
          <w:p w14:paraId="11AB949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2.型号:400*300*160室外304不锈钢防水箱</w:t>
            </w:r>
          </w:p>
          <w:p w14:paraId="7E7072F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3.安装方式:悬挂式</w:t>
            </w:r>
          </w:p>
        </w:tc>
        <w:tc>
          <w:tcPr>
            <w:tcW w:w="373" w:type="pct"/>
            <w:vAlign w:val="center"/>
          </w:tcPr>
          <w:p w14:paraId="3AF86A1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12</w:t>
            </w:r>
          </w:p>
        </w:tc>
        <w:tc>
          <w:tcPr>
            <w:tcW w:w="378" w:type="pct"/>
            <w:vAlign w:val="center"/>
          </w:tcPr>
          <w:p w14:paraId="6709E85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个</w:t>
            </w:r>
          </w:p>
        </w:tc>
      </w:tr>
      <w:tr w14:paraId="2668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74FC539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15</w:t>
            </w:r>
          </w:p>
        </w:tc>
        <w:tc>
          <w:tcPr>
            <w:tcW w:w="857" w:type="pct"/>
            <w:vAlign w:val="center"/>
          </w:tcPr>
          <w:p w14:paraId="0F1F247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监控户外箱安装</w:t>
            </w:r>
          </w:p>
        </w:tc>
        <w:tc>
          <w:tcPr>
            <w:tcW w:w="3090" w:type="pct"/>
            <w:vAlign w:val="center"/>
          </w:tcPr>
          <w:p w14:paraId="38C7CA8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1.名称：监控户外箱（利旧）                                                     2.提供安装服务 </w:t>
            </w:r>
          </w:p>
        </w:tc>
        <w:tc>
          <w:tcPr>
            <w:tcW w:w="373" w:type="pct"/>
            <w:vAlign w:val="center"/>
          </w:tcPr>
          <w:p w14:paraId="63B1148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w:t>
            </w:r>
          </w:p>
        </w:tc>
        <w:tc>
          <w:tcPr>
            <w:tcW w:w="378" w:type="pct"/>
            <w:vAlign w:val="center"/>
          </w:tcPr>
          <w:p w14:paraId="1B6C579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个</w:t>
            </w:r>
          </w:p>
        </w:tc>
      </w:tr>
      <w:tr w14:paraId="1B10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02" w:type="pct"/>
            <w:vAlign w:val="center"/>
          </w:tcPr>
          <w:p w14:paraId="1763C3C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16</w:t>
            </w:r>
          </w:p>
        </w:tc>
        <w:tc>
          <w:tcPr>
            <w:tcW w:w="857" w:type="pct"/>
            <w:vAlign w:val="center"/>
          </w:tcPr>
          <w:p w14:paraId="695AAFB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防雷器</w:t>
            </w:r>
          </w:p>
        </w:tc>
        <w:tc>
          <w:tcPr>
            <w:tcW w:w="3090" w:type="pct"/>
            <w:vAlign w:val="center"/>
          </w:tcPr>
          <w:p w14:paraId="5713D41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POE百兆网络防雷器</w:t>
            </w:r>
          </w:p>
        </w:tc>
        <w:tc>
          <w:tcPr>
            <w:tcW w:w="373" w:type="pct"/>
            <w:vAlign w:val="center"/>
          </w:tcPr>
          <w:p w14:paraId="2EBBB98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23</w:t>
            </w:r>
          </w:p>
        </w:tc>
        <w:tc>
          <w:tcPr>
            <w:tcW w:w="378" w:type="pct"/>
            <w:vAlign w:val="center"/>
          </w:tcPr>
          <w:p w14:paraId="72C8C3E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个</w:t>
            </w:r>
          </w:p>
        </w:tc>
      </w:tr>
      <w:tr w14:paraId="5490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673DD4F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17</w:t>
            </w:r>
          </w:p>
        </w:tc>
        <w:tc>
          <w:tcPr>
            <w:tcW w:w="857" w:type="pct"/>
            <w:vAlign w:val="center"/>
          </w:tcPr>
          <w:p w14:paraId="4A1FD23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网络防雷器安装</w:t>
            </w:r>
          </w:p>
        </w:tc>
        <w:tc>
          <w:tcPr>
            <w:tcW w:w="3090" w:type="pct"/>
            <w:vAlign w:val="center"/>
          </w:tcPr>
          <w:p w14:paraId="41D02A3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1.名称：网络防雷器 （利旧）                           2.提供安装服务</w:t>
            </w:r>
          </w:p>
        </w:tc>
        <w:tc>
          <w:tcPr>
            <w:tcW w:w="373" w:type="pct"/>
            <w:vAlign w:val="center"/>
          </w:tcPr>
          <w:p w14:paraId="69F0A6E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11</w:t>
            </w:r>
          </w:p>
        </w:tc>
        <w:tc>
          <w:tcPr>
            <w:tcW w:w="378" w:type="pct"/>
            <w:vAlign w:val="center"/>
          </w:tcPr>
          <w:p w14:paraId="504079E2">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个</w:t>
            </w:r>
          </w:p>
        </w:tc>
      </w:tr>
      <w:tr w14:paraId="5BD4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8" w:hRule="atLeast"/>
        </w:trPr>
        <w:tc>
          <w:tcPr>
            <w:tcW w:w="302" w:type="pct"/>
            <w:vAlign w:val="center"/>
          </w:tcPr>
          <w:p w14:paraId="4FDF6D5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18</w:t>
            </w:r>
          </w:p>
        </w:tc>
        <w:tc>
          <w:tcPr>
            <w:tcW w:w="857" w:type="pct"/>
            <w:vAlign w:val="center"/>
          </w:tcPr>
          <w:p w14:paraId="4972CFD7">
            <w:pPr>
              <w:jc w:val="both"/>
              <w:rPr>
                <w:rFonts w:hint="default" w:ascii="Times New Roman" w:hAnsi="Times New Roman" w:eastAsia="宋体" w:cs="Times New Roman"/>
                <w:color w:val="auto"/>
              </w:rPr>
            </w:pPr>
            <w:r>
              <w:rPr>
                <w:rFonts w:hint="default" w:ascii="Times New Roman" w:hAnsi="Times New Roman" w:eastAsia="宋体" w:cs="Times New Roman"/>
              </w:rPr>
              <w:t>iVMS-4000A-X1海康互联一体机X1</w:t>
            </w:r>
          </w:p>
        </w:tc>
        <w:tc>
          <w:tcPr>
            <w:tcW w:w="3090" w:type="pct"/>
            <w:vAlign w:val="center"/>
          </w:tcPr>
          <w:p w14:paraId="549C432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 搭载第十代酷睿i3-10100 CPU，16GB DDR4高速内存，256GB SSD，出厂预装1T 3.5"SATA数据盘，预装正版WIN 10操作系统</w:t>
            </w:r>
          </w:p>
          <w:p w14:paraId="09C8CCB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 接口丰富，支持HDMI、DP高清音视频输出接口，独立音频输入/输出接口，双千兆网口，2个USB2.0+2个USB3.0接口</w:t>
            </w:r>
          </w:p>
          <w:p w14:paraId="77616B8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 支持机架式安装，软硬一体，出厂预装海康互联客户端，附赠VIP授权——设备扩容VIP（永久）、消息推送VIP（1年）、智能巡检VIP（1年）、数据存储VIP（1年）、9路长时预览（1年）</w:t>
            </w:r>
          </w:p>
          <w:p w14:paraId="6F661F7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 支持接入1280路视频，512路门禁考勤，2048路网络设备，512路音频通道，2048路室内机，32路访客机，512路消防设备，32路消费机，配置512个报警防区</w:t>
            </w:r>
          </w:p>
          <w:p w14:paraId="3BD1C56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 支持视频监控、电视墙管理、门禁管理、访客管理、可视对讲、考勤管理、消费管理、广播系统、信息发布、消防系统、网络管理、报警系统、智能巡检、智能分析、OA审批等系统或应用的“一体化”管理</w:t>
            </w:r>
          </w:p>
          <w:p w14:paraId="798F3B5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 支持本地、远程混合部署，业务应用无限距离</w:t>
            </w:r>
          </w:p>
          <w:p w14:paraId="06E5400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 客户端/Web/APP/小程序多端协同，多用户在线，数据共享</w:t>
            </w:r>
          </w:p>
        </w:tc>
        <w:tc>
          <w:tcPr>
            <w:tcW w:w="373" w:type="pct"/>
            <w:vAlign w:val="center"/>
          </w:tcPr>
          <w:p w14:paraId="23D6B72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7F3CD56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7A9F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8" w:hRule="atLeast"/>
        </w:trPr>
        <w:tc>
          <w:tcPr>
            <w:tcW w:w="302" w:type="pct"/>
            <w:vAlign w:val="center"/>
          </w:tcPr>
          <w:p w14:paraId="760BD35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19</w:t>
            </w:r>
          </w:p>
        </w:tc>
        <w:tc>
          <w:tcPr>
            <w:tcW w:w="857" w:type="pct"/>
            <w:vAlign w:val="center"/>
          </w:tcPr>
          <w:p w14:paraId="3EB74F7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64路16盘位NVR</w:t>
            </w:r>
          </w:p>
        </w:tc>
        <w:tc>
          <w:tcPr>
            <w:tcW w:w="3090" w:type="pct"/>
            <w:vAlign w:val="center"/>
          </w:tcPr>
          <w:p w14:paraId="1970CED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1.名称:64路16盘位NVR</w:t>
            </w:r>
          </w:p>
          <w:p w14:paraId="17BCE26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2.功能:硬件规格：</w:t>
            </w:r>
          </w:p>
          <w:p w14:paraId="4447704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3U标准机架式</w:t>
            </w:r>
          </w:p>
          <w:p w14:paraId="03AA1C5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 个 HDMI，2 个 VGA, HDMI+VGA 组内同源</w:t>
            </w:r>
          </w:p>
          <w:p w14:paraId="300F292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16盘位，单盘最大支持16TB。</w:t>
            </w:r>
          </w:p>
          <w:p w14:paraId="50AB73D2">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2个千兆网口</w:t>
            </w:r>
          </w:p>
          <w:p w14:paraId="5C871C4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 个 USB2.0接口、 1 个 USB3.0接口</w:t>
            </w:r>
          </w:p>
          <w:p w14:paraId="4654933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1个eSATA接口、16个SATA接口</w:t>
            </w:r>
          </w:p>
          <w:p w14:paraId="35A1043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报警I0： 16进8出</w:t>
            </w:r>
          </w:p>
          <w:p w14:paraId="7D2AA9C2">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支持RAID0、1、5、10，支持全局热备盘</w:t>
            </w:r>
          </w:p>
          <w:p w14:paraId="68BF6F2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软件性能：</w:t>
            </w:r>
          </w:p>
          <w:p w14:paraId="13176EB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输入带宽：320M</w:t>
            </w:r>
          </w:p>
          <w:p w14:paraId="04FEB2D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32路H. 264. H. 265混合接入</w:t>
            </w:r>
          </w:p>
          <w:p w14:paraId="3A1F34C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最大支持16×108OP解码</w:t>
            </w:r>
          </w:p>
          <w:p w14:paraId="5A386DE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支持H. 265 、 H. 264解码</w:t>
            </w:r>
          </w:p>
          <w:p w14:paraId="41DC952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Smart 2.0/整机热备/ANR/智能检索/智能回放/车牌检索/人脸检索/热度图/客 流量统计/分时段回放/超高倍速回放/双系统备份</w:t>
            </w:r>
          </w:p>
        </w:tc>
        <w:tc>
          <w:tcPr>
            <w:tcW w:w="373" w:type="pct"/>
            <w:vAlign w:val="center"/>
          </w:tcPr>
          <w:p w14:paraId="4651C98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4AAD6F9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7CA8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302" w:type="pct"/>
            <w:vAlign w:val="center"/>
          </w:tcPr>
          <w:p w14:paraId="4820EC3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20</w:t>
            </w:r>
          </w:p>
        </w:tc>
        <w:tc>
          <w:tcPr>
            <w:tcW w:w="857" w:type="pct"/>
            <w:vAlign w:val="center"/>
          </w:tcPr>
          <w:p w14:paraId="3213B50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监控专用级硬盘</w:t>
            </w:r>
          </w:p>
        </w:tc>
        <w:tc>
          <w:tcPr>
            <w:tcW w:w="3090" w:type="pct"/>
            <w:vAlign w:val="center"/>
          </w:tcPr>
          <w:p w14:paraId="3915AC3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1.名称:监控专用级硬盘16TB</w:t>
            </w:r>
          </w:p>
          <w:p w14:paraId="0F7C4A1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2.功能:接口类型：SATA3.0</w:t>
            </w:r>
          </w:p>
          <w:p w14:paraId="2E33303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尺寸：3.5寸</w:t>
            </w:r>
          </w:p>
          <w:p w14:paraId="7CCDA25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转速：7200</w:t>
            </w:r>
          </w:p>
          <w:p w14:paraId="77D9E72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平均读写功率（W）：8.35W</w:t>
            </w:r>
          </w:p>
          <w:p w14:paraId="7D86A80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缓存：512MiB</w:t>
            </w:r>
          </w:p>
          <w:p w14:paraId="31E9DA8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标称容量：16TB</w:t>
            </w:r>
          </w:p>
          <w:p w14:paraId="73725FB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刻录技术：CMR</w:t>
            </w:r>
          </w:p>
          <w:p w14:paraId="05CEB91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接口传输速率（最大值）：6.0 Gbit/s</w:t>
            </w:r>
          </w:p>
          <w:p w14:paraId="669E5CA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MTBF：2500000 h </w:t>
            </w:r>
          </w:p>
        </w:tc>
        <w:tc>
          <w:tcPr>
            <w:tcW w:w="373" w:type="pct"/>
            <w:vAlign w:val="center"/>
          </w:tcPr>
          <w:p w14:paraId="645625B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16</w:t>
            </w:r>
          </w:p>
        </w:tc>
        <w:tc>
          <w:tcPr>
            <w:tcW w:w="378" w:type="pct"/>
            <w:vAlign w:val="center"/>
          </w:tcPr>
          <w:p w14:paraId="57F211F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块</w:t>
            </w:r>
          </w:p>
        </w:tc>
      </w:tr>
      <w:tr w14:paraId="0B06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302" w:type="pct"/>
            <w:vAlign w:val="center"/>
          </w:tcPr>
          <w:p w14:paraId="6FF385F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21</w:t>
            </w:r>
          </w:p>
        </w:tc>
        <w:tc>
          <w:tcPr>
            <w:tcW w:w="857" w:type="pct"/>
            <w:vAlign w:val="center"/>
          </w:tcPr>
          <w:p w14:paraId="6C66F59F">
            <w:pPr>
              <w:jc w:val="both"/>
              <w:rPr>
                <w:rFonts w:hint="default" w:ascii="Times New Roman" w:hAnsi="Times New Roman" w:eastAsia="宋体" w:cs="Times New Roman"/>
                <w:color w:val="auto"/>
              </w:rPr>
            </w:pPr>
            <w:r>
              <w:rPr>
                <w:rFonts w:hint="default" w:ascii="Times New Roman" w:hAnsi="Times New Roman" w:eastAsia="宋体" w:cs="Times New Roman"/>
                <w:color w:val="auto"/>
                <w:kern w:val="32"/>
              </w:rPr>
              <w:t>海康威视32路16盘位录像机（含硬盘）</w:t>
            </w:r>
            <w:r>
              <w:rPr>
                <w:rFonts w:hint="default" w:ascii="Times New Roman" w:hAnsi="Times New Roman" w:eastAsia="宋体" w:cs="Times New Roman"/>
                <w:color w:val="auto"/>
              </w:rPr>
              <w:t>安装</w:t>
            </w:r>
          </w:p>
        </w:tc>
        <w:tc>
          <w:tcPr>
            <w:tcW w:w="3090" w:type="pct"/>
            <w:vAlign w:val="center"/>
          </w:tcPr>
          <w:p w14:paraId="44E9CB1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1.名称：海康威视32路16盘位录像机（利旧）</w:t>
            </w:r>
          </w:p>
          <w:p w14:paraId="58206A8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2.提供安装调试服务，接外围监控摄像头共计32个。</w:t>
            </w:r>
          </w:p>
          <w:p w14:paraId="6EA4641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 内置8TB硬盘14块（利旧）</w:t>
            </w:r>
          </w:p>
        </w:tc>
        <w:tc>
          <w:tcPr>
            <w:tcW w:w="373" w:type="pct"/>
            <w:noWrap/>
            <w:vAlign w:val="center"/>
          </w:tcPr>
          <w:p w14:paraId="33A16B8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noWrap/>
            <w:vAlign w:val="center"/>
          </w:tcPr>
          <w:p w14:paraId="52A7D0E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2ECE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02" w:type="pct"/>
            <w:vAlign w:val="center"/>
          </w:tcPr>
          <w:p w14:paraId="1BFE1CC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22</w:t>
            </w:r>
          </w:p>
        </w:tc>
        <w:tc>
          <w:tcPr>
            <w:tcW w:w="857" w:type="pct"/>
            <w:vAlign w:val="center"/>
          </w:tcPr>
          <w:p w14:paraId="7EA2C52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海康威视32路录像机4盘位（含硬盘）安装</w:t>
            </w:r>
          </w:p>
        </w:tc>
        <w:tc>
          <w:tcPr>
            <w:tcW w:w="3090" w:type="pct"/>
            <w:vAlign w:val="center"/>
          </w:tcPr>
          <w:p w14:paraId="457322B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1.名称：海康威视32路录像机4盘位（含硬盘）（利旧）               2.提供安装调试服务，接项目部监控摄像头共计16个</w:t>
            </w:r>
          </w:p>
        </w:tc>
        <w:tc>
          <w:tcPr>
            <w:tcW w:w="373" w:type="pct"/>
            <w:noWrap/>
            <w:vAlign w:val="center"/>
          </w:tcPr>
          <w:p w14:paraId="6D08B34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noWrap/>
            <w:vAlign w:val="center"/>
          </w:tcPr>
          <w:p w14:paraId="01D3A0D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5046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302F355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23</w:t>
            </w:r>
          </w:p>
        </w:tc>
        <w:tc>
          <w:tcPr>
            <w:tcW w:w="857" w:type="pct"/>
            <w:vAlign w:val="center"/>
          </w:tcPr>
          <w:p w14:paraId="1E1ECAD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55寸液晶监视器安装</w:t>
            </w:r>
          </w:p>
        </w:tc>
        <w:tc>
          <w:tcPr>
            <w:tcW w:w="3090" w:type="pct"/>
            <w:vAlign w:val="center"/>
          </w:tcPr>
          <w:p w14:paraId="1E593BD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1.名称：55寸监视器（利旧）                                      2.提供安装调试服务，用于保安室监控显示</w:t>
            </w:r>
          </w:p>
        </w:tc>
        <w:tc>
          <w:tcPr>
            <w:tcW w:w="373" w:type="pct"/>
            <w:vAlign w:val="center"/>
          </w:tcPr>
          <w:p w14:paraId="605A038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7846D42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0DC3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38B5E1C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24</w:t>
            </w:r>
          </w:p>
        </w:tc>
        <w:tc>
          <w:tcPr>
            <w:tcW w:w="857" w:type="pct"/>
            <w:vAlign w:val="center"/>
          </w:tcPr>
          <w:p w14:paraId="34A24E6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21.5寸显示器安装</w:t>
            </w:r>
          </w:p>
        </w:tc>
        <w:tc>
          <w:tcPr>
            <w:tcW w:w="3090" w:type="pct"/>
            <w:vAlign w:val="center"/>
          </w:tcPr>
          <w:p w14:paraId="51A796F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1.名称：21.5寸显示器（利旧）                                 2.提供安装调试服务，用于显示项目部16个监控</w:t>
            </w:r>
          </w:p>
        </w:tc>
        <w:tc>
          <w:tcPr>
            <w:tcW w:w="373" w:type="pct"/>
            <w:vAlign w:val="center"/>
          </w:tcPr>
          <w:p w14:paraId="25578D1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2ACCCC3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0ADD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302" w:type="pct"/>
            <w:vAlign w:val="center"/>
          </w:tcPr>
          <w:p w14:paraId="25CD2B7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25</w:t>
            </w:r>
          </w:p>
        </w:tc>
        <w:tc>
          <w:tcPr>
            <w:tcW w:w="857" w:type="pct"/>
            <w:vAlign w:val="center"/>
          </w:tcPr>
          <w:p w14:paraId="4B09E5C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拼接屏</w:t>
            </w:r>
          </w:p>
        </w:tc>
        <w:tc>
          <w:tcPr>
            <w:tcW w:w="3090" w:type="pct"/>
            <w:vAlign w:val="center"/>
          </w:tcPr>
          <w:p w14:paraId="55C1B45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2*3共6块（65寸/块）液晶拼接大屏，配套落地柜（长4.38m*高2.98m*厚0.4m &lt;地柜高0.8m&gt;）、单色（红色）LED条屏（长</w:t>
            </w:r>
            <w:r>
              <w:rPr>
                <w:rFonts w:hint="default" w:ascii="Times New Roman" w:hAnsi="Times New Roman" w:eastAsia="宋体" w:cs="Times New Roman"/>
                <w:color w:val="auto"/>
              </w:rPr>
              <w:t>4.</w:t>
            </w:r>
            <w:r>
              <w:rPr>
                <w:rFonts w:hint="default" w:ascii="Times New Roman" w:hAnsi="Times New Roman" w:eastAsia="宋体" w:cs="Times New Roman"/>
                <w:color w:val="auto"/>
              </w:rPr>
              <w:t>16米高</w:t>
            </w:r>
            <w:r>
              <w:rPr>
                <w:rFonts w:hint="default" w:ascii="Times New Roman" w:hAnsi="Times New Roman" w:eastAsia="宋体" w:cs="Times New Roman"/>
                <w:color w:val="auto"/>
              </w:rPr>
              <w:t>0.48</w:t>
            </w:r>
            <w:r>
              <w:rPr>
                <w:rFonts w:hint="default" w:ascii="Times New Roman" w:hAnsi="Times New Roman" w:eastAsia="宋体" w:cs="Times New Roman"/>
                <w:color w:val="auto"/>
              </w:rPr>
              <w:t>米）。（详见附图）</w:t>
            </w:r>
          </w:p>
        </w:tc>
        <w:tc>
          <w:tcPr>
            <w:tcW w:w="373" w:type="pct"/>
            <w:vAlign w:val="center"/>
          </w:tcPr>
          <w:p w14:paraId="032FBF9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59D63C8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套</w:t>
            </w:r>
          </w:p>
        </w:tc>
      </w:tr>
      <w:tr w14:paraId="59C6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trPr>
        <w:tc>
          <w:tcPr>
            <w:tcW w:w="302" w:type="pct"/>
            <w:vAlign w:val="center"/>
          </w:tcPr>
          <w:p w14:paraId="7D71C83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26</w:t>
            </w:r>
          </w:p>
        </w:tc>
        <w:tc>
          <w:tcPr>
            <w:tcW w:w="857" w:type="pct"/>
            <w:vAlign w:val="center"/>
          </w:tcPr>
          <w:p w14:paraId="111AB91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8路超高清解码器</w:t>
            </w:r>
          </w:p>
        </w:tc>
        <w:tc>
          <w:tcPr>
            <w:tcW w:w="3090" w:type="pct"/>
            <w:vAlign w:val="center"/>
          </w:tcPr>
          <w:p w14:paraId="493AF8A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r>
              <w:rPr>
                <w:rFonts w:hint="default" w:ascii="Times New Roman" w:hAnsi="Times New Roman" w:eastAsia="宋体" w:cs="Times New Roman"/>
                <w:color w:val="auto"/>
              </w:rPr>
              <w:t>名称：</w:t>
            </w:r>
            <w:r>
              <w:rPr>
                <w:rFonts w:hint="default" w:ascii="Times New Roman" w:hAnsi="Times New Roman" w:eastAsia="宋体" w:cs="Times New Roman"/>
                <w:color w:val="auto"/>
              </w:rPr>
              <w:t>8</w:t>
            </w:r>
            <w:r>
              <w:rPr>
                <w:rFonts w:hint="default" w:ascii="Times New Roman" w:hAnsi="Times New Roman" w:eastAsia="宋体" w:cs="Times New Roman"/>
                <w:color w:val="auto"/>
              </w:rPr>
              <w:t>路超高清视频解码器</w:t>
            </w:r>
            <w:r>
              <w:rPr>
                <w:rFonts w:hint="default" w:ascii="Times New Roman" w:hAnsi="Times New Roman" w:eastAsia="宋体" w:cs="Times New Roman"/>
                <w:color w:val="auto"/>
              </w:rPr>
              <w:t xml:space="preserve">               2.</w:t>
            </w:r>
            <w:r>
              <w:rPr>
                <w:rFonts w:hint="default" w:ascii="Times New Roman" w:hAnsi="Times New Roman" w:eastAsia="宋体" w:cs="Times New Roman"/>
                <w:color w:val="auto"/>
              </w:rPr>
              <w:t>规格：高清视音频解码器，采用</w:t>
            </w:r>
            <w:r>
              <w:rPr>
                <w:rFonts w:hint="default" w:ascii="Times New Roman" w:hAnsi="Times New Roman" w:eastAsia="宋体" w:cs="Times New Roman"/>
                <w:color w:val="auto"/>
              </w:rPr>
              <w:t>Linux</w:t>
            </w:r>
            <w:r>
              <w:rPr>
                <w:rFonts w:hint="default" w:ascii="Times New Roman" w:hAnsi="Times New Roman" w:eastAsia="宋体" w:cs="Times New Roman"/>
                <w:color w:val="auto"/>
              </w:rPr>
              <w:t>操作系统，运行稳定可靠</w:t>
            </w: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rPr>
              <w:t>支持</w:t>
            </w:r>
            <w:r>
              <w:rPr>
                <w:rFonts w:hint="default" w:ascii="Times New Roman" w:hAnsi="Times New Roman" w:eastAsia="宋体" w:cs="Times New Roman"/>
                <w:color w:val="auto"/>
              </w:rPr>
              <w:t>HDMI 1.4</w:t>
            </w:r>
            <w:r>
              <w:rPr>
                <w:rFonts w:hint="default" w:ascii="Times New Roman" w:hAnsi="Times New Roman" w:eastAsia="宋体" w:cs="Times New Roman"/>
                <w:color w:val="auto"/>
              </w:rPr>
              <w:t>视频信号输出，支持</w:t>
            </w:r>
            <w:r>
              <w:rPr>
                <w:rFonts w:hint="default" w:ascii="Times New Roman" w:hAnsi="Times New Roman" w:eastAsia="宋体" w:cs="Times New Roman"/>
                <w:color w:val="auto"/>
              </w:rPr>
              <w:t>4K</w:t>
            </w:r>
            <w:r>
              <w:rPr>
                <w:rFonts w:hint="default" w:ascii="Times New Roman" w:hAnsi="Times New Roman" w:eastAsia="宋体" w:cs="Times New Roman"/>
                <w:color w:val="auto"/>
              </w:rPr>
              <w:t>分辨率（</w:t>
            </w:r>
            <w:r>
              <w:rPr>
                <w:rFonts w:hint="default" w:ascii="Times New Roman" w:hAnsi="Times New Roman" w:eastAsia="宋体" w:cs="Times New Roman"/>
                <w:color w:val="auto"/>
              </w:rPr>
              <w:t xml:space="preserve">3840 </w:t>
            </w:r>
            <w:r>
              <w:rPr>
                <w:rFonts w:hint="default" w:ascii="Times New Roman" w:hAnsi="Times New Roman" w:eastAsia="宋体" w:cs="Times New Roman"/>
                <w:color w:val="auto"/>
              </w:rPr>
              <w:t>×</w:t>
            </w:r>
            <w:r>
              <w:rPr>
                <w:rFonts w:hint="default" w:ascii="Times New Roman" w:hAnsi="Times New Roman" w:eastAsia="宋体" w:cs="Times New Roman"/>
                <w:color w:val="auto"/>
              </w:rPr>
              <w:t xml:space="preserve"> 2160@30 Hz</w:t>
            </w:r>
            <w:r>
              <w:rPr>
                <w:rFonts w:hint="default" w:ascii="Times New Roman" w:hAnsi="Times New Roman" w:eastAsia="宋体" w:cs="Times New Roman"/>
                <w:color w:val="auto"/>
              </w:rPr>
              <w:t>）超高清输出</w:t>
            </w:r>
          </w:p>
          <w:p w14:paraId="7662D87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内置千兆交换网络，支持光电自适应，支持</w:t>
            </w:r>
            <w:r>
              <w:rPr>
                <w:rFonts w:hint="default" w:ascii="Times New Roman" w:hAnsi="Times New Roman" w:eastAsia="宋体" w:cs="Times New Roman"/>
                <w:color w:val="auto"/>
              </w:rPr>
              <w:t>NAT</w:t>
            </w:r>
            <w:r>
              <w:rPr>
                <w:rFonts w:hint="default" w:ascii="Times New Roman" w:hAnsi="Times New Roman" w:eastAsia="宋体" w:cs="Times New Roman"/>
                <w:color w:val="auto"/>
              </w:rPr>
              <w:t>功能</w:t>
            </w:r>
          </w:p>
          <w:p w14:paraId="4917425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解码支持</w:t>
            </w:r>
            <w:r>
              <w:rPr>
                <w:rFonts w:hint="default" w:ascii="Times New Roman" w:hAnsi="Times New Roman" w:eastAsia="宋体" w:cs="Times New Roman"/>
                <w:color w:val="auto"/>
              </w:rPr>
              <w:t>H.264</w:t>
            </w:r>
            <w:r>
              <w:rPr>
                <w:rFonts w:hint="default" w:ascii="Times New Roman" w:hAnsi="Times New Roman" w:eastAsia="宋体" w:cs="Times New Roman"/>
                <w:color w:val="auto"/>
              </w:rPr>
              <w:t>、</w:t>
            </w:r>
            <w:r>
              <w:rPr>
                <w:rFonts w:hint="default" w:ascii="Times New Roman" w:hAnsi="Times New Roman" w:eastAsia="宋体" w:cs="Times New Roman"/>
                <w:color w:val="auto"/>
              </w:rPr>
              <w:t>H.265</w:t>
            </w:r>
            <w:r>
              <w:rPr>
                <w:rFonts w:hint="default" w:ascii="Times New Roman" w:hAnsi="Times New Roman" w:eastAsia="宋体" w:cs="Times New Roman"/>
                <w:color w:val="auto"/>
              </w:rPr>
              <w:t>、</w:t>
            </w:r>
            <w:r>
              <w:rPr>
                <w:rFonts w:hint="default" w:ascii="Times New Roman" w:hAnsi="Times New Roman" w:eastAsia="宋体" w:cs="Times New Roman"/>
                <w:color w:val="auto"/>
              </w:rPr>
              <w:t>Smart264</w:t>
            </w:r>
            <w:r>
              <w:rPr>
                <w:rFonts w:hint="default" w:ascii="Times New Roman" w:hAnsi="Times New Roman" w:eastAsia="宋体" w:cs="Times New Roman"/>
                <w:color w:val="auto"/>
              </w:rPr>
              <w:t>、</w:t>
            </w:r>
            <w:r>
              <w:rPr>
                <w:rFonts w:hint="default" w:ascii="Times New Roman" w:hAnsi="Times New Roman" w:eastAsia="宋体" w:cs="Times New Roman"/>
                <w:color w:val="auto"/>
              </w:rPr>
              <w:t>Smart265</w:t>
            </w:r>
            <w:r>
              <w:rPr>
                <w:rFonts w:hint="default" w:ascii="Times New Roman" w:hAnsi="Times New Roman" w:eastAsia="宋体" w:cs="Times New Roman"/>
                <w:color w:val="auto"/>
              </w:rPr>
              <w:t>、</w:t>
            </w:r>
            <w:r>
              <w:rPr>
                <w:rFonts w:hint="default" w:ascii="Times New Roman" w:hAnsi="Times New Roman" w:eastAsia="宋体" w:cs="Times New Roman"/>
                <w:color w:val="auto"/>
              </w:rPr>
              <w:t>MJPEG</w:t>
            </w:r>
            <w:r>
              <w:rPr>
                <w:rFonts w:hint="default" w:ascii="Times New Roman" w:hAnsi="Times New Roman" w:eastAsia="宋体" w:cs="Times New Roman"/>
                <w:color w:val="auto"/>
              </w:rPr>
              <w:t>、</w:t>
            </w:r>
            <w:r>
              <w:rPr>
                <w:rFonts w:hint="default" w:ascii="Times New Roman" w:hAnsi="Times New Roman" w:eastAsia="宋体" w:cs="Times New Roman"/>
                <w:color w:val="auto"/>
              </w:rPr>
              <w:t>HIK264</w:t>
            </w:r>
            <w:r>
              <w:rPr>
                <w:rFonts w:hint="default" w:ascii="Times New Roman" w:hAnsi="Times New Roman" w:eastAsia="宋体" w:cs="Times New Roman"/>
                <w:color w:val="auto"/>
              </w:rPr>
              <w:t>等主流格式，支持</w:t>
            </w:r>
            <w:r>
              <w:rPr>
                <w:rFonts w:hint="default" w:ascii="Times New Roman" w:hAnsi="Times New Roman" w:eastAsia="宋体" w:cs="Times New Roman"/>
                <w:color w:val="auto"/>
              </w:rPr>
              <w:t>PS</w:t>
            </w:r>
            <w:r>
              <w:rPr>
                <w:rFonts w:hint="default" w:ascii="Times New Roman" w:hAnsi="Times New Roman" w:eastAsia="宋体" w:cs="Times New Roman"/>
                <w:color w:val="auto"/>
              </w:rPr>
              <w:t>、</w:t>
            </w:r>
            <w:r>
              <w:rPr>
                <w:rFonts w:hint="default" w:ascii="Times New Roman" w:hAnsi="Times New Roman" w:eastAsia="宋体" w:cs="Times New Roman"/>
                <w:color w:val="auto"/>
              </w:rPr>
              <w:t>TS</w:t>
            </w:r>
            <w:r>
              <w:rPr>
                <w:rFonts w:hint="default" w:ascii="Times New Roman" w:hAnsi="Times New Roman" w:eastAsia="宋体" w:cs="Times New Roman"/>
                <w:color w:val="auto"/>
              </w:rPr>
              <w:t>、</w:t>
            </w:r>
            <w:r>
              <w:rPr>
                <w:rFonts w:hint="default" w:ascii="Times New Roman" w:hAnsi="Times New Roman" w:eastAsia="宋体" w:cs="Times New Roman"/>
                <w:color w:val="auto"/>
              </w:rPr>
              <w:t>ES</w:t>
            </w:r>
            <w:r>
              <w:rPr>
                <w:rFonts w:hint="default" w:ascii="Times New Roman" w:hAnsi="Times New Roman" w:eastAsia="宋体" w:cs="Times New Roman"/>
                <w:color w:val="auto"/>
              </w:rPr>
              <w:t>、</w:t>
            </w:r>
            <w:r>
              <w:rPr>
                <w:rFonts w:hint="default" w:ascii="Times New Roman" w:hAnsi="Times New Roman" w:eastAsia="宋体" w:cs="Times New Roman"/>
                <w:color w:val="auto"/>
              </w:rPr>
              <w:t>RTP</w:t>
            </w:r>
            <w:r>
              <w:rPr>
                <w:rFonts w:hint="default" w:ascii="Times New Roman" w:hAnsi="Times New Roman" w:eastAsia="宋体" w:cs="Times New Roman"/>
                <w:color w:val="auto"/>
              </w:rPr>
              <w:t>等主流封装格式</w:t>
            </w:r>
          </w:p>
          <w:p w14:paraId="1C59003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w:t>
            </w:r>
            <w:r>
              <w:rPr>
                <w:rFonts w:hint="default" w:ascii="Times New Roman" w:hAnsi="Times New Roman" w:eastAsia="宋体" w:cs="Times New Roman"/>
                <w:color w:val="auto"/>
              </w:rPr>
              <w:t>ONVIF</w:t>
            </w:r>
            <w:r>
              <w:rPr>
                <w:rFonts w:hint="default" w:ascii="Times New Roman" w:hAnsi="Times New Roman" w:eastAsia="宋体" w:cs="Times New Roman"/>
                <w:color w:val="auto"/>
              </w:rPr>
              <w:t>标准协议接入设备，支持</w:t>
            </w:r>
            <w:r>
              <w:rPr>
                <w:rFonts w:hint="default" w:ascii="Times New Roman" w:hAnsi="Times New Roman" w:eastAsia="宋体" w:cs="Times New Roman"/>
                <w:color w:val="auto"/>
              </w:rPr>
              <w:t>GB28181-2022</w:t>
            </w:r>
            <w:r>
              <w:rPr>
                <w:rFonts w:hint="default" w:ascii="Times New Roman" w:hAnsi="Times New Roman" w:eastAsia="宋体" w:cs="Times New Roman"/>
                <w:color w:val="auto"/>
              </w:rPr>
              <w:t>协议接入设备</w:t>
            </w:r>
          </w:p>
          <w:p w14:paraId="1D69F41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网口：</w:t>
            </w:r>
            <w:r>
              <w:rPr>
                <w:rFonts w:hint="default" w:ascii="Times New Roman" w:hAnsi="Times New Roman" w:eastAsia="宋体" w:cs="Times New Roman"/>
                <w:color w:val="auto"/>
              </w:rPr>
              <w:t>2</w:t>
            </w:r>
            <w:r>
              <w:rPr>
                <w:rFonts w:hint="default" w:ascii="Times New Roman" w:hAnsi="Times New Roman" w:eastAsia="宋体" w:cs="Times New Roman"/>
                <w:color w:val="auto"/>
              </w:rPr>
              <w:t>个</w:t>
            </w:r>
            <w:r>
              <w:rPr>
                <w:rFonts w:hint="default" w:ascii="Times New Roman" w:hAnsi="Times New Roman" w:eastAsia="宋体" w:cs="Times New Roman"/>
                <w:color w:val="auto"/>
              </w:rPr>
              <w:t xml:space="preserve"> RJ45 10M/100 M/1000 Mbps </w:t>
            </w:r>
            <w:r>
              <w:rPr>
                <w:rFonts w:hint="default" w:ascii="Times New Roman" w:hAnsi="Times New Roman" w:eastAsia="宋体" w:cs="Times New Roman"/>
                <w:color w:val="auto"/>
              </w:rPr>
              <w:t>自适应以太网接口</w:t>
            </w:r>
          </w:p>
          <w:p w14:paraId="04C582A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w:t>
            </w:r>
            <w:r>
              <w:rPr>
                <w:rFonts w:hint="default" w:ascii="Times New Roman" w:hAnsi="Times New Roman" w:eastAsia="宋体" w:cs="Times New Roman"/>
                <w:color w:val="auto"/>
              </w:rPr>
              <w:t>个光口</w:t>
            </w:r>
            <w:r>
              <w:rPr>
                <w:rFonts w:hint="default" w:ascii="Times New Roman" w:hAnsi="Times New Roman" w:eastAsia="宋体" w:cs="Times New Roman"/>
                <w:color w:val="auto"/>
              </w:rPr>
              <w:t xml:space="preserve"> 100base-FX/1000base-X</w:t>
            </w:r>
          </w:p>
          <w:p w14:paraId="2831FCE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支持光电自适应</w:t>
            </w:r>
          </w:p>
          <w:p w14:paraId="20C051F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视频输入分辨率</w:t>
            </w:r>
          </w:p>
          <w:p w14:paraId="0D15F42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3840 </w:t>
            </w:r>
            <w:r>
              <w:rPr>
                <w:rFonts w:hint="default" w:ascii="Times New Roman" w:hAnsi="Times New Roman" w:eastAsia="宋体" w:cs="Times New Roman"/>
                <w:color w:val="auto"/>
              </w:rPr>
              <w:t>×</w:t>
            </w:r>
            <w:r>
              <w:rPr>
                <w:rFonts w:hint="default" w:ascii="Times New Roman" w:hAnsi="Times New Roman" w:eastAsia="宋体" w:cs="Times New Roman"/>
                <w:color w:val="auto"/>
              </w:rPr>
              <w:t xml:space="preserve"> 2160@30 Hz,1920 </w:t>
            </w:r>
            <w:r>
              <w:rPr>
                <w:rFonts w:hint="default" w:ascii="Times New Roman" w:hAnsi="Times New Roman" w:eastAsia="宋体" w:cs="Times New Roman"/>
                <w:color w:val="auto"/>
              </w:rPr>
              <w:t>×</w:t>
            </w:r>
            <w:r>
              <w:rPr>
                <w:rFonts w:hint="default" w:ascii="Times New Roman" w:hAnsi="Times New Roman" w:eastAsia="宋体" w:cs="Times New Roman"/>
                <w:color w:val="auto"/>
              </w:rPr>
              <w:t xml:space="preserve"> 1080@50 Hz,1920 </w:t>
            </w:r>
            <w:r>
              <w:rPr>
                <w:rFonts w:hint="default" w:ascii="Times New Roman" w:hAnsi="Times New Roman" w:eastAsia="宋体" w:cs="Times New Roman"/>
                <w:color w:val="auto"/>
              </w:rPr>
              <w:t>×</w:t>
            </w:r>
            <w:r>
              <w:rPr>
                <w:rFonts w:hint="default" w:ascii="Times New Roman" w:hAnsi="Times New Roman" w:eastAsia="宋体" w:cs="Times New Roman"/>
                <w:color w:val="auto"/>
              </w:rPr>
              <w:t xml:space="preserve"> 1080@60 Hz, 1280 </w:t>
            </w:r>
            <w:r>
              <w:rPr>
                <w:rFonts w:hint="default" w:ascii="Times New Roman" w:hAnsi="Times New Roman" w:eastAsia="宋体" w:cs="Times New Roman"/>
                <w:color w:val="auto"/>
              </w:rPr>
              <w:t>×</w:t>
            </w:r>
            <w:r>
              <w:rPr>
                <w:rFonts w:hint="default" w:ascii="Times New Roman" w:hAnsi="Times New Roman" w:eastAsia="宋体" w:cs="Times New Roman"/>
                <w:color w:val="auto"/>
              </w:rPr>
              <w:t xml:space="preserve"> 720@50/60 Hz</w:t>
            </w:r>
          </w:p>
          <w:p w14:paraId="1E43900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视频解码：解码分辨率最高</w:t>
            </w:r>
            <w:r>
              <w:rPr>
                <w:rFonts w:hint="default" w:ascii="Times New Roman" w:hAnsi="Times New Roman" w:eastAsia="宋体" w:cs="Times New Roman"/>
                <w:color w:val="auto"/>
              </w:rPr>
              <w:t>3200W</w:t>
            </w:r>
            <w:r>
              <w:rPr>
                <w:rFonts w:hint="default" w:ascii="Times New Roman" w:hAnsi="Times New Roman" w:eastAsia="宋体" w:cs="Times New Roman"/>
                <w:color w:val="auto"/>
              </w:rPr>
              <w:t>像素</w:t>
            </w:r>
          </w:p>
          <w:p w14:paraId="20F9F21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视频解码通道：</w:t>
            </w:r>
            <w:r>
              <w:rPr>
                <w:rFonts w:hint="default" w:ascii="Times New Roman" w:hAnsi="Times New Roman" w:eastAsia="宋体" w:cs="Times New Roman"/>
                <w:color w:val="auto"/>
              </w:rPr>
              <w:t>128</w:t>
            </w:r>
          </w:p>
          <w:p w14:paraId="2FC8BB5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视频解码能力</w:t>
            </w:r>
            <w:r>
              <w:rPr>
                <w:rFonts w:hint="default" w:ascii="Times New Roman" w:hAnsi="Times New Roman" w:eastAsia="宋体" w:cs="Times New Roman"/>
                <w:color w:val="auto"/>
              </w:rPr>
              <w:t>H.264/H.265</w:t>
            </w:r>
            <w:r>
              <w:rPr>
                <w:rFonts w:hint="default" w:ascii="Times New Roman" w:hAnsi="Times New Roman" w:eastAsia="宋体" w:cs="Times New Roman"/>
                <w:color w:val="auto"/>
              </w:rPr>
              <w:t>：支持</w:t>
            </w:r>
            <w:r>
              <w:rPr>
                <w:rFonts w:hint="default" w:ascii="Times New Roman" w:hAnsi="Times New Roman" w:eastAsia="宋体" w:cs="Times New Roman"/>
                <w:color w:val="auto"/>
              </w:rPr>
              <w:t>4</w:t>
            </w:r>
            <w:r>
              <w:rPr>
                <w:rFonts w:hint="default" w:ascii="Times New Roman" w:hAnsi="Times New Roman" w:eastAsia="宋体" w:cs="Times New Roman"/>
                <w:color w:val="auto"/>
              </w:rPr>
              <w:t>路</w:t>
            </w:r>
            <w:r>
              <w:rPr>
                <w:rFonts w:hint="default" w:ascii="Times New Roman" w:hAnsi="Times New Roman" w:eastAsia="宋体" w:cs="Times New Roman"/>
                <w:color w:val="auto"/>
              </w:rPr>
              <w:t>3200 W</w:t>
            </w:r>
            <w:r>
              <w:rPr>
                <w:rFonts w:hint="default" w:ascii="Times New Roman" w:hAnsi="Times New Roman" w:eastAsia="宋体" w:cs="Times New Roman"/>
                <w:color w:val="auto"/>
              </w:rPr>
              <w:t>，或</w:t>
            </w:r>
            <w:r>
              <w:rPr>
                <w:rFonts w:hint="default" w:ascii="Times New Roman" w:hAnsi="Times New Roman" w:eastAsia="宋体" w:cs="Times New Roman"/>
                <w:color w:val="auto"/>
              </w:rPr>
              <w:t>4</w:t>
            </w:r>
            <w:r>
              <w:rPr>
                <w:rFonts w:hint="default" w:ascii="Times New Roman" w:hAnsi="Times New Roman" w:eastAsia="宋体" w:cs="Times New Roman"/>
                <w:color w:val="auto"/>
              </w:rPr>
              <w:t>路</w:t>
            </w:r>
            <w:r>
              <w:rPr>
                <w:rFonts w:hint="default" w:ascii="Times New Roman" w:hAnsi="Times New Roman" w:eastAsia="宋体" w:cs="Times New Roman"/>
                <w:color w:val="auto"/>
              </w:rPr>
              <w:t>2400 W</w:t>
            </w:r>
            <w:r>
              <w:rPr>
                <w:rFonts w:hint="default" w:ascii="Times New Roman" w:hAnsi="Times New Roman" w:eastAsia="宋体" w:cs="Times New Roman"/>
                <w:color w:val="auto"/>
              </w:rPr>
              <w:t>，或</w:t>
            </w:r>
            <w:r>
              <w:rPr>
                <w:rFonts w:hint="default" w:ascii="Times New Roman" w:hAnsi="Times New Roman" w:eastAsia="宋体" w:cs="Times New Roman"/>
                <w:color w:val="auto"/>
              </w:rPr>
              <w:t>8</w:t>
            </w:r>
            <w:r>
              <w:rPr>
                <w:rFonts w:hint="default" w:ascii="Times New Roman" w:hAnsi="Times New Roman" w:eastAsia="宋体" w:cs="Times New Roman"/>
                <w:color w:val="auto"/>
              </w:rPr>
              <w:t>路</w:t>
            </w:r>
            <w:r>
              <w:rPr>
                <w:rFonts w:hint="default" w:ascii="Times New Roman" w:hAnsi="Times New Roman" w:eastAsia="宋体" w:cs="Times New Roman"/>
                <w:color w:val="auto"/>
              </w:rPr>
              <w:t>1200 W</w:t>
            </w:r>
            <w:r>
              <w:rPr>
                <w:rFonts w:hint="default" w:ascii="Times New Roman" w:hAnsi="Times New Roman" w:eastAsia="宋体" w:cs="Times New Roman"/>
                <w:color w:val="auto"/>
              </w:rPr>
              <w:t>，或</w:t>
            </w:r>
            <w:r>
              <w:rPr>
                <w:rFonts w:hint="default" w:ascii="Times New Roman" w:hAnsi="Times New Roman" w:eastAsia="宋体" w:cs="Times New Roman"/>
                <w:color w:val="auto"/>
              </w:rPr>
              <w:t>16</w:t>
            </w:r>
            <w:r>
              <w:rPr>
                <w:rFonts w:hint="default" w:ascii="Times New Roman" w:hAnsi="Times New Roman" w:eastAsia="宋体" w:cs="Times New Roman"/>
                <w:color w:val="auto"/>
              </w:rPr>
              <w:t>路</w:t>
            </w:r>
            <w:r>
              <w:rPr>
                <w:rFonts w:hint="default" w:ascii="Times New Roman" w:hAnsi="Times New Roman" w:eastAsia="宋体" w:cs="Times New Roman"/>
                <w:color w:val="auto"/>
              </w:rPr>
              <w:t>800 W</w:t>
            </w:r>
            <w:r>
              <w:rPr>
                <w:rFonts w:hint="default" w:ascii="Times New Roman" w:hAnsi="Times New Roman" w:eastAsia="宋体" w:cs="Times New Roman"/>
                <w:color w:val="auto"/>
              </w:rPr>
              <w:t>，或</w:t>
            </w:r>
            <w:r>
              <w:rPr>
                <w:rFonts w:hint="default" w:ascii="Times New Roman" w:hAnsi="Times New Roman" w:eastAsia="宋体" w:cs="Times New Roman"/>
                <w:color w:val="auto"/>
              </w:rPr>
              <w:t>20</w:t>
            </w:r>
            <w:r>
              <w:rPr>
                <w:rFonts w:hint="default" w:ascii="Times New Roman" w:hAnsi="Times New Roman" w:eastAsia="宋体" w:cs="Times New Roman"/>
                <w:color w:val="auto"/>
              </w:rPr>
              <w:t>路</w:t>
            </w:r>
            <w:r>
              <w:rPr>
                <w:rFonts w:hint="default" w:ascii="Times New Roman" w:hAnsi="Times New Roman" w:eastAsia="宋体" w:cs="Times New Roman"/>
                <w:color w:val="auto"/>
              </w:rPr>
              <w:t>600W</w:t>
            </w:r>
            <w:r>
              <w:rPr>
                <w:rFonts w:hint="default" w:ascii="Times New Roman" w:hAnsi="Times New Roman" w:eastAsia="宋体" w:cs="Times New Roman"/>
                <w:color w:val="auto"/>
              </w:rPr>
              <w:t>，或</w:t>
            </w:r>
            <w:r>
              <w:rPr>
                <w:rFonts w:hint="default" w:ascii="Times New Roman" w:hAnsi="Times New Roman" w:eastAsia="宋体" w:cs="Times New Roman"/>
                <w:color w:val="auto"/>
              </w:rPr>
              <w:t>32</w:t>
            </w:r>
            <w:r>
              <w:rPr>
                <w:rFonts w:hint="default" w:ascii="Times New Roman" w:hAnsi="Times New Roman" w:eastAsia="宋体" w:cs="Times New Roman"/>
                <w:color w:val="auto"/>
              </w:rPr>
              <w:t>路</w:t>
            </w:r>
            <w:r>
              <w:rPr>
                <w:rFonts w:hint="default" w:ascii="Times New Roman" w:hAnsi="Times New Roman" w:eastAsia="宋体" w:cs="Times New Roman"/>
                <w:color w:val="auto"/>
              </w:rPr>
              <w:t>400W</w:t>
            </w:r>
            <w:r>
              <w:rPr>
                <w:rFonts w:hint="default" w:ascii="Times New Roman" w:hAnsi="Times New Roman" w:eastAsia="宋体" w:cs="Times New Roman"/>
                <w:color w:val="auto"/>
              </w:rPr>
              <w:t>，或</w:t>
            </w:r>
            <w:r>
              <w:rPr>
                <w:rFonts w:hint="default" w:ascii="Times New Roman" w:hAnsi="Times New Roman" w:eastAsia="宋体" w:cs="Times New Roman"/>
                <w:color w:val="auto"/>
              </w:rPr>
              <w:t>64</w:t>
            </w:r>
            <w:r>
              <w:rPr>
                <w:rFonts w:hint="default" w:ascii="Times New Roman" w:hAnsi="Times New Roman" w:eastAsia="宋体" w:cs="Times New Roman"/>
                <w:color w:val="auto"/>
              </w:rPr>
              <w:t>路</w:t>
            </w:r>
            <w:r>
              <w:rPr>
                <w:rFonts w:hint="default" w:ascii="Times New Roman" w:hAnsi="Times New Roman" w:eastAsia="宋体" w:cs="Times New Roman"/>
                <w:color w:val="auto"/>
              </w:rPr>
              <w:t>1080P</w:t>
            </w:r>
            <w:r>
              <w:rPr>
                <w:rFonts w:hint="default" w:ascii="Times New Roman" w:hAnsi="Times New Roman" w:eastAsia="宋体" w:cs="Times New Roman"/>
                <w:color w:val="auto"/>
              </w:rPr>
              <w:t>，或</w:t>
            </w:r>
            <w:r>
              <w:rPr>
                <w:rFonts w:hint="default" w:ascii="Times New Roman" w:hAnsi="Times New Roman" w:eastAsia="宋体" w:cs="Times New Roman"/>
                <w:color w:val="auto"/>
              </w:rPr>
              <w:t>128</w:t>
            </w:r>
            <w:r>
              <w:rPr>
                <w:rFonts w:hint="default" w:ascii="Times New Roman" w:hAnsi="Times New Roman" w:eastAsia="宋体" w:cs="Times New Roman"/>
                <w:color w:val="auto"/>
              </w:rPr>
              <w:t>路</w:t>
            </w:r>
            <w:r>
              <w:rPr>
                <w:rFonts w:hint="default" w:ascii="Times New Roman" w:hAnsi="Times New Roman" w:eastAsia="宋体" w:cs="Times New Roman"/>
                <w:color w:val="auto"/>
              </w:rPr>
              <w:t>720P</w:t>
            </w:r>
            <w:r>
              <w:rPr>
                <w:rFonts w:hint="default" w:ascii="Times New Roman" w:hAnsi="Times New Roman" w:eastAsia="宋体" w:cs="Times New Roman"/>
                <w:color w:val="auto"/>
              </w:rPr>
              <w:t>及以下分辨率实时解码（每</w:t>
            </w:r>
            <w:r>
              <w:rPr>
                <w:rFonts w:hint="default" w:ascii="Times New Roman" w:hAnsi="Times New Roman" w:eastAsia="宋体" w:cs="Times New Roman"/>
                <w:color w:val="auto"/>
              </w:rPr>
              <w:t>4</w:t>
            </w:r>
            <w:r>
              <w:rPr>
                <w:rFonts w:hint="default" w:ascii="Times New Roman" w:hAnsi="Times New Roman" w:eastAsia="宋体" w:cs="Times New Roman"/>
                <w:color w:val="auto"/>
              </w:rPr>
              <w:t>个输出口一组，共享解码能力）</w:t>
            </w:r>
          </w:p>
        </w:tc>
        <w:tc>
          <w:tcPr>
            <w:tcW w:w="373" w:type="pct"/>
            <w:noWrap/>
            <w:vAlign w:val="center"/>
          </w:tcPr>
          <w:p w14:paraId="42C6C1E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noWrap/>
            <w:vAlign w:val="center"/>
          </w:tcPr>
          <w:p w14:paraId="5E0AA77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7E45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302" w:type="pct"/>
            <w:vAlign w:val="center"/>
          </w:tcPr>
          <w:p w14:paraId="3143F65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27</w:t>
            </w:r>
          </w:p>
        </w:tc>
        <w:tc>
          <w:tcPr>
            <w:tcW w:w="857" w:type="pct"/>
            <w:vAlign w:val="center"/>
          </w:tcPr>
          <w:p w14:paraId="174F3AB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网络键盘</w:t>
            </w:r>
          </w:p>
        </w:tc>
        <w:tc>
          <w:tcPr>
            <w:tcW w:w="3090" w:type="pct"/>
            <w:vAlign w:val="center"/>
          </w:tcPr>
          <w:p w14:paraId="558CF5D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1.名称：网络键盘                                          2.支持控制解码器回放上墙</w:t>
            </w:r>
          </w:p>
          <w:p w14:paraId="1BBF439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支持在网络键盘触控屏上回放硬盘录像机上的录像文件，支持抓图和剪辑</w:t>
            </w:r>
          </w:p>
          <w:p w14:paraId="1391E56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支持按照监控点ID一键切换上一个、下一个监控点</w:t>
            </w:r>
          </w:p>
          <w:p w14:paraId="5F1B8F6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支持以“区域”方式将电视墙划分区块，直观显示电视墙布局</w:t>
            </w:r>
          </w:p>
          <w:p w14:paraId="3F59C94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支持通过摇杆对云台进行方向控制</w:t>
            </w:r>
          </w:p>
          <w:p w14:paraId="728B4E4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支持组、宏等批量操作</w:t>
            </w:r>
          </w:p>
          <w:p w14:paraId="65460CE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支持开/关窗、移动窗口位置，窗口缩放，画面分割、子窗口放大/缩小等操作</w:t>
            </w:r>
          </w:p>
          <w:p w14:paraId="4B6A9692">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支持批量添加/修改/删除监控点</w:t>
            </w:r>
          </w:p>
          <w:p w14:paraId="531F3AE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支持在网络键盘触控屏上实时预览监控点</w:t>
            </w:r>
          </w:p>
          <w:p w14:paraId="70237DE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支持在网络键盘触控屏上实时预览摄像头画面</w:t>
            </w:r>
          </w:p>
          <w:p w14:paraId="1CA27D9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网络方式;串口控制</w:t>
            </w:r>
          </w:p>
          <w:p w14:paraId="20B8957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尺寸(宽*高*深)</w:t>
            </w:r>
          </w:p>
          <w:p w14:paraId="644AFC5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435mm（长）*193mm（宽）*110（高）</w:t>
            </w:r>
          </w:p>
          <w:p w14:paraId="2BBFE7C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重量：2KG</w:t>
            </w:r>
          </w:p>
          <w:p w14:paraId="7C2BAA6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兼容系统：Linux系统</w:t>
            </w:r>
          </w:p>
          <w:p w14:paraId="323483C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环境参数</w:t>
            </w:r>
          </w:p>
          <w:p w14:paraId="23B09E8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工作温度</w:t>
            </w:r>
          </w:p>
          <w:p w14:paraId="49BF233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-10℃--＋55℃</w:t>
            </w:r>
          </w:p>
          <w:p w14:paraId="44B7FF2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工作湿度</w:t>
            </w:r>
          </w:p>
          <w:p w14:paraId="61C552A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10％--90％</w:t>
            </w:r>
          </w:p>
          <w:p w14:paraId="6A0029A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外部接口</w:t>
            </w:r>
          </w:p>
          <w:p w14:paraId="2349ED5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语音对讲输入</w:t>
            </w:r>
          </w:p>
          <w:p w14:paraId="6622F30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3.5mm立体声，可支持语音对讲功能</w:t>
            </w:r>
          </w:p>
          <w:p w14:paraId="65D1436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语音对讲输出</w:t>
            </w:r>
          </w:p>
          <w:p w14:paraId="2812CE2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3.5mm立体声，可支持语音对讲功能</w:t>
            </w:r>
          </w:p>
          <w:p w14:paraId="747BC04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摇杆类型</w:t>
            </w:r>
          </w:p>
          <w:p w14:paraId="4A8C454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四维单按键摇杆</w:t>
            </w:r>
          </w:p>
        </w:tc>
        <w:tc>
          <w:tcPr>
            <w:tcW w:w="373" w:type="pct"/>
            <w:vAlign w:val="center"/>
          </w:tcPr>
          <w:p w14:paraId="024A746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7D609BC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05DA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02" w:type="pct"/>
            <w:vAlign w:val="center"/>
          </w:tcPr>
          <w:p w14:paraId="464104C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28</w:t>
            </w:r>
          </w:p>
        </w:tc>
        <w:tc>
          <w:tcPr>
            <w:tcW w:w="857" w:type="pct"/>
            <w:vAlign w:val="center"/>
          </w:tcPr>
          <w:p w14:paraId="4761F42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操作台</w:t>
            </w:r>
          </w:p>
        </w:tc>
        <w:tc>
          <w:tcPr>
            <w:tcW w:w="3090" w:type="pct"/>
            <w:vAlign w:val="center"/>
          </w:tcPr>
          <w:p w14:paraId="13E15C0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1.名称：操作台                                        2.规格：全钢工程加厚：桌面1.2MM冷轧钢，灰色桌面框和柜体为1.2MM冷轧钢1800*640*1150MM。</w:t>
            </w:r>
          </w:p>
        </w:tc>
        <w:tc>
          <w:tcPr>
            <w:tcW w:w="373" w:type="pct"/>
            <w:vAlign w:val="center"/>
          </w:tcPr>
          <w:p w14:paraId="4794782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25D20A1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个</w:t>
            </w:r>
          </w:p>
        </w:tc>
      </w:tr>
      <w:tr w14:paraId="6D5B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02" w:type="pct"/>
            <w:vAlign w:val="center"/>
          </w:tcPr>
          <w:p w14:paraId="19734DB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29</w:t>
            </w:r>
          </w:p>
        </w:tc>
        <w:tc>
          <w:tcPr>
            <w:tcW w:w="857" w:type="pct"/>
            <w:vAlign w:val="center"/>
          </w:tcPr>
          <w:p w14:paraId="777900A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网络机柜</w:t>
            </w:r>
          </w:p>
        </w:tc>
        <w:tc>
          <w:tcPr>
            <w:tcW w:w="3090" w:type="pct"/>
            <w:vAlign w:val="center"/>
          </w:tcPr>
          <w:p w14:paraId="781BEA9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机柜600*800*1165（42U)</w:t>
            </w:r>
          </w:p>
        </w:tc>
        <w:tc>
          <w:tcPr>
            <w:tcW w:w="373" w:type="pct"/>
            <w:vAlign w:val="center"/>
          </w:tcPr>
          <w:p w14:paraId="620301C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28695E82">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29E4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02" w:type="pct"/>
            <w:vAlign w:val="center"/>
          </w:tcPr>
          <w:p w14:paraId="65C4586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30</w:t>
            </w:r>
          </w:p>
        </w:tc>
        <w:tc>
          <w:tcPr>
            <w:tcW w:w="857" w:type="pct"/>
            <w:vAlign w:val="center"/>
          </w:tcPr>
          <w:p w14:paraId="3881552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网络机柜</w:t>
            </w:r>
          </w:p>
        </w:tc>
        <w:tc>
          <w:tcPr>
            <w:tcW w:w="3090" w:type="pct"/>
            <w:vAlign w:val="center"/>
          </w:tcPr>
          <w:p w14:paraId="54AC367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机柜600*600*1166（22U）</w:t>
            </w:r>
          </w:p>
        </w:tc>
        <w:tc>
          <w:tcPr>
            <w:tcW w:w="373" w:type="pct"/>
            <w:vAlign w:val="center"/>
          </w:tcPr>
          <w:p w14:paraId="6DB2851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74A99C7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46E8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47B4E47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31</w:t>
            </w:r>
          </w:p>
        </w:tc>
        <w:tc>
          <w:tcPr>
            <w:tcW w:w="857" w:type="pct"/>
            <w:vAlign w:val="center"/>
          </w:tcPr>
          <w:p w14:paraId="01AC740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22U机柜安装</w:t>
            </w:r>
          </w:p>
        </w:tc>
        <w:tc>
          <w:tcPr>
            <w:tcW w:w="3090" w:type="pct"/>
            <w:vAlign w:val="center"/>
          </w:tcPr>
          <w:p w14:paraId="4FED0EF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1.名称：22U机柜（利旧）                                           2.提供安装服务</w:t>
            </w:r>
          </w:p>
        </w:tc>
        <w:tc>
          <w:tcPr>
            <w:tcW w:w="373" w:type="pct"/>
            <w:vAlign w:val="center"/>
          </w:tcPr>
          <w:p w14:paraId="5464A17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3393C48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个</w:t>
            </w:r>
          </w:p>
        </w:tc>
      </w:tr>
      <w:tr w14:paraId="1837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02" w:type="pct"/>
            <w:vAlign w:val="center"/>
          </w:tcPr>
          <w:p w14:paraId="5115308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32</w:t>
            </w:r>
          </w:p>
        </w:tc>
        <w:tc>
          <w:tcPr>
            <w:tcW w:w="857" w:type="pct"/>
            <w:vAlign w:val="center"/>
          </w:tcPr>
          <w:p w14:paraId="34F2B49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网络机柜</w:t>
            </w:r>
          </w:p>
        </w:tc>
        <w:tc>
          <w:tcPr>
            <w:tcW w:w="3090" w:type="pct"/>
            <w:vAlign w:val="center"/>
          </w:tcPr>
          <w:p w14:paraId="5E068B4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机柜600*440*502（9U）</w:t>
            </w:r>
          </w:p>
        </w:tc>
        <w:tc>
          <w:tcPr>
            <w:tcW w:w="373" w:type="pct"/>
            <w:vAlign w:val="center"/>
          </w:tcPr>
          <w:p w14:paraId="3C1AD44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6C4E7052">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46A3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3581626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33</w:t>
            </w:r>
          </w:p>
        </w:tc>
        <w:tc>
          <w:tcPr>
            <w:tcW w:w="857" w:type="pct"/>
            <w:vAlign w:val="center"/>
          </w:tcPr>
          <w:p w14:paraId="3FA8D4C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9U机柜安装</w:t>
            </w:r>
          </w:p>
        </w:tc>
        <w:tc>
          <w:tcPr>
            <w:tcW w:w="3090" w:type="pct"/>
            <w:vAlign w:val="center"/>
          </w:tcPr>
          <w:p w14:paraId="4AF8659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1.名称：9U机柜（利旧）                                        2.提供安装服务</w:t>
            </w:r>
          </w:p>
        </w:tc>
        <w:tc>
          <w:tcPr>
            <w:tcW w:w="373" w:type="pct"/>
            <w:vAlign w:val="center"/>
          </w:tcPr>
          <w:p w14:paraId="365EE0C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70E2C4C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个</w:t>
            </w:r>
          </w:p>
        </w:tc>
      </w:tr>
      <w:tr w14:paraId="5DC5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02" w:type="pct"/>
            <w:vAlign w:val="center"/>
          </w:tcPr>
          <w:p w14:paraId="775E604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34</w:t>
            </w:r>
          </w:p>
        </w:tc>
        <w:tc>
          <w:tcPr>
            <w:tcW w:w="857" w:type="pct"/>
            <w:vAlign w:val="center"/>
          </w:tcPr>
          <w:p w14:paraId="7AA1BB9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理线架</w:t>
            </w:r>
          </w:p>
        </w:tc>
        <w:tc>
          <w:tcPr>
            <w:tcW w:w="3090" w:type="pct"/>
            <w:vAlign w:val="center"/>
          </w:tcPr>
          <w:p w14:paraId="29A7A59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网络理线架24口1U</w:t>
            </w:r>
          </w:p>
        </w:tc>
        <w:tc>
          <w:tcPr>
            <w:tcW w:w="373" w:type="pct"/>
            <w:vAlign w:val="center"/>
          </w:tcPr>
          <w:p w14:paraId="1F88822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w:t>
            </w:r>
          </w:p>
        </w:tc>
        <w:tc>
          <w:tcPr>
            <w:tcW w:w="378" w:type="pct"/>
            <w:vAlign w:val="center"/>
          </w:tcPr>
          <w:p w14:paraId="52F6B68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个</w:t>
            </w:r>
          </w:p>
        </w:tc>
      </w:tr>
      <w:tr w14:paraId="01CB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02" w:type="pct"/>
            <w:vAlign w:val="center"/>
          </w:tcPr>
          <w:p w14:paraId="011E62E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35</w:t>
            </w:r>
          </w:p>
        </w:tc>
        <w:tc>
          <w:tcPr>
            <w:tcW w:w="857" w:type="pct"/>
            <w:vAlign w:val="center"/>
          </w:tcPr>
          <w:p w14:paraId="05C53BB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机柜PDU</w:t>
            </w:r>
          </w:p>
        </w:tc>
        <w:tc>
          <w:tcPr>
            <w:tcW w:w="3090" w:type="pct"/>
            <w:vAlign w:val="center"/>
          </w:tcPr>
          <w:p w14:paraId="7A90C8B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8插位，10A-2500W，线长1.8米</w:t>
            </w:r>
          </w:p>
        </w:tc>
        <w:tc>
          <w:tcPr>
            <w:tcW w:w="373" w:type="pct"/>
            <w:vAlign w:val="center"/>
          </w:tcPr>
          <w:p w14:paraId="1F71667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w:t>
            </w:r>
          </w:p>
        </w:tc>
        <w:tc>
          <w:tcPr>
            <w:tcW w:w="378" w:type="pct"/>
            <w:vAlign w:val="center"/>
          </w:tcPr>
          <w:p w14:paraId="5C74A43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个</w:t>
            </w:r>
          </w:p>
        </w:tc>
      </w:tr>
      <w:tr w14:paraId="3F08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000" w:type="pct"/>
            <w:gridSpan w:val="5"/>
            <w:noWrap/>
            <w:vAlign w:val="center"/>
          </w:tcPr>
          <w:p w14:paraId="042FF64F">
            <w:pPr>
              <w:jc w:val="both"/>
              <w:rPr>
                <w:rFonts w:hint="default" w:ascii="Times New Roman" w:hAnsi="Times New Roman" w:eastAsia="宋体" w:cs="Times New Roman"/>
                <w:b/>
                <w:bCs/>
                <w:color w:val="auto"/>
              </w:rPr>
            </w:pPr>
            <w:r>
              <w:rPr>
                <w:rFonts w:hint="default" w:ascii="Times New Roman" w:hAnsi="Times New Roman" w:eastAsia="宋体" w:cs="Times New Roman"/>
                <w:b/>
                <w:bCs/>
                <w:color w:val="auto"/>
              </w:rPr>
              <w:t>2、工程材料及设备</w:t>
            </w:r>
          </w:p>
        </w:tc>
      </w:tr>
      <w:tr w14:paraId="316F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565DB0E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36</w:t>
            </w:r>
          </w:p>
        </w:tc>
        <w:tc>
          <w:tcPr>
            <w:tcW w:w="857" w:type="pct"/>
            <w:vAlign w:val="center"/>
          </w:tcPr>
          <w:p w14:paraId="63578E0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8口POE交换机安装</w:t>
            </w:r>
          </w:p>
        </w:tc>
        <w:tc>
          <w:tcPr>
            <w:tcW w:w="3090" w:type="pct"/>
            <w:vAlign w:val="center"/>
          </w:tcPr>
          <w:p w14:paraId="30F006F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1.名称:8口POE交换机（利旧）</w:t>
            </w:r>
          </w:p>
          <w:p w14:paraId="034837E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2.提供安装服务</w:t>
            </w:r>
          </w:p>
        </w:tc>
        <w:tc>
          <w:tcPr>
            <w:tcW w:w="373" w:type="pct"/>
            <w:vAlign w:val="center"/>
          </w:tcPr>
          <w:p w14:paraId="0496652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w:t>
            </w:r>
          </w:p>
        </w:tc>
        <w:tc>
          <w:tcPr>
            <w:tcW w:w="378" w:type="pct"/>
            <w:vAlign w:val="center"/>
          </w:tcPr>
          <w:p w14:paraId="18B34BC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54E9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02" w:type="pct"/>
            <w:vAlign w:val="center"/>
          </w:tcPr>
          <w:p w14:paraId="0D71A5A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37</w:t>
            </w:r>
          </w:p>
        </w:tc>
        <w:tc>
          <w:tcPr>
            <w:tcW w:w="857" w:type="pct"/>
            <w:vAlign w:val="center"/>
          </w:tcPr>
          <w:p w14:paraId="5BED26F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POE千兆交换机</w:t>
            </w:r>
          </w:p>
        </w:tc>
        <w:tc>
          <w:tcPr>
            <w:tcW w:w="3090" w:type="pct"/>
            <w:vAlign w:val="center"/>
          </w:tcPr>
          <w:p w14:paraId="33FC966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1.名称：POE千兆交换机                                      2.功能：16个千兆POE端口，1个千兆电口，1个千兆光口，230W POE  交流供电</w:t>
            </w:r>
          </w:p>
        </w:tc>
        <w:tc>
          <w:tcPr>
            <w:tcW w:w="373" w:type="pct"/>
            <w:vAlign w:val="center"/>
          </w:tcPr>
          <w:p w14:paraId="7C22C64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5D1DA25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5A58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02" w:type="pct"/>
            <w:vAlign w:val="center"/>
          </w:tcPr>
          <w:p w14:paraId="170F7D2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38</w:t>
            </w:r>
          </w:p>
        </w:tc>
        <w:tc>
          <w:tcPr>
            <w:tcW w:w="857" w:type="pct"/>
            <w:vAlign w:val="center"/>
          </w:tcPr>
          <w:p w14:paraId="484003A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POE交换机</w:t>
            </w:r>
          </w:p>
        </w:tc>
        <w:tc>
          <w:tcPr>
            <w:tcW w:w="3090" w:type="pct"/>
            <w:vAlign w:val="center"/>
          </w:tcPr>
          <w:p w14:paraId="5AD9CF8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1.名称：POE千兆交换机                                           2.功能：24个千兆POE端口，1个千兆电口，1个千兆光口，370W POE  交流供电</w:t>
            </w:r>
          </w:p>
        </w:tc>
        <w:tc>
          <w:tcPr>
            <w:tcW w:w="373" w:type="pct"/>
            <w:vAlign w:val="center"/>
          </w:tcPr>
          <w:p w14:paraId="70FB330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w:t>
            </w:r>
          </w:p>
        </w:tc>
        <w:tc>
          <w:tcPr>
            <w:tcW w:w="378" w:type="pct"/>
            <w:vAlign w:val="center"/>
          </w:tcPr>
          <w:p w14:paraId="6FE25EB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6819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1DA51AB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39</w:t>
            </w:r>
          </w:p>
        </w:tc>
        <w:tc>
          <w:tcPr>
            <w:tcW w:w="857" w:type="pct"/>
            <w:vAlign w:val="center"/>
          </w:tcPr>
          <w:p w14:paraId="61FEEB7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核心交换机</w:t>
            </w:r>
          </w:p>
        </w:tc>
        <w:tc>
          <w:tcPr>
            <w:tcW w:w="3090" w:type="pct"/>
            <w:vAlign w:val="center"/>
          </w:tcPr>
          <w:p w14:paraId="0B9D3B2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1.名称:核心交换机</w:t>
            </w:r>
          </w:p>
          <w:p w14:paraId="29F2529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2.功能:24口千兆网口</w:t>
            </w:r>
          </w:p>
        </w:tc>
        <w:tc>
          <w:tcPr>
            <w:tcW w:w="373" w:type="pct"/>
            <w:vAlign w:val="center"/>
          </w:tcPr>
          <w:p w14:paraId="5056DFB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w:t>
            </w:r>
          </w:p>
        </w:tc>
        <w:tc>
          <w:tcPr>
            <w:tcW w:w="378" w:type="pct"/>
            <w:vAlign w:val="center"/>
          </w:tcPr>
          <w:p w14:paraId="2FD060A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3D9E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02" w:type="pct"/>
            <w:vAlign w:val="center"/>
          </w:tcPr>
          <w:p w14:paraId="2E6C51C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40</w:t>
            </w:r>
          </w:p>
        </w:tc>
        <w:tc>
          <w:tcPr>
            <w:tcW w:w="857" w:type="pct"/>
            <w:vAlign w:val="center"/>
          </w:tcPr>
          <w:p w14:paraId="0C88F49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24口千兆网络交换机安装</w:t>
            </w:r>
          </w:p>
        </w:tc>
        <w:tc>
          <w:tcPr>
            <w:tcW w:w="3090" w:type="pct"/>
            <w:vAlign w:val="center"/>
          </w:tcPr>
          <w:p w14:paraId="7D1CF7E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1.名称：24口千兆网络交换机（利旧）                                         2.安装调试服务</w:t>
            </w:r>
          </w:p>
        </w:tc>
        <w:tc>
          <w:tcPr>
            <w:tcW w:w="373" w:type="pct"/>
            <w:vAlign w:val="center"/>
          </w:tcPr>
          <w:p w14:paraId="5B5F8D6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7BC131B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53ED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02" w:type="pct"/>
            <w:vAlign w:val="center"/>
          </w:tcPr>
          <w:p w14:paraId="719048A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41</w:t>
            </w:r>
          </w:p>
        </w:tc>
        <w:tc>
          <w:tcPr>
            <w:tcW w:w="857" w:type="pct"/>
            <w:vAlign w:val="center"/>
          </w:tcPr>
          <w:p w14:paraId="473F11C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光纤收发器</w:t>
            </w:r>
          </w:p>
        </w:tc>
        <w:tc>
          <w:tcPr>
            <w:tcW w:w="3090" w:type="pct"/>
            <w:vAlign w:val="center"/>
          </w:tcPr>
          <w:p w14:paraId="59997EE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1.名称:千兆 一光四电POE单模</w:t>
            </w:r>
          </w:p>
        </w:tc>
        <w:tc>
          <w:tcPr>
            <w:tcW w:w="373" w:type="pct"/>
            <w:vAlign w:val="center"/>
          </w:tcPr>
          <w:p w14:paraId="70A6DAB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16</w:t>
            </w:r>
          </w:p>
        </w:tc>
        <w:tc>
          <w:tcPr>
            <w:tcW w:w="378" w:type="pct"/>
            <w:vAlign w:val="center"/>
          </w:tcPr>
          <w:p w14:paraId="4C221E3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对</w:t>
            </w:r>
          </w:p>
        </w:tc>
      </w:tr>
      <w:tr w14:paraId="3906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02" w:type="pct"/>
            <w:vAlign w:val="center"/>
          </w:tcPr>
          <w:p w14:paraId="6619390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42</w:t>
            </w:r>
          </w:p>
        </w:tc>
        <w:tc>
          <w:tcPr>
            <w:tcW w:w="857" w:type="pct"/>
            <w:vAlign w:val="center"/>
          </w:tcPr>
          <w:p w14:paraId="70AEB00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4口千兆单模光纤收发器</w:t>
            </w:r>
          </w:p>
        </w:tc>
        <w:tc>
          <w:tcPr>
            <w:tcW w:w="3090" w:type="pct"/>
            <w:vAlign w:val="center"/>
          </w:tcPr>
          <w:p w14:paraId="78A372C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w:t>
            </w:r>
            <w:r>
              <w:rPr>
                <w:rFonts w:hint="default" w:ascii="Times New Roman" w:hAnsi="Times New Roman" w:eastAsia="宋体" w:cs="Times New Roman"/>
                <w:color w:val="auto"/>
                <w:kern w:val="32"/>
              </w:rPr>
              <w:t>4口千兆单模光纤收发器</w:t>
            </w:r>
            <w:r>
              <w:rPr>
                <w:rFonts w:hint="default" w:ascii="Times New Roman" w:hAnsi="Times New Roman" w:eastAsia="宋体" w:cs="Times New Roman"/>
                <w:color w:val="auto"/>
              </w:rPr>
              <w:t>（利旧）                                         2.提供安装服务</w:t>
            </w:r>
          </w:p>
        </w:tc>
        <w:tc>
          <w:tcPr>
            <w:tcW w:w="373" w:type="pct"/>
            <w:vAlign w:val="center"/>
          </w:tcPr>
          <w:p w14:paraId="31780B4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w:t>
            </w:r>
          </w:p>
        </w:tc>
        <w:tc>
          <w:tcPr>
            <w:tcW w:w="378" w:type="pct"/>
            <w:vAlign w:val="center"/>
          </w:tcPr>
          <w:p w14:paraId="655640F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对</w:t>
            </w:r>
          </w:p>
        </w:tc>
      </w:tr>
      <w:tr w14:paraId="1308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4278BB9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43</w:t>
            </w:r>
          </w:p>
        </w:tc>
        <w:tc>
          <w:tcPr>
            <w:tcW w:w="857" w:type="pct"/>
            <w:vAlign w:val="center"/>
          </w:tcPr>
          <w:p w14:paraId="2CC20E04">
            <w:pPr>
              <w:jc w:val="both"/>
              <w:rPr>
                <w:rFonts w:hint="default" w:ascii="Times New Roman" w:hAnsi="Times New Roman" w:eastAsia="宋体" w:cs="Times New Roman"/>
                <w:color w:val="auto"/>
              </w:rPr>
            </w:pPr>
            <w:r>
              <w:rPr>
                <w:rFonts w:hint="default" w:ascii="Times New Roman" w:hAnsi="Times New Roman" w:eastAsia="宋体" w:cs="Times New Roman"/>
                <w:color w:val="auto"/>
                <w:kern w:val="32"/>
              </w:rPr>
              <w:t>14槽收发器机架</w:t>
            </w:r>
            <w:r>
              <w:rPr>
                <w:rFonts w:hint="default" w:ascii="Times New Roman" w:hAnsi="Times New Roman" w:eastAsia="宋体" w:cs="Times New Roman"/>
                <w:color w:val="auto"/>
              </w:rPr>
              <w:t>安装</w:t>
            </w:r>
          </w:p>
        </w:tc>
        <w:tc>
          <w:tcPr>
            <w:tcW w:w="3090" w:type="pct"/>
            <w:vAlign w:val="center"/>
          </w:tcPr>
          <w:p w14:paraId="2BA067B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1.名称:14槽收发器机架（利旧）</w:t>
            </w:r>
          </w:p>
          <w:p w14:paraId="43B80DD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2.提供安装服务 </w:t>
            </w:r>
          </w:p>
        </w:tc>
        <w:tc>
          <w:tcPr>
            <w:tcW w:w="373" w:type="pct"/>
            <w:vAlign w:val="center"/>
          </w:tcPr>
          <w:p w14:paraId="06F868B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02D7273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1E5C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4ED30D5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44</w:t>
            </w:r>
          </w:p>
        </w:tc>
        <w:tc>
          <w:tcPr>
            <w:tcW w:w="857" w:type="pct"/>
            <w:vAlign w:val="center"/>
          </w:tcPr>
          <w:p w14:paraId="11B4326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光纤收发器机框</w:t>
            </w:r>
          </w:p>
        </w:tc>
        <w:tc>
          <w:tcPr>
            <w:tcW w:w="3090" w:type="pct"/>
            <w:vAlign w:val="center"/>
          </w:tcPr>
          <w:p w14:paraId="48FD704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14槽 双电源机框</w:t>
            </w:r>
          </w:p>
        </w:tc>
        <w:tc>
          <w:tcPr>
            <w:tcW w:w="373" w:type="pct"/>
            <w:vAlign w:val="center"/>
          </w:tcPr>
          <w:p w14:paraId="3DCA3B9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125D3F9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w:t>
            </w:r>
          </w:p>
        </w:tc>
      </w:tr>
      <w:tr w14:paraId="691E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302" w:type="pct"/>
            <w:vAlign w:val="center"/>
          </w:tcPr>
          <w:p w14:paraId="56547A5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45</w:t>
            </w:r>
          </w:p>
        </w:tc>
        <w:tc>
          <w:tcPr>
            <w:tcW w:w="857" w:type="pct"/>
            <w:vAlign w:val="center"/>
          </w:tcPr>
          <w:p w14:paraId="01E5E47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24口光纤配线机架</w:t>
            </w:r>
          </w:p>
        </w:tc>
        <w:tc>
          <w:tcPr>
            <w:tcW w:w="3090" w:type="pct"/>
            <w:vAlign w:val="center"/>
          </w:tcPr>
          <w:p w14:paraId="6B79D3E3">
            <w:pPr>
              <w:pStyle w:val="4"/>
              <w:keepNext w:val="0"/>
              <w:widowControl/>
              <w:shd w:val="clear" w:color="auto" w:fill="FFFFFF"/>
              <w:spacing w:line="420" w:lineRule="atLeast"/>
              <w:jc w:val="both"/>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24口满配FC耦合器 尾纤，电信级SC满配ODF光纤配线架24</w:t>
            </w:r>
          </w:p>
          <w:p w14:paraId="3BC28994">
            <w:pPr>
              <w:jc w:val="both"/>
              <w:rPr>
                <w:rFonts w:hint="default" w:ascii="Times New Roman" w:hAnsi="Times New Roman" w:eastAsia="宋体" w:cs="Times New Roman"/>
                <w:color w:val="auto"/>
              </w:rPr>
            </w:pPr>
          </w:p>
        </w:tc>
        <w:tc>
          <w:tcPr>
            <w:tcW w:w="373" w:type="pct"/>
            <w:vAlign w:val="center"/>
          </w:tcPr>
          <w:p w14:paraId="3124C2B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w:t>
            </w:r>
          </w:p>
        </w:tc>
        <w:tc>
          <w:tcPr>
            <w:tcW w:w="378" w:type="pct"/>
            <w:vAlign w:val="center"/>
          </w:tcPr>
          <w:p w14:paraId="6A4EB90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架</w:t>
            </w:r>
          </w:p>
        </w:tc>
      </w:tr>
      <w:tr w14:paraId="39D1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4025F7D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46</w:t>
            </w:r>
          </w:p>
        </w:tc>
        <w:tc>
          <w:tcPr>
            <w:tcW w:w="857" w:type="pct"/>
            <w:vAlign w:val="center"/>
          </w:tcPr>
          <w:p w14:paraId="0BA2A98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4口光纤终端盒</w:t>
            </w:r>
          </w:p>
        </w:tc>
        <w:tc>
          <w:tcPr>
            <w:tcW w:w="3090" w:type="pct"/>
            <w:vAlign w:val="center"/>
          </w:tcPr>
          <w:p w14:paraId="7A4EB4D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4口满配FC耦合器 尾纤</w:t>
            </w:r>
          </w:p>
        </w:tc>
        <w:tc>
          <w:tcPr>
            <w:tcW w:w="373" w:type="pct"/>
            <w:vAlign w:val="center"/>
          </w:tcPr>
          <w:p w14:paraId="387CDEF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20</w:t>
            </w:r>
          </w:p>
        </w:tc>
        <w:tc>
          <w:tcPr>
            <w:tcW w:w="378" w:type="pct"/>
            <w:vAlign w:val="center"/>
          </w:tcPr>
          <w:p w14:paraId="2983A15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个</w:t>
            </w:r>
          </w:p>
        </w:tc>
      </w:tr>
      <w:tr w14:paraId="7EC9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02" w:type="pct"/>
            <w:vAlign w:val="center"/>
          </w:tcPr>
          <w:p w14:paraId="396C3F7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47</w:t>
            </w:r>
          </w:p>
        </w:tc>
        <w:tc>
          <w:tcPr>
            <w:tcW w:w="857" w:type="pct"/>
            <w:vAlign w:val="center"/>
          </w:tcPr>
          <w:p w14:paraId="08CCC2C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光纤跳纤</w:t>
            </w:r>
          </w:p>
        </w:tc>
        <w:tc>
          <w:tcPr>
            <w:tcW w:w="3090" w:type="pct"/>
            <w:vAlign w:val="center"/>
          </w:tcPr>
          <w:p w14:paraId="325A203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单模单芯FC/SC 2米</w:t>
            </w:r>
          </w:p>
        </w:tc>
        <w:tc>
          <w:tcPr>
            <w:tcW w:w="373" w:type="pct"/>
            <w:vAlign w:val="center"/>
          </w:tcPr>
          <w:p w14:paraId="4693C85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42</w:t>
            </w:r>
          </w:p>
        </w:tc>
        <w:tc>
          <w:tcPr>
            <w:tcW w:w="378" w:type="pct"/>
            <w:vAlign w:val="center"/>
          </w:tcPr>
          <w:p w14:paraId="2E794E9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条</w:t>
            </w:r>
          </w:p>
        </w:tc>
      </w:tr>
      <w:tr w14:paraId="17D9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0BEC542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48</w:t>
            </w:r>
          </w:p>
        </w:tc>
        <w:tc>
          <w:tcPr>
            <w:tcW w:w="857" w:type="pct"/>
            <w:vAlign w:val="center"/>
          </w:tcPr>
          <w:p w14:paraId="0465A042">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光纤熔接及配件</w:t>
            </w:r>
          </w:p>
        </w:tc>
        <w:tc>
          <w:tcPr>
            <w:tcW w:w="3090" w:type="pct"/>
            <w:vAlign w:val="center"/>
          </w:tcPr>
          <w:p w14:paraId="49C1C50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光纤整理，绑扎，纤芯熔接，标签贴注，熔接配件1批</w:t>
            </w:r>
          </w:p>
        </w:tc>
        <w:tc>
          <w:tcPr>
            <w:tcW w:w="373" w:type="pct"/>
            <w:vAlign w:val="center"/>
          </w:tcPr>
          <w:p w14:paraId="29AFF76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342</w:t>
            </w:r>
          </w:p>
        </w:tc>
        <w:tc>
          <w:tcPr>
            <w:tcW w:w="378" w:type="pct"/>
            <w:vAlign w:val="center"/>
          </w:tcPr>
          <w:p w14:paraId="5EB3192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芯</w:t>
            </w:r>
          </w:p>
        </w:tc>
      </w:tr>
      <w:tr w14:paraId="461A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02" w:type="pct"/>
            <w:vAlign w:val="center"/>
          </w:tcPr>
          <w:p w14:paraId="0083063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49</w:t>
            </w:r>
          </w:p>
        </w:tc>
        <w:tc>
          <w:tcPr>
            <w:tcW w:w="857" w:type="pct"/>
            <w:vAlign w:val="center"/>
          </w:tcPr>
          <w:p w14:paraId="3D91497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HDMI连接线</w:t>
            </w:r>
          </w:p>
        </w:tc>
        <w:tc>
          <w:tcPr>
            <w:tcW w:w="3090" w:type="pct"/>
            <w:vAlign w:val="center"/>
          </w:tcPr>
          <w:p w14:paraId="09BC0E8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HDMI2.0高清4K数据连接线 5米</w:t>
            </w:r>
          </w:p>
        </w:tc>
        <w:tc>
          <w:tcPr>
            <w:tcW w:w="373" w:type="pct"/>
            <w:vAlign w:val="center"/>
          </w:tcPr>
          <w:p w14:paraId="0E86547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8</w:t>
            </w:r>
          </w:p>
        </w:tc>
        <w:tc>
          <w:tcPr>
            <w:tcW w:w="378" w:type="pct"/>
            <w:vAlign w:val="center"/>
          </w:tcPr>
          <w:p w14:paraId="526349F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条</w:t>
            </w:r>
          </w:p>
        </w:tc>
      </w:tr>
      <w:tr w14:paraId="5C92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02" w:type="pct"/>
            <w:vAlign w:val="center"/>
          </w:tcPr>
          <w:p w14:paraId="0704828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50</w:t>
            </w:r>
          </w:p>
        </w:tc>
        <w:tc>
          <w:tcPr>
            <w:tcW w:w="857" w:type="pct"/>
            <w:vAlign w:val="center"/>
          </w:tcPr>
          <w:p w14:paraId="531128F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电源线</w:t>
            </w:r>
          </w:p>
        </w:tc>
        <w:tc>
          <w:tcPr>
            <w:tcW w:w="3090" w:type="pct"/>
            <w:vAlign w:val="center"/>
          </w:tcPr>
          <w:p w14:paraId="545EAD4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RVV3*2. 5mm</w:t>
            </w:r>
            <w:r>
              <w:rPr>
                <w:rFonts w:hint="default" w:ascii="Times New Roman" w:hAnsi="Times New Roman" w:eastAsia="宋体" w:cs="Times New Roman"/>
                <w:color w:val="auto"/>
                <w:vertAlign w:val="superscript"/>
              </w:rPr>
              <w:t>2</w:t>
            </w:r>
          </w:p>
        </w:tc>
        <w:tc>
          <w:tcPr>
            <w:tcW w:w="373" w:type="pct"/>
            <w:vAlign w:val="center"/>
          </w:tcPr>
          <w:p w14:paraId="4F2B6E0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3000</w:t>
            </w:r>
          </w:p>
        </w:tc>
        <w:tc>
          <w:tcPr>
            <w:tcW w:w="378" w:type="pct"/>
            <w:vAlign w:val="center"/>
          </w:tcPr>
          <w:p w14:paraId="5029544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米</w:t>
            </w:r>
          </w:p>
        </w:tc>
      </w:tr>
      <w:tr w14:paraId="0E45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02" w:type="pct"/>
            <w:vAlign w:val="center"/>
          </w:tcPr>
          <w:p w14:paraId="7FD1C0E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51</w:t>
            </w:r>
          </w:p>
        </w:tc>
        <w:tc>
          <w:tcPr>
            <w:tcW w:w="857" w:type="pct"/>
            <w:vAlign w:val="center"/>
          </w:tcPr>
          <w:p w14:paraId="2CE15DF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配电箱</w:t>
            </w:r>
          </w:p>
        </w:tc>
        <w:tc>
          <w:tcPr>
            <w:tcW w:w="3090" w:type="pct"/>
            <w:vAlign w:val="center"/>
          </w:tcPr>
          <w:p w14:paraId="5CDDB71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16位配电箱 含漏电保护开关</w:t>
            </w:r>
          </w:p>
        </w:tc>
        <w:tc>
          <w:tcPr>
            <w:tcW w:w="373" w:type="pct"/>
            <w:vAlign w:val="center"/>
          </w:tcPr>
          <w:p w14:paraId="40C61E0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0B7B24F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套</w:t>
            </w:r>
          </w:p>
        </w:tc>
      </w:tr>
      <w:tr w14:paraId="2575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125E4A9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52</w:t>
            </w:r>
          </w:p>
        </w:tc>
        <w:tc>
          <w:tcPr>
            <w:tcW w:w="857" w:type="pct"/>
            <w:vAlign w:val="center"/>
          </w:tcPr>
          <w:p w14:paraId="4660192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UPS不间断电源安装</w:t>
            </w:r>
          </w:p>
        </w:tc>
        <w:tc>
          <w:tcPr>
            <w:tcW w:w="3090" w:type="pct"/>
            <w:vAlign w:val="center"/>
          </w:tcPr>
          <w:p w14:paraId="6FB2FED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w:t>
            </w:r>
            <w:r>
              <w:rPr>
                <w:rFonts w:hint="default" w:ascii="Times New Roman" w:hAnsi="Times New Roman" w:eastAsia="宋体" w:cs="Times New Roman"/>
                <w:color w:val="auto"/>
                <w:kern w:val="32"/>
              </w:rPr>
              <w:t>6KVA山特电源，内置电池</w:t>
            </w:r>
            <w:r>
              <w:rPr>
                <w:rFonts w:hint="default" w:ascii="Times New Roman" w:hAnsi="Times New Roman" w:eastAsia="宋体" w:cs="Times New Roman"/>
                <w:color w:val="auto"/>
              </w:rPr>
              <w:t xml:space="preserve">（利旧）                                         2.安装调试服务 </w:t>
            </w:r>
          </w:p>
        </w:tc>
        <w:tc>
          <w:tcPr>
            <w:tcW w:w="373" w:type="pct"/>
            <w:vAlign w:val="center"/>
          </w:tcPr>
          <w:p w14:paraId="40E80F2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378" w:type="pct"/>
            <w:vAlign w:val="center"/>
          </w:tcPr>
          <w:p w14:paraId="2199D46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套</w:t>
            </w:r>
          </w:p>
        </w:tc>
      </w:tr>
      <w:tr w14:paraId="021E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02" w:type="pct"/>
            <w:vAlign w:val="center"/>
          </w:tcPr>
          <w:p w14:paraId="2BB7031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53</w:t>
            </w:r>
          </w:p>
        </w:tc>
        <w:tc>
          <w:tcPr>
            <w:tcW w:w="857" w:type="pct"/>
            <w:vAlign w:val="center"/>
          </w:tcPr>
          <w:p w14:paraId="26FE6A7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UPS电缆线</w:t>
            </w:r>
          </w:p>
        </w:tc>
        <w:tc>
          <w:tcPr>
            <w:tcW w:w="3090" w:type="pct"/>
            <w:vAlign w:val="center"/>
          </w:tcPr>
          <w:p w14:paraId="09471A4C">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RVV3*4MM2</w:t>
            </w:r>
          </w:p>
        </w:tc>
        <w:tc>
          <w:tcPr>
            <w:tcW w:w="373" w:type="pct"/>
            <w:vAlign w:val="center"/>
          </w:tcPr>
          <w:p w14:paraId="07C8788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30</w:t>
            </w:r>
          </w:p>
        </w:tc>
        <w:tc>
          <w:tcPr>
            <w:tcW w:w="378" w:type="pct"/>
            <w:vAlign w:val="center"/>
          </w:tcPr>
          <w:p w14:paraId="30C49F3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米</w:t>
            </w:r>
          </w:p>
        </w:tc>
      </w:tr>
      <w:tr w14:paraId="45CB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5471DC3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54</w:t>
            </w:r>
          </w:p>
        </w:tc>
        <w:tc>
          <w:tcPr>
            <w:tcW w:w="857" w:type="pct"/>
            <w:vAlign w:val="center"/>
          </w:tcPr>
          <w:p w14:paraId="2F1A271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24芯单模光缆</w:t>
            </w:r>
          </w:p>
        </w:tc>
        <w:tc>
          <w:tcPr>
            <w:tcW w:w="3090" w:type="pct"/>
            <w:vAlign w:val="center"/>
          </w:tcPr>
          <w:p w14:paraId="195B5B0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24芯室外单模凯装，电信级</w:t>
            </w:r>
          </w:p>
        </w:tc>
        <w:tc>
          <w:tcPr>
            <w:tcW w:w="373" w:type="pct"/>
            <w:vAlign w:val="center"/>
          </w:tcPr>
          <w:p w14:paraId="60C0E18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2271</w:t>
            </w:r>
          </w:p>
        </w:tc>
        <w:tc>
          <w:tcPr>
            <w:tcW w:w="378" w:type="pct"/>
            <w:vAlign w:val="center"/>
          </w:tcPr>
          <w:p w14:paraId="6299EAA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米</w:t>
            </w:r>
          </w:p>
        </w:tc>
      </w:tr>
      <w:tr w14:paraId="6620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02" w:type="pct"/>
            <w:vAlign w:val="center"/>
          </w:tcPr>
          <w:p w14:paraId="250315A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55</w:t>
            </w:r>
          </w:p>
        </w:tc>
        <w:tc>
          <w:tcPr>
            <w:tcW w:w="857" w:type="pct"/>
            <w:vAlign w:val="center"/>
          </w:tcPr>
          <w:p w14:paraId="0261CCC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4芯单模光缆</w:t>
            </w:r>
          </w:p>
        </w:tc>
        <w:tc>
          <w:tcPr>
            <w:tcW w:w="3090" w:type="pct"/>
            <w:vAlign w:val="center"/>
          </w:tcPr>
          <w:p w14:paraId="7CF9E1D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1.名称：光缆  2.规格：4芯室外单模凯装，电信级</w:t>
            </w:r>
          </w:p>
        </w:tc>
        <w:tc>
          <w:tcPr>
            <w:tcW w:w="373" w:type="pct"/>
            <w:vAlign w:val="center"/>
          </w:tcPr>
          <w:p w14:paraId="195985A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900</w:t>
            </w:r>
          </w:p>
        </w:tc>
        <w:tc>
          <w:tcPr>
            <w:tcW w:w="378" w:type="pct"/>
            <w:vAlign w:val="center"/>
          </w:tcPr>
          <w:p w14:paraId="1A69C112">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米</w:t>
            </w:r>
          </w:p>
        </w:tc>
      </w:tr>
      <w:tr w14:paraId="572A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0CF7EC7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56</w:t>
            </w:r>
          </w:p>
        </w:tc>
        <w:tc>
          <w:tcPr>
            <w:tcW w:w="857" w:type="pct"/>
            <w:vAlign w:val="center"/>
          </w:tcPr>
          <w:p w14:paraId="1E3707A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6类非屏蔽网线</w:t>
            </w:r>
          </w:p>
        </w:tc>
        <w:tc>
          <w:tcPr>
            <w:tcW w:w="3090" w:type="pct"/>
            <w:vAlign w:val="center"/>
          </w:tcPr>
          <w:p w14:paraId="402CEED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六类非屏蔽双绞线</w:t>
            </w:r>
          </w:p>
        </w:tc>
        <w:tc>
          <w:tcPr>
            <w:tcW w:w="373" w:type="pct"/>
            <w:vAlign w:val="center"/>
          </w:tcPr>
          <w:p w14:paraId="16D3031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5400</w:t>
            </w:r>
          </w:p>
        </w:tc>
        <w:tc>
          <w:tcPr>
            <w:tcW w:w="378" w:type="pct"/>
            <w:vAlign w:val="center"/>
          </w:tcPr>
          <w:p w14:paraId="382AA5E2">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米</w:t>
            </w:r>
          </w:p>
        </w:tc>
      </w:tr>
      <w:tr w14:paraId="1985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02" w:type="pct"/>
            <w:vAlign w:val="center"/>
          </w:tcPr>
          <w:p w14:paraId="17727BD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57</w:t>
            </w:r>
          </w:p>
        </w:tc>
        <w:tc>
          <w:tcPr>
            <w:tcW w:w="857" w:type="pct"/>
            <w:vAlign w:val="center"/>
          </w:tcPr>
          <w:p w14:paraId="1E05100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6类网络跳线</w:t>
            </w:r>
          </w:p>
        </w:tc>
        <w:tc>
          <w:tcPr>
            <w:tcW w:w="3090" w:type="pct"/>
            <w:vAlign w:val="center"/>
          </w:tcPr>
          <w:p w14:paraId="434526E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机柜用，长度适中</w:t>
            </w:r>
          </w:p>
        </w:tc>
        <w:tc>
          <w:tcPr>
            <w:tcW w:w="373" w:type="pct"/>
            <w:vAlign w:val="center"/>
          </w:tcPr>
          <w:p w14:paraId="4EF31D0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24</w:t>
            </w:r>
          </w:p>
        </w:tc>
        <w:tc>
          <w:tcPr>
            <w:tcW w:w="378" w:type="pct"/>
            <w:vAlign w:val="center"/>
          </w:tcPr>
          <w:p w14:paraId="5FAD619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条</w:t>
            </w:r>
          </w:p>
        </w:tc>
      </w:tr>
      <w:tr w14:paraId="2845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02" w:type="pct"/>
            <w:vAlign w:val="center"/>
          </w:tcPr>
          <w:p w14:paraId="41BE3EF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58</w:t>
            </w:r>
          </w:p>
        </w:tc>
        <w:tc>
          <w:tcPr>
            <w:tcW w:w="857" w:type="pct"/>
            <w:vAlign w:val="center"/>
          </w:tcPr>
          <w:p w14:paraId="3A81533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PVC线管</w:t>
            </w:r>
          </w:p>
        </w:tc>
        <w:tc>
          <w:tcPr>
            <w:tcW w:w="3090" w:type="pct"/>
            <w:vAlign w:val="center"/>
          </w:tcPr>
          <w:p w14:paraId="0E61DFD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PVC25含配件</w:t>
            </w:r>
          </w:p>
        </w:tc>
        <w:tc>
          <w:tcPr>
            <w:tcW w:w="373" w:type="pct"/>
            <w:vAlign w:val="center"/>
          </w:tcPr>
          <w:p w14:paraId="5BD3F3F2">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5350</w:t>
            </w:r>
          </w:p>
        </w:tc>
        <w:tc>
          <w:tcPr>
            <w:tcW w:w="378" w:type="pct"/>
            <w:vAlign w:val="center"/>
          </w:tcPr>
          <w:p w14:paraId="6D426C65">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米</w:t>
            </w:r>
          </w:p>
        </w:tc>
      </w:tr>
      <w:tr w14:paraId="44EB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0465564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59</w:t>
            </w:r>
          </w:p>
        </w:tc>
        <w:tc>
          <w:tcPr>
            <w:tcW w:w="857" w:type="pct"/>
            <w:vAlign w:val="center"/>
          </w:tcPr>
          <w:p w14:paraId="3EAAF00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挖沟槽土方</w:t>
            </w:r>
          </w:p>
        </w:tc>
        <w:tc>
          <w:tcPr>
            <w:tcW w:w="3090" w:type="pct"/>
            <w:vAlign w:val="center"/>
          </w:tcPr>
          <w:p w14:paraId="3EC806E7">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1.土壤类别:一、二类土</w:t>
            </w:r>
          </w:p>
          <w:p w14:paraId="1ABDA02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2.挖土深度:综合考虑，人工开挖</w:t>
            </w:r>
          </w:p>
        </w:tc>
        <w:tc>
          <w:tcPr>
            <w:tcW w:w="373" w:type="pct"/>
            <w:vAlign w:val="center"/>
          </w:tcPr>
          <w:p w14:paraId="77B53ED8">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0.54</w:t>
            </w:r>
          </w:p>
        </w:tc>
        <w:tc>
          <w:tcPr>
            <w:tcW w:w="378" w:type="pct"/>
            <w:vAlign w:val="center"/>
          </w:tcPr>
          <w:p w14:paraId="7F38E664">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m3</w:t>
            </w:r>
          </w:p>
        </w:tc>
      </w:tr>
      <w:tr w14:paraId="78AF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1B00573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60</w:t>
            </w:r>
          </w:p>
        </w:tc>
        <w:tc>
          <w:tcPr>
            <w:tcW w:w="857" w:type="pct"/>
            <w:vAlign w:val="center"/>
          </w:tcPr>
          <w:p w14:paraId="771EFB4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回填方</w:t>
            </w:r>
          </w:p>
        </w:tc>
        <w:tc>
          <w:tcPr>
            <w:tcW w:w="3090" w:type="pct"/>
            <w:vAlign w:val="center"/>
          </w:tcPr>
          <w:p w14:paraId="7A9A96E6">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1.填方材料品种:回填土</w:t>
            </w:r>
          </w:p>
          <w:p w14:paraId="179BFA1B">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2.密实度要求:综合考虑，人工回填</w:t>
            </w:r>
          </w:p>
        </w:tc>
        <w:tc>
          <w:tcPr>
            <w:tcW w:w="373" w:type="pct"/>
            <w:vAlign w:val="center"/>
          </w:tcPr>
          <w:p w14:paraId="55D69DB9">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0.54</w:t>
            </w:r>
          </w:p>
        </w:tc>
        <w:tc>
          <w:tcPr>
            <w:tcW w:w="378" w:type="pct"/>
            <w:vAlign w:val="center"/>
          </w:tcPr>
          <w:p w14:paraId="256D99B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m3</w:t>
            </w:r>
          </w:p>
        </w:tc>
      </w:tr>
      <w:tr w14:paraId="1904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02" w:type="pct"/>
            <w:vAlign w:val="center"/>
          </w:tcPr>
          <w:p w14:paraId="73861BA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61</w:t>
            </w:r>
          </w:p>
        </w:tc>
        <w:tc>
          <w:tcPr>
            <w:tcW w:w="857" w:type="pct"/>
            <w:vAlign w:val="center"/>
          </w:tcPr>
          <w:p w14:paraId="7AE0F1B2">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切割混凝土地面及回补</w:t>
            </w:r>
          </w:p>
        </w:tc>
        <w:tc>
          <w:tcPr>
            <w:tcW w:w="3090" w:type="pct"/>
            <w:vAlign w:val="center"/>
          </w:tcPr>
          <w:p w14:paraId="22A533E0">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1.名称：切割车行水泥路  2.切地深度：10CM                   3.回填：水泥沙回补</w:t>
            </w:r>
          </w:p>
        </w:tc>
        <w:tc>
          <w:tcPr>
            <w:tcW w:w="373" w:type="pct"/>
            <w:vAlign w:val="center"/>
          </w:tcPr>
          <w:p w14:paraId="36C3D5BE">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0.33</w:t>
            </w:r>
          </w:p>
        </w:tc>
        <w:tc>
          <w:tcPr>
            <w:tcW w:w="378" w:type="pct"/>
            <w:vAlign w:val="center"/>
          </w:tcPr>
          <w:p w14:paraId="11EBAAC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m3</w:t>
            </w:r>
          </w:p>
        </w:tc>
      </w:tr>
      <w:tr w14:paraId="67DE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302" w:type="pct"/>
            <w:vAlign w:val="center"/>
          </w:tcPr>
          <w:p w14:paraId="4F49E19F">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62</w:t>
            </w:r>
          </w:p>
        </w:tc>
        <w:tc>
          <w:tcPr>
            <w:tcW w:w="857" w:type="pct"/>
            <w:vAlign w:val="center"/>
          </w:tcPr>
          <w:p w14:paraId="60617E61">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升降车租赁费</w:t>
            </w:r>
          </w:p>
        </w:tc>
        <w:tc>
          <w:tcPr>
            <w:tcW w:w="3090" w:type="pct"/>
            <w:vAlign w:val="center"/>
          </w:tcPr>
          <w:p w14:paraId="173A457A">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两台12米升降车10天共20台班租赁</w:t>
            </w:r>
          </w:p>
        </w:tc>
        <w:tc>
          <w:tcPr>
            <w:tcW w:w="373" w:type="pct"/>
            <w:vAlign w:val="center"/>
          </w:tcPr>
          <w:p w14:paraId="318824ED">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20</w:t>
            </w:r>
          </w:p>
        </w:tc>
        <w:tc>
          <w:tcPr>
            <w:tcW w:w="378" w:type="pct"/>
            <w:vAlign w:val="center"/>
          </w:tcPr>
          <w:p w14:paraId="4EFD5623">
            <w:pPr>
              <w:jc w:val="both"/>
              <w:rPr>
                <w:rFonts w:hint="default" w:ascii="Times New Roman" w:hAnsi="Times New Roman" w:eastAsia="宋体" w:cs="Times New Roman"/>
                <w:color w:val="auto"/>
              </w:rPr>
            </w:pPr>
            <w:r>
              <w:rPr>
                <w:rFonts w:hint="default" w:ascii="Times New Roman" w:hAnsi="Times New Roman" w:eastAsia="宋体" w:cs="Times New Roman"/>
                <w:color w:val="auto"/>
              </w:rPr>
              <w:t>台班</w:t>
            </w:r>
          </w:p>
        </w:tc>
      </w:tr>
    </w:tbl>
    <w:p w14:paraId="59F5BCE0">
      <w:pPr>
        <w:pStyle w:val="2"/>
        <w:jc w:val="both"/>
        <w:rPr>
          <w:rFonts w:hint="default" w:ascii="Times New Roman" w:hAnsi="Times New Roman" w:eastAsia="宋体" w:cs="Times New Roman"/>
          <w:color w:val="auto"/>
        </w:rPr>
      </w:pPr>
    </w:p>
    <w:p w14:paraId="435BBA10">
      <w:pPr>
        <w:widowControl w:val="0"/>
        <w:numPr>
          <w:ilvl w:val="255"/>
          <w:numId w:val="0"/>
        </w:numPr>
        <w:kinsoku/>
        <w:autoSpaceDE/>
        <w:autoSpaceDN/>
        <w:adjustRightInd/>
        <w:snapToGrid/>
        <w:spacing w:line="360" w:lineRule="auto"/>
        <w:ind w:firstLine="560" w:firstLineChars="200"/>
        <w:jc w:val="both"/>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color w:val="auto"/>
          <w:sz w:val="28"/>
          <w:szCs w:val="28"/>
        </w:rPr>
        <w:t>备注：网线、光缆、电缆线等工程量仅供参考，实际施工发生差异时，结算不调整。</w:t>
      </w:r>
    </w:p>
    <w:p w14:paraId="2B2BFBA0">
      <w:pPr>
        <w:widowControl w:val="0"/>
        <w:numPr>
          <w:ilvl w:val="255"/>
          <w:numId w:val="0"/>
        </w:numPr>
        <w:kinsoku/>
        <w:autoSpaceDE/>
        <w:autoSpaceDN/>
        <w:adjustRightInd/>
        <w:snapToGrid/>
        <w:spacing w:line="360" w:lineRule="auto"/>
        <w:jc w:val="both"/>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八</w:t>
      </w:r>
      <w:r>
        <w:rPr>
          <w:rFonts w:hint="default" w:ascii="Times New Roman" w:hAnsi="Times New Roman" w:eastAsia="宋体" w:cs="Times New Roman"/>
          <w:b/>
          <w:bCs/>
          <w:color w:val="000000" w:themeColor="text1"/>
          <w:sz w:val="28"/>
          <w:szCs w:val="28"/>
          <w14:textFill>
            <w14:solidFill>
              <w14:schemeClr w14:val="tx1"/>
            </w14:solidFill>
          </w14:textFill>
        </w:rPr>
        <w:t>、附件</w:t>
      </w:r>
      <w:r>
        <w:rPr>
          <w:rFonts w:hint="default" w:ascii="Times New Roman" w:hAnsi="Times New Roman" w:eastAsia="宋体" w:cs="Times New Roman"/>
          <w:b/>
          <w:bCs/>
          <w:color w:val="000000" w:themeColor="text1"/>
          <w:sz w:val="28"/>
          <w:szCs w:val="28"/>
          <w14:textFill>
            <w14:solidFill>
              <w14:schemeClr w14:val="tx1"/>
            </w14:solidFill>
          </w14:textFill>
        </w:rPr>
        <w:t>：</w:t>
      </w:r>
    </w:p>
    <w:p w14:paraId="5160E55E">
      <w:pPr>
        <w:widowControl w:val="0"/>
        <w:numPr>
          <w:ilvl w:val="255"/>
          <w:numId w:val="0"/>
        </w:numPr>
        <w:kinsoku/>
        <w:autoSpaceDE/>
        <w:autoSpaceDN/>
        <w:adjustRightInd/>
        <w:snapToGrid/>
        <w:spacing w:line="360" w:lineRule="auto"/>
        <w:jc w:val="both"/>
        <w:textAlignment w:val="auto"/>
        <w:rPr>
          <w:rFonts w:hint="default" w:ascii="Times New Roman" w:hAnsi="Times New Roman" w:eastAsia="宋体" w:cs="Times New Roman"/>
          <w:b w:val="0"/>
          <w:bCs w:val="0"/>
          <w:color w:val="000000" w:themeColor="text1"/>
          <w:sz w:val="28"/>
          <w:szCs w:val="28"/>
          <w14:textFill>
            <w14:solidFill>
              <w14:schemeClr w14:val="tx1"/>
            </w14:solidFill>
          </w14:textFill>
        </w:rPr>
      </w:pPr>
      <w:r>
        <w:rPr>
          <w:rFonts w:hint="default" w:ascii="Times New Roman" w:hAnsi="Times New Roman" w:eastAsia="宋体" w:cs="Times New Roman"/>
          <w:b w:val="0"/>
          <w:bCs w:val="0"/>
          <w:color w:val="000000" w:themeColor="text1"/>
          <w:sz w:val="28"/>
          <w:szCs w:val="28"/>
          <w14:textFill>
            <w14:solidFill>
              <w14:schemeClr w14:val="tx1"/>
            </w14:solidFill>
          </w14:textFill>
        </w:rPr>
        <w:t>1、平面布置图（一）、（二）</w:t>
      </w:r>
    </w:p>
    <w:p w14:paraId="0D4C227D">
      <w:pPr>
        <w:widowControl w:val="0"/>
        <w:kinsoku/>
        <w:autoSpaceDE/>
        <w:autoSpaceDN/>
        <w:adjustRightInd/>
        <w:snapToGrid/>
        <w:spacing w:line="360" w:lineRule="auto"/>
        <w:jc w:val="both"/>
        <w:textAlignment w:val="auto"/>
        <w:rPr>
          <w:rFonts w:hint="default" w:ascii="Times New Roman" w:hAnsi="Times New Roman" w:eastAsia="宋体" w:cs="Times New Roman"/>
          <w:b w:val="0"/>
          <w:bCs w:val="0"/>
          <w:color w:val="000000" w:themeColor="text1"/>
          <w:sz w:val="28"/>
          <w:szCs w:val="28"/>
          <w14:textFill>
            <w14:solidFill>
              <w14:schemeClr w14:val="tx1"/>
            </w14:solidFill>
          </w14:textFill>
        </w:rPr>
      </w:pPr>
      <w:r>
        <w:rPr>
          <w:rFonts w:hint="default" w:ascii="Times New Roman" w:hAnsi="Times New Roman" w:eastAsia="宋体" w:cs="Times New Roman"/>
          <w:b w:val="0"/>
          <w:bCs w:val="0"/>
          <w:color w:val="000000" w:themeColor="text1"/>
          <w:sz w:val="28"/>
          <w:szCs w:val="28"/>
          <w14:textFill>
            <w14:solidFill>
              <w14:schemeClr w14:val="tx1"/>
            </w14:solidFill>
          </w14:textFill>
        </w:rPr>
        <w:t>2、拼接屏配套落地柜图</w:t>
      </w:r>
    </w:p>
    <w:p w14:paraId="3CD3D8FF">
      <w:pPr>
        <w:pStyle w:val="2"/>
        <w:ind w:left="0" w:leftChars="0" w:firstLine="0" w:firstLineChars="0"/>
        <w:jc w:val="both"/>
        <w:rPr>
          <w:rFonts w:hint="default" w:ascii="Times New Roman" w:hAnsi="Times New Roman" w:eastAsia="宋体" w:cs="Times New Roman"/>
        </w:rPr>
      </w:pPr>
    </w:p>
    <w:sectPr>
      <w:headerReference r:id="rId3" w:type="default"/>
      <w:footerReference r:id="rId4" w:type="default"/>
      <w:pgSz w:w="11906" w:h="16839"/>
      <w:pgMar w:top="1440" w:right="1800" w:bottom="1440" w:left="1800" w:header="0" w:footer="998" w:gutter="0"/>
      <w:pgNumType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1" w:fontKey="{3260FF85-5BDF-43C4-A499-78C5A8B2D0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564E2">
    <w:pPr>
      <w:pStyle w:val="8"/>
      <w:jc w:val="center"/>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E2CDA">
                          <w:pPr>
                            <w:pStyle w:val="8"/>
                            <w:jc w:val="center"/>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C2E2CDA">
                    <w:pPr>
                      <w:pStyle w:val="8"/>
                      <w:jc w:val="center"/>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CD7D8">
    <w:pPr>
      <w:pStyle w:val="10"/>
    </w:pPr>
    <w:r>
      <w:rPr>
        <w:sz w:val="18"/>
      </w:rPr>
      <w:pict>
        <v:shape id="PowerPlusWaterMarkObject68887" o:spid="_x0000_s2049" o:spt="136" type="#_x0000_t136" style="position:absolute;left:0pt;height:100.75pt;width:486.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40632f" focussize="0,0"/>
          <v:stroke on="f"/>
          <v:imagedata o:title=""/>
          <o:lock v:ext="edit" aspectratio="t"/>
          <v:textpath on="t" fitshape="t" fitpath="t" trim="t" xscale="f" string="新东湾 2025" style="font-family:黑体;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A46A0"/>
    <w:multiLevelType w:val="singleLevel"/>
    <w:tmpl w:val="816A46A0"/>
    <w:lvl w:ilvl="0" w:tentative="0">
      <w:start w:val="1"/>
      <w:numFmt w:val="chineseCounting"/>
      <w:suff w:val="nothing"/>
      <w:lvlText w:val="（%1）"/>
      <w:lvlJc w:val="left"/>
      <w:pPr>
        <w:ind w:left="0" w:firstLine="420"/>
      </w:pPr>
      <w:rPr>
        <w:rFonts w:hint="eastAsia"/>
      </w:rPr>
    </w:lvl>
  </w:abstractNum>
  <w:abstractNum w:abstractNumId="1">
    <w:nsid w:val="C5A7B3C1"/>
    <w:multiLevelType w:val="singleLevel"/>
    <w:tmpl w:val="C5A7B3C1"/>
    <w:lvl w:ilvl="0" w:tentative="0">
      <w:start w:val="3"/>
      <w:numFmt w:val="chineseCounting"/>
      <w:suff w:val="nothing"/>
      <w:lvlText w:val="%1、"/>
      <w:lvlJc w:val="left"/>
      <w:rPr>
        <w:rFonts w:hint="eastAsia"/>
      </w:rPr>
    </w:lvl>
  </w:abstractNum>
  <w:abstractNum w:abstractNumId="2">
    <w:nsid w:val="08BA9E66"/>
    <w:multiLevelType w:val="singleLevel"/>
    <w:tmpl w:val="08BA9E66"/>
    <w:lvl w:ilvl="0" w:tentative="0">
      <w:start w:val="1"/>
      <w:numFmt w:val="decimal"/>
      <w:suff w:val="space"/>
      <w:lvlText w:val="%1、"/>
      <w:lvlJc w:val="left"/>
    </w:lvl>
  </w:abstractNum>
  <w:abstractNum w:abstractNumId="3">
    <w:nsid w:val="7B0E921A"/>
    <w:multiLevelType w:val="singleLevel"/>
    <w:tmpl w:val="7B0E921A"/>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embedTrueTypeFonts/>
  <w:saveSubsetFonts/>
  <w:bordersDoNotSurroundHeader w:val="1"/>
  <w:bordersDoNotSurroundFooter w:val="1"/>
  <w:documentProtection w:enforcement="0"/>
  <w:defaultTabStop w:val="420"/>
  <w:noPunctuationKerning w:val="1"/>
  <w:characterSpacingControl w:val="doNotCompress"/>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iNjVkNDdkNTljMjg5YzE3Y2QyYmQ2ZDVlYmZkN2MifQ=="/>
  </w:docVars>
  <w:rsids>
    <w:rsidRoot w:val="003D1EA8"/>
    <w:rsid w:val="0002295E"/>
    <w:rsid w:val="00025B7F"/>
    <w:rsid w:val="000403F8"/>
    <w:rsid w:val="00052031"/>
    <w:rsid w:val="00086B24"/>
    <w:rsid w:val="001420EB"/>
    <w:rsid w:val="00150828"/>
    <w:rsid w:val="001553B9"/>
    <w:rsid w:val="001618AF"/>
    <w:rsid w:val="001A4A79"/>
    <w:rsid w:val="001B25AE"/>
    <w:rsid w:val="001B6581"/>
    <w:rsid w:val="001E45D5"/>
    <w:rsid w:val="001F3DA0"/>
    <w:rsid w:val="001F7BB8"/>
    <w:rsid w:val="002040FB"/>
    <w:rsid w:val="00217BB8"/>
    <w:rsid w:val="00224AA3"/>
    <w:rsid w:val="00232A17"/>
    <w:rsid w:val="002405B8"/>
    <w:rsid w:val="0024207C"/>
    <w:rsid w:val="00245DF3"/>
    <w:rsid w:val="00261986"/>
    <w:rsid w:val="002829D3"/>
    <w:rsid w:val="002A2239"/>
    <w:rsid w:val="002B29B9"/>
    <w:rsid w:val="002F20C8"/>
    <w:rsid w:val="003250CA"/>
    <w:rsid w:val="00350C52"/>
    <w:rsid w:val="003959CF"/>
    <w:rsid w:val="003C2BC4"/>
    <w:rsid w:val="003D1EA8"/>
    <w:rsid w:val="004048D4"/>
    <w:rsid w:val="0041036C"/>
    <w:rsid w:val="0043292E"/>
    <w:rsid w:val="00473AF1"/>
    <w:rsid w:val="004870FE"/>
    <w:rsid w:val="004941AD"/>
    <w:rsid w:val="004A0D16"/>
    <w:rsid w:val="004B7EBE"/>
    <w:rsid w:val="00525A71"/>
    <w:rsid w:val="00557F83"/>
    <w:rsid w:val="005654E1"/>
    <w:rsid w:val="005658C2"/>
    <w:rsid w:val="005704D4"/>
    <w:rsid w:val="00576E4C"/>
    <w:rsid w:val="005B34F7"/>
    <w:rsid w:val="005D7FB4"/>
    <w:rsid w:val="005E5B45"/>
    <w:rsid w:val="005F09BB"/>
    <w:rsid w:val="00635635"/>
    <w:rsid w:val="00635F27"/>
    <w:rsid w:val="00677A8C"/>
    <w:rsid w:val="00693993"/>
    <w:rsid w:val="006A6F82"/>
    <w:rsid w:val="006C7BEF"/>
    <w:rsid w:val="006F7A9A"/>
    <w:rsid w:val="00704FA9"/>
    <w:rsid w:val="00713331"/>
    <w:rsid w:val="007729B4"/>
    <w:rsid w:val="00792D90"/>
    <w:rsid w:val="00795D7E"/>
    <w:rsid w:val="007A06C8"/>
    <w:rsid w:val="007A62DA"/>
    <w:rsid w:val="007D1423"/>
    <w:rsid w:val="007D4665"/>
    <w:rsid w:val="007F6372"/>
    <w:rsid w:val="00802FA9"/>
    <w:rsid w:val="00822AEF"/>
    <w:rsid w:val="00823454"/>
    <w:rsid w:val="00830C63"/>
    <w:rsid w:val="008910E0"/>
    <w:rsid w:val="008926C9"/>
    <w:rsid w:val="008B18B6"/>
    <w:rsid w:val="008D3C37"/>
    <w:rsid w:val="008D630C"/>
    <w:rsid w:val="008F699C"/>
    <w:rsid w:val="00910CB1"/>
    <w:rsid w:val="009444E5"/>
    <w:rsid w:val="009549AD"/>
    <w:rsid w:val="0096780B"/>
    <w:rsid w:val="00973FCF"/>
    <w:rsid w:val="00981A44"/>
    <w:rsid w:val="009A6F0A"/>
    <w:rsid w:val="009C3214"/>
    <w:rsid w:val="009D7E64"/>
    <w:rsid w:val="009F4FAC"/>
    <w:rsid w:val="00A134E9"/>
    <w:rsid w:val="00A22F40"/>
    <w:rsid w:val="00A97E97"/>
    <w:rsid w:val="00AA5DEA"/>
    <w:rsid w:val="00AC108F"/>
    <w:rsid w:val="00AF7127"/>
    <w:rsid w:val="00B065E2"/>
    <w:rsid w:val="00B10E38"/>
    <w:rsid w:val="00B23D95"/>
    <w:rsid w:val="00B33B18"/>
    <w:rsid w:val="00B665D6"/>
    <w:rsid w:val="00B77535"/>
    <w:rsid w:val="00B8393B"/>
    <w:rsid w:val="00BA6917"/>
    <w:rsid w:val="00BD73D8"/>
    <w:rsid w:val="00BF2F67"/>
    <w:rsid w:val="00C02DA1"/>
    <w:rsid w:val="00C118B0"/>
    <w:rsid w:val="00C4086C"/>
    <w:rsid w:val="00C54BC8"/>
    <w:rsid w:val="00C84D29"/>
    <w:rsid w:val="00C87FAB"/>
    <w:rsid w:val="00CA5C71"/>
    <w:rsid w:val="00D50349"/>
    <w:rsid w:val="00D7061A"/>
    <w:rsid w:val="00D73844"/>
    <w:rsid w:val="00D932A6"/>
    <w:rsid w:val="00DB2767"/>
    <w:rsid w:val="00DD7677"/>
    <w:rsid w:val="00DF6560"/>
    <w:rsid w:val="00E014CF"/>
    <w:rsid w:val="00E34058"/>
    <w:rsid w:val="00E728F7"/>
    <w:rsid w:val="00EE375C"/>
    <w:rsid w:val="00F00A3F"/>
    <w:rsid w:val="00F33958"/>
    <w:rsid w:val="00F34D65"/>
    <w:rsid w:val="00F503AE"/>
    <w:rsid w:val="00FB22BD"/>
    <w:rsid w:val="00FF48CE"/>
    <w:rsid w:val="03FF60FC"/>
    <w:rsid w:val="04635E3A"/>
    <w:rsid w:val="04763EE5"/>
    <w:rsid w:val="05782588"/>
    <w:rsid w:val="08206BD3"/>
    <w:rsid w:val="08845781"/>
    <w:rsid w:val="0C0E09A3"/>
    <w:rsid w:val="0FE339C8"/>
    <w:rsid w:val="117D5446"/>
    <w:rsid w:val="12A70267"/>
    <w:rsid w:val="15A36769"/>
    <w:rsid w:val="167F4E7B"/>
    <w:rsid w:val="18156170"/>
    <w:rsid w:val="19266CBF"/>
    <w:rsid w:val="1AC1586B"/>
    <w:rsid w:val="1D494256"/>
    <w:rsid w:val="1E921BD2"/>
    <w:rsid w:val="1F3A674C"/>
    <w:rsid w:val="224B32B0"/>
    <w:rsid w:val="2A1C5619"/>
    <w:rsid w:val="2AE65071"/>
    <w:rsid w:val="2B344675"/>
    <w:rsid w:val="2E24263F"/>
    <w:rsid w:val="3107201A"/>
    <w:rsid w:val="32551CDB"/>
    <w:rsid w:val="37F92887"/>
    <w:rsid w:val="419A1467"/>
    <w:rsid w:val="45AB24A2"/>
    <w:rsid w:val="4BFE4516"/>
    <w:rsid w:val="4CE7434E"/>
    <w:rsid w:val="50596CEF"/>
    <w:rsid w:val="515E29B1"/>
    <w:rsid w:val="534156CB"/>
    <w:rsid w:val="54381E02"/>
    <w:rsid w:val="55452BA6"/>
    <w:rsid w:val="55F9769D"/>
    <w:rsid w:val="561D5A42"/>
    <w:rsid w:val="56A5573F"/>
    <w:rsid w:val="573F4D4C"/>
    <w:rsid w:val="5A9B2ED2"/>
    <w:rsid w:val="5B445318"/>
    <w:rsid w:val="5ECE3876"/>
    <w:rsid w:val="5EF37D51"/>
    <w:rsid w:val="65DC6719"/>
    <w:rsid w:val="66B15F58"/>
    <w:rsid w:val="66D103A8"/>
    <w:rsid w:val="6B3E1D84"/>
    <w:rsid w:val="6DA259A6"/>
    <w:rsid w:val="6E7712BF"/>
    <w:rsid w:val="6E797A1B"/>
    <w:rsid w:val="72541215"/>
    <w:rsid w:val="72A453A6"/>
    <w:rsid w:val="774068B0"/>
    <w:rsid w:val="77E048EF"/>
    <w:rsid w:val="7AE210B3"/>
    <w:rsid w:val="7C3D3992"/>
    <w:rsid w:val="7CFB1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link w:val="28"/>
    <w:qFormat/>
    <w:uiPriority w:val="0"/>
    <w:pPr>
      <w:keepNext/>
      <w:widowControl w:val="0"/>
      <w:numPr>
        <w:ilvl w:val="1"/>
        <w:numId w:val="1"/>
      </w:numPr>
      <w:tabs>
        <w:tab w:val="left" w:pos="1140"/>
      </w:tabs>
      <w:kinsoku/>
      <w:autoSpaceDE/>
      <w:autoSpaceDN/>
      <w:adjustRightInd/>
      <w:snapToGrid/>
      <w:jc w:val="both"/>
      <w:textAlignment w:val="auto"/>
      <w:outlineLvl w:val="0"/>
    </w:pPr>
    <w:rPr>
      <w:rFonts w:ascii="Times New Roman" w:hAnsi="Times New Roman" w:eastAsia="宋体" w:cs="Times New Roman"/>
      <w:snapToGrid/>
      <w:color w:val="auto"/>
      <w:kern w:val="2"/>
      <w:sz w:val="32"/>
      <w:szCs w:val="24"/>
      <w:lang w:val="en-GB"/>
    </w:rPr>
  </w:style>
  <w:style w:type="paragraph" w:styleId="5">
    <w:name w:val="heading 2"/>
    <w:basedOn w:val="1"/>
    <w:next w:val="1"/>
    <w:link w:val="3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semiHidden/>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567" w:leftChars="270"/>
    </w:pPr>
    <w:rPr>
      <w:szCs w:val="20"/>
    </w:rPr>
  </w:style>
  <w:style w:type="paragraph" w:styleId="7">
    <w:name w:val="annotation text"/>
    <w:basedOn w:val="1"/>
    <w:link w:val="21"/>
    <w:qFormat/>
    <w:uiPriority w:val="0"/>
  </w:style>
  <w:style w:type="paragraph" w:styleId="8">
    <w:name w:val="footer"/>
    <w:basedOn w:val="1"/>
    <w:link w:val="23"/>
    <w:qFormat/>
    <w:uiPriority w:val="99"/>
    <w:pPr>
      <w:tabs>
        <w:tab w:val="center" w:pos="4153"/>
        <w:tab w:val="right" w:pos="8306"/>
      </w:tabs>
    </w:pPr>
    <w:rPr>
      <w:sz w:val="18"/>
    </w:rPr>
  </w:style>
  <w:style w:type="paragraph" w:styleId="9">
    <w:name w:val="envelope return"/>
    <w:basedOn w:val="1"/>
    <w:unhideWhenUsed/>
    <w:qFormat/>
    <w:uiPriority w:val="99"/>
    <w:rPr>
      <w:rFonts w:hint="eastAsi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Body Text Indent 3"/>
    <w:basedOn w:val="1"/>
    <w:link w:val="31"/>
    <w:qFormat/>
    <w:uiPriority w:val="0"/>
    <w:pPr>
      <w:spacing w:after="120"/>
      <w:ind w:left="420" w:leftChars="200"/>
    </w:pPr>
    <w:rPr>
      <w:sz w:val="16"/>
      <w:szCs w:val="16"/>
    </w:rPr>
  </w:style>
  <w:style w:type="paragraph" w:styleId="12">
    <w:name w:val="Normal (Web)"/>
    <w:basedOn w:val="1"/>
    <w:qFormat/>
    <w:uiPriority w:val="99"/>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0"/>
    </w:rPr>
  </w:style>
  <w:style w:type="paragraph" w:styleId="13">
    <w:name w:val="annotation subject"/>
    <w:basedOn w:val="7"/>
    <w:next w:val="7"/>
    <w:link w:val="2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修订1"/>
    <w:hidden/>
    <w:unhideWhenUsed/>
    <w:qFormat/>
    <w:uiPriority w:val="99"/>
    <w:rPr>
      <w:rFonts w:ascii="Arial" w:hAnsi="Arial" w:eastAsia="Arial" w:cs="Arial"/>
      <w:snapToGrid w:val="0"/>
      <w:color w:val="000000"/>
      <w:sz w:val="21"/>
      <w:szCs w:val="21"/>
      <w:lang w:val="en-US" w:eastAsia="zh-CN" w:bidi="ar-SA"/>
    </w:rPr>
  </w:style>
  <w:style w:type="character" w:customStyle="1" w:styleId="21">
    <w:name w:val="批注文字 字符"/>
    <w:basedOn w:val="16"/>
    <w:link w:val="7"/>
    <w:qFormat/>
    <w:uiPriority w:val="0"/>
    <w:rPr>
      <w:rFonts w:eastAsia="Arial"/>
      <w:snapToGrid w:val="0"/>
      <w:color w:val="000000"/>
      <w:sz w:val="21"/>
      <w:szCs w:val="21"/>
    </w:rPr>
  </w:style>
  <w:style w:type="character" w:customStyle="1" w:styleId="22">
    <w:name w:val="批注主题 字符"/>
    <w:basedOn w:val="21"/>
    <w:link w:val="13"/>
    <w:qFormat/>
    <w:uiPriority w:val="0"/>
    <w:rPr>
      <w:rFonts w:eastAsia="Arial"/>
      <w:b/>
      <w:bCs/>
      <w:snapToGrid w:val="0"/>
      <w:color w:val="000000"/>
      <w:sz w:val="21"/>
      <w:szCs w:val="21"/>
    </w:rPr>
  </w:style>
  <w:style w:type="character" w:customStyle="1" w:styleId="23">
    <w:name w:val="页脚 字符"/>
    <w:basedOn w:val="16"/>
    <w:link w:val="8"/>
    <w:qFormat/>
    <w:uiPriority w:val="99"/>
    <w:rPr>
      <w:rFonts w:eastAsia="Arial"/>
      <w:snapToGrid w:val="0"/>
      <w:color w:val="000000"/>
      <w:sz w:val="18"/>
      <w:szCs w:val="21"/>
    </w:rPr>
  </w:style>
  <w:style w:type="paragraph" w:customStyle="1" w:styleId="24">
    <w:name w:val="修订2"/>
    <w:hidden/>
    <w:unhideWhenUsed/>
    <w:qFormat/>
    <w:uiPriority w:val="99"/>
    <w:rPr>
      <w:rFonts w:ascii="Arial" w:hAnsi="Arial" w:eastAsia="Arial" w:cs="Arial"/>
      <w:snapToGrid w:val="0"/>
      <w:color w:val="000000"/>
      <w:sz w:val="21"/>
      <w:szCs w:val="21"/>
      <w:lang w:val="en-US" w:eastAsia="zh-CN" w:bidi="ar-SA"/>
    </w:rPr>
  </w:style>
  <w:style w:type="paragraph" w:customStyle="1" w:styleId="25">
    <w:name w:val="修订3"/>
    <w:hidden/>
    <w:unhideWhenUsed/>
    <w:qFormat/>
    <w:uiPriority w:val="99"/>
    <w:rPr>
      <w:rFonts w:ascii="Arial" w:hAnsi="Arial" w:eastAsia="Arial" w:cs="Arial"/>
      <w:snapToGrid w:val="0"/>
      <w:color w:val="000000"/>
      <w:sz w:val="21"/>
      <w:szCs w:val="21"/>
      <w:lang w:val="en-US" w:eastAsia="zh-CN" w:bidi="ar-SA"/>
    </w:rPr>
  </w:style>
  <w:style w:type="paragraph" w:customStyle="1" w:styleId="26">
    <w:name w:val="首行缩进"/>
    <w:basedOn w:val="1"/>
    <w:qFormat/>
    <w:uiPriority w:val="0"/>
    <w:pPr>
      <w:ind w:firstLine="480" w:firstLineChars="200"/>
    </w:pPr>
    <w:rPr>
      <w:lang w:val="zh-CN"/>
    </w:rPr>
  </w:style>
  <w:style w:type="paragraph" w:customStyle="1" w:styleId="27">
    <w:name w:val="文本"/>
    <w:basedOn w:val="1"/>
    <w:next w:val="1"/>
    <w:qFormat/>
    <w:uiPriority w:val="0"/>
    <w:pPr>
      <w:widowControl w:val="0"/>
      <w:kinsoku/>
      <w:autoSpaceDE/>
      <w:autoSpaceDN/>
      <w:adjustRightInd/>
      <w:snapToGrid/>
      <w:spacing w:line="360" w:lineRule="auto"/>
      <w:ind w:firstLine="200" w:firstLineChars="200"/>
      <w:textAlignment w:val="auto"/>
    </w:pPr>
    <w:rPr>
      <w:rFonts w:ascii="宋体" w:hAnsi="Times New Roman" w:eastAsia="宋体" w:cs="Times New Roman"/>
      <w:snapToGrid/>
      <w:color w:val="auto"/>
      <w:spacing w:val="4"/>
      <w:kern w:val="2"/>
      <w:sz w:val="24"/>
      <w:szCs w:val="24"/>
    </w:rPr>
  </w:style>
  <w:style w:type="character" w:customStyle="1" w:styleId="28">
    <w:name w:val="标题 1 字符"/>
    <w:basedOn w:val="16"/>
    <w:link w:val="4"/>
    <w:qFormat/>
    <w:uiPriority w:val="0"/>
    <w:rPr>
      <w:rFonts w:ascii="Times New Roman" w:hAnsi="Times New Roman" w:eastAsia="宋体" w:cs="Times New Roman"/>
      <w:kern w:val="2"/>
      <w:sz w:val="32"/>
      <w:szCs w:val="24"/>
      <w:lang w:val="en-GB"/>
    </w:rPr>
  </w:style>
  <w:style w:type="paragraph" w:customStyle="1" w:styleId="29">
    <w:name w:val="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styleId="30">
    <w:name w:val="List Paragraph"/>
    <w:basedOn w:val="1"/>
    <w:unhideWhenUsed/>
    <w:qFormat/>
    <w:uiPriority w:val="99"/>
    <w:pPr>
      <w:ind w:firstLine="420" w:firstLineChars="200"/>
    </w:pPr>
  </w:style>
  <w:style w:type="character" w:customStyle="1" w:styleId="31">
    <w:name w:val="正文文本缩进 3 字符"/>
    <w:basedOn w:val="16"/>
    <w:link w:val="11"/>
    <w:qFormat/>
    <w:uiPriority w:val="0"/>
    <w:rPr>
      <w:rFonts w:ascii="Arial" w:hAnsi="Arial" w:eastAsia="Arial" w:cs="Arial"/>
      <w:snapToGrid w:val="0"/>
      <w:color w:val="000000"/>
      <w:sz w:val="16"/>
      <w:szCs w:val="16"/>
    </w:rPr>
  </w:style>
  <w:style w:type="character" w:customStyle="1" w:styleId="32">
    <w:name w:val="标题 2 字符"/>
    <w:basedOn w:val="16"/>
    <w:link w:val="5"/>
    <w:semiHidden/>
    <w:qFormat/>
    <w:uiPriority w:val="0"/>
    <w:rPr>
      <w:rFonts w:asciiTheme="majorHAnsi" w:hAnsiTheme="majorHAnsi" w:eastAsiaTheme="majorEastAsia" w:cstheme="majorBidi"/>
      <w:b/>
      <w:bCs/>
      <w:snapToGrid w:val="0"/>
      <w:color w:val="000000"/>
      <w:sz w:val="32"/>
      <w:szCs w:val="32"/>
    </w:rPr>
  </w:style>
  <w:style w:type="character" w:customStyle="1" w:styleId="33">
    <w:name w:val="标题 3 字符"/>
    <w:basedOn w:val="16"/>
    <w:link w:val="6"/>
    <w:semiHidden/>
    <w:qFormat/>
    <w:uiPriority w:val="0"/>
    <w:rPr>
      <w:rFonts w:ascii="Arial" w:hAnsi="Arial" w:eastAsia="Arial" w:cs="Arial"/>
      <w:b/>
      <w:bCs/>
      <w:snapToGrid w:val="0"/>
      <w:color w:val="000000"/>
      <w:sz w:val="32"/>
      <w:szCs w:val="32"/>
    </w:rPr>
  </w:style>
  <w:style w:type="paragraph" w:customStyle="1" w:styleId="34">
    <w:name w:val="修订4"/>
    <w:hidden/>
    <w:unhideWhenUsed/>
    <w:qFormat/>
    <w:uiPriority w:val="99"/>
    <w:rPr>
      <w:rFonts w:ascii="Arial" w:hAnsi="Arial" w:eastAsia="Arial" w:cs="Arial"/>
      <w:snapToGrid w:val="0"/>
      <w:color w:val="000000"/>
      <w:sz w:val="21"/>
      <w:szCs w:val="21"/>
      <w:lang w:val="en-US" w:eastAsia="zh-CN" w:bidi="ar-SA"/>
    </w:rPr>
  </w:style>
  <w:style w:type="paragraph" w:customStyle="1" w:styleId="35">
    <w:name w:val="Revision"/>
    <w:hidden/>
    <w:unhideWhenUsed/>
    <w:qFormat/>
    <w:uiPriority w:val="99"/>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4661</Words>
  <Characters>6097</Characters>
  <Lines>651</Lines>
  <Paragraphs>776</Paragraphs>
  <TotalTime>2</TotalTime>
  <ScaleCrop>false</ScaleCrop>
  <LinksUpToDate>false</LinksUpToDate>
  <CharactersWithSpaces>6316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2023-08-16T02:48:00Z</dcterms:created>
  <dc:creator>金京</dc:creator>
  <cp:lastModifiedBy>邓诗雅</cp:lastModifiedBy>
  <cp:lastPrinted>2025-08-19T07:57:00Z</cp:lastPrinted>
  <dcterms:modified xsi:type="dcterms:W3CDTF">2025-08-29T09:08:25Z</dcterms:modified>
  <dc:title>东莞市东实新能源有限公司</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2023-07-27T10:17:53Z</vt:filetime>
  </property>
  <property fmtid="{D5CDD505-2E9C-101B-9397-08002B2CF9AE}" pid="4" name="KSOProductBuildVer">
    <vt:lpwstr>2052-12.1.0.22525</vt:lpwstr>
  </property>
  <property fmtid="{D5CDD505-2E9C-101B-9397-08002B2CF9AE}" pid="5" name="ICV">
    <vt:lpwstr>33F056C6080644E8913400976778B1D3_13</vt:lpwstr>
  </property>
  <property fmtid="{D5CDD505-2E9C-101B-9397-08002B2CF9AE}" pid="6" name="KSOTemplateDocerSaveRecord">
    <vt:lpwstr>eyJoZGlkIjoiZDg2YWYwMWY1ZmM2ZjgzYWI2ZjkwMmQ5YTJlYzJkMjEiLCJ1c2VySWQiOiIyNTYxMDY2MzMifQ==</vt:lpwstr>
  </property>
</Properties>
</file>